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6" w:type="dxa"/>
        <w:tblInd w:w="-348" w:type="dxa"/>
        <w:tblLook w:val="01E0"/>
      </w:tblPr>
      <w:tblGrid>
        <w:gridCol w:w="3676"/>
        <w:gridCol w:w="5880"/>
      </w:tblGrid>
      <w:tr w:rsidR="00193D5D" w:rsidRPr="002627A6" w:rsidTr="005C433C">
        <w:tc>
          <w:tcPr>
            <w:tcW w:w="3676" w:type="dxa"/>
            <w:shd w:val="clear" w:color="auto" w:fill="auto"/>
          </w:tcPr>
          <w:p w:rsidR="00193D5D" w:rsidRPr="002627A6" w:rsidRDefault="00193D5D" w:rsidP="005C433C">
            <w:pPr>
              <w:jc w:val="center"/>
              <w:rPr>
                <w:b/>
                <w:color w:val="000000"/>
                <w:sz w:val="26"/>
              </w:rPr>
            </w:pPr>
            <w:r w:rsidRPr="002627A6">
              <w:rPr>
                <w:b/>
                <w:color w:val="000000"/>
                <w:sz w:val="26"/>
              </w:rPr>
              <w:t>HỘI ĐỒNG NHÂN DÂN</w:t>
            </w:r>
          </w:p>
          <w:p w:rsidR="00193D5D" w:rsidRPr="002627A6" w:rsidRDefault="00193D5D" w:rsidP="005C433C">
            <w:pPr>
              <w:jc w:val="center"/>
              <w:rPr>
                <w:b/>
                <w:color w:val="000000"/>
                <w:sz w:val="26"/>
              </w:rPr>
            </w:pPr>
            <w:r w:rsidRPr="002627A6">
              <w:rPr>
                <w:b/>
                <w:color w:val="000000"/>
                <w:sz w:val="26"/>
              </w:rPr>
              <w:t>TỈNH ĐIỆN BIÊN</w:t>
            </w:r>
          </w:p>
          <w:p w:rsidR="00193D5D" w:rsidRPr="002627A6" w:rsidRDefault="006D290C" w:rsidP="005C433C">
            <w:pPr>
              <w:jc w:val="center"/>
              <w:rPr>
                <w:b/>
                <w:color w:val="000000"/>
                <w:sz w:val="24"/>
              </w:rPr>
            </w:pPr>
            <w:r w:rsidRPr="006D290C">
              <w:rPr>
                <w:noProof/>
                <w:color w:val="000000"/>
              </w:rPr>
              <w:pict>
                <v:line id="Straight Connector 3" o:spid="_x0000_s1026" style="position:absolute;left:0;text-align:left;z-index:251660288;visibility:visible" from="60.85pt,.75pt" to="11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"/>
              </w:pict>
            </w:r>
          </w:p>
          <w:p w:rsidR="00193D5D" w:rsidRPr="002627A6" w:rsidRDefault="00193D5D" w:rsidP="005C433C">
            <w:pPr>
              <w:jc w:val="center"/>
              <w:rPr>
                <w:color w:val="000000"/>
              </w:rPr>
            </w:pPr>
            <w:r w:rsidRPr="002627A6">
              <w:rPr>
                <w:color w:val="000000"/>
              </w:rPr>
              <w:t xml:space="preserve">Số: </w:t>
            </w:r>
            <w:r w:rsidR="003A0BE6">
              <w:rPr>
                <w:color w:val="000000"/>
              </w:rPr>
              <w:t>95</w:t>
            </w:r>
            <w:r w:rsidRPr="002627A6">
              <w:rPr>
                <w:color w:val="000000"/>
              </w:rPr>
              <w:t>/BC - KTNS</w:t>
            </w:r>
          </w:p>
          <w:p w:rsidR="00193D5D" w:rsidRPr="002627A6" w:rsidRDefault="00193D5D" w:rsidP="005C433C">
            <w:pPr>
              <w:jc w:val="center"/>
              <w:rPr>
                <w:color w:val="000000"/>
              </w:rPr>
            </w:pPr>
          </w:p>
        </w:tc>
        <w:tc>
          <w:tcPr>
            <w:tcW w:w="5880" w:type="dxa"/>
            <w:shd w:val="clear" w:color="auto" w:fill="auto"/>
          </w:tcPr>
          <w:p w:rsidR="00193D5D" w:rsidRPr="002627A6" w:rsidRDefault="00193D5D" w:rsidP="005C433C">
            <w:pPr>
              <w:jc w:val="center"/>
              <w:rPr>
                <w:b/>
                <w:color w:val="000000"/>
                <w:sz w:val="26"/>
              </w:rPr>
            </w:pPr>
            <w:r w:rsidRPr="002627A6">
              <w:rPr>
                <w:b/>
                <w:color w:val="000000"/>
                <w:sz w:val="26"/>
              </w:rPr>
              <w:t>CỘNG HOÀ XÃ HỘI CHỦ NGHĨA VIỆT NAM</w:t>
            </w:r>
          </w:p>
          <w:p w:rsidR="00193D5D" w:rsidRPr="002627A6" w:rsidRDefault="00193D5D" w:rsidP="005C433C">
            <w:pPr>
              <w:jc w:val="center"/>
              <w:rPr>
                <w:b/>
                <w:color w:val="000000"/>
              </w:rPr>
            </w:pPr>
            <w:r w:rsidRPr="002627A6">
              <w:rPr>
                <w:b/>
                <w:color w:val="000000"/>
              </w:rPr>
              <w:t>Độc lập - Tự do - Hạnh phúc</w:t>
            </w:r>
          </w:p>
          <w:p w:rsidR="00193D5D" w:rsidRPr="002627A6" w:rsidRDefault="006D290C" w:rsidP="005C433C">
            <w:pPr>
              <w:jc w:val="center"/>
              <w:rPr>
                <w:b/>
                <w:color w:val="000000"/>
                <w:sz w:val="26"/>
              </w:rPr>
            </w:pPr>
            <w:r w:rsidRPr="006D290C">
              <w:rPr>
                <w:noProof/>
                <w:color w:val="000000"/>
              </w:rPr>
              <w:pict>
                <v:line id="Straight Connector 2" o:spid="_x0000_s1028" style="position:absolute;left:0;text-align:left;z-index:251661312;visibility:visible" from="57.3pt,.1pt" to="22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"/>
              </w:pict>
            </w:r>
          </w:p>
          <w:p w:rsidR="00193D5D" w:rsidRPr="002627A6" w:rsidRDefault="00193D5D" w:rsidP="005C433C">
            <w:pPr>
              <w:jc w:val="center"/>
              <w:rPr>
                <w:i/>
                <w:color w:val="000000"/>
              </w:rPr>
            </w:pPr>
            <w:r w:rsidRPr="002627A6">
              <w:rPr>
                <w:i/>
                <w:color w:val="000000"/>
              </w:rPr>
              <w:t xml:space="preserve">         Điện Biên, ngày </w:t>
            </w:r>
            <w:r w:rsidR="003D11D4">
              <w:rPr>
                <w:i/>
                <w:color w:val="000000"/>
              </w:rPr>
              <w:t>0</w:t>
            </w:r>
            <w:r w:rsidR="00437A97">
              <w:rPr>
                <w:i/>
                <w:color w:val="000000"/>
              </w:rPr>
              <w:t>5</w:t>
            </w:r>
            <w:r w:rsidRPr="002627A6">
              <w:rPr>
                <w:i/>
                <w:color w:val="000000"/>
              </w:rPr>
              <w:t xml:space="preserve"> tháng </w:t>
            </w:r>
            <w:r>
              <w:rPr>
                <w:i/>
                <w:color w:val="000000"/>
              </w:rPr>
              <w:t>1</w:t>
            </w:r>
            <w:r w:rsidR="003D11D4">
              <w:rPr>
                <w:i/>
                <w:color w:val="000000"/>
              </w:rPr>
              <w:t>2</w:t>
            </w:r>
            <w:bookmarkStart w:id="0" w:name="_GoBack"/>
            <w:bookmarkEnd w:id="0"/>
            <w:r w:rsidRPr="002627A6">
              <w:rPr>
                <w:i/>
                <w:color w:val="000000"/>
              </w:rPr>
              <w:t xml:space="preserve"> năm 20</w:t>
            </w:r>
            <w:r>
              <w:rPr>
                <w:i/>
                <w:color w:val="000000"/>
              </w:rPr>
              <w:t>20</w:t>
            </w:r>
          </w:p>
          <w:p w:rsidR="00193D5D" w:rsidRPr="002627A6" w:rsidRDefault="00193D5D" w:rsidP="005C433C">
            <w:pPr>
              <w:rPr>
                <w:b/>
                <w:color w:val="000000"/>
                <w:sz w:val="42"/>
              </w:rPr>
            </w:pPr>
          </w:p>
        </w:tc>
      </w:tr>
    </w:tbl>
    <w:p w:rsidR="00193D5D" w:rsidRPr="002627A6" w:rsidRDefault="00193D5D" w:rsidP="00193D5D">
      <w:pPr>
        <w:jc w:val="center"/>
        <w:rPr>
          <w:b/>
          <w:color w:val="000000"/>
        </w:rPr>
      </w:pPr>
      <w:r w:rsidRPr="002627A6">
        <w:rPr>
          <w:b/>
          <w:color w:val="000000"/>
        </w:rPr>
        <w:t xml:space="preserve">BÁO CÁO </w:t>
      </w:r>
      <w:r>
        <w:rPr>
          <w:b/>
          <w:color w:val="000000"/>
        </w:rPr>
        <w:t xml:space="preserve">PHỐI HỢP </w:t>
      </w:r>
      <w:r w:rsidRPr="002627A6">
        <w:rPr>
          <w:b/>
          <w:color w:val="000000"/>
        </w:rPr>
        <w:t>THẨM TRA</w:t>
      </w:r>
    </w:p>
    <w:p w:rsidR="00193D5D" w:rsidRPr="002627A6" w:rsidRDefault="00193D5D" w:rsidP="00193D5D">
      <w:pPr>
        <w:jc w:val="center"/>
        <w:rPr>
          <w:b/>
          <w:color w:val="000000"/>
        </w:rPr>
      </w:pPr>
      <w:r w:rsidRPr="002739CC">
        <w:rPr>
          <w:b/>
          <w:color w:val="000000"/>
          <w:spacing w:val="-6"/>
        </w:rPr>
        <w:t>Dự thảo Nghị quyết</w:t>
      </w:r>
      <w:r>
        <w:rPr>
          <w:b/>
          <w:color w:val="000000"/>
          <w:spacing w:val="-6"/>
          <w:sz w:val="26"/>
        </w:rPr>
        <w:t xml:space="preserve"> </w:t>
      </w:r>
      <w:r w:rsidRPr="002739CC">
        <w:rPr>
          <w:b/>
          <w:color w:val="000000"/>
          <w:spacing w:val="-6"/>
        </w:rPr>
        <w:t xml:space="preserve">Chấp </w:t>
      </w:r>
      <w:r>
        <w:rPr>
          <w:b/>
          <w:color w:val="000000"/>
          <w:spacing w:val="-6"/>
        </w:rPr>
        <w:t>thuận chủ trương chuyển mục đích sử dụng rừng sang mục đích khác để thực hiện dự án Thủy lợi Nậm Pố, xã Nà Hỳ, huyện Nậm Pồ</w:t>
      </w:r>
    </w:p>
    <w:p w:rsidR="00193D5D" w:rsidRDefault="006D290C" w:rsidP="00193D5D">
      <w:pPr>
        <w:jc w:val="center"/>
        <w:rPr>
          <w:b/>
          <w:color w:val="000000"/>
        </w:rPr>
      </w:pPr>
      <w:r w:rsidRPr="006D290C">
        <w:rPr>
          <w:noProof/>
          <w:color w:val="000000"/>
        </w:rPr>
        <w:pict>
          <v:line id="Straight Connector 1" o:spid="_x0000_s1027" style="position:absolute;left:0;text-align:left;z-index:251659264;visibility:visible" from="152.8pt,3pt" to="27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"/>
        </w:pict>
      </w:r>
    </w:p>
    <w:p w:rsidR="00193D5D" w:rsidRPr="002627A6" w:rsidRDefault="00193D5D" w:rsidP="00193D5D">
      <w:pPr>
        <w:jc w:val="center"/>
        <w:rPr>
          <w:b/>
          <w:color w:val="000000"/>
          <w:sz w:val="32"/>
        </w:rPr>
      </w:pPr>
    </w:p>
    <w:p w:rsidR="00193D5D" w:rsidRPr="002627A6" w:rsidRDefault="00193D5D" w:rsidP="00193D5D">
      <w:pPr>
        <w:spacing w:before="120"/>
        <w:ind w:firstLine="624"/>
        <w:jc w:val="both"/>
        <w:rPr>
          <w:color w:val="000000"/>
        </w:rPr>
      </w:pPr>
      <w:r w:rsidRPr="002627A6">
        <w:rPr>
          <w:color w:val="000000"/>
          <w:spacing w:val="-10"/>
        </w:rPr>
        <w:t xml:space="preserve">Thực hiện sự phân công của Thường trực HĐND tỉnh, Ban Kinh tế - Ngân sách phối hợp với  Ban Pháp chế HĐND tỉnh thẩm tra dự thảo Nghị quyết </w:t>
      </w:r>
      <w:r>
        <w:rPr>
          <w:color w:val="000000"/>
          <w:spacing w:val="-10"/>
        </w:rPr>
        <w:t xml:space="preserve">Chấp thuận  </w:t>
      </w:r>
      <w:r w:rsidRPr="00193D5D">
        <w:rPr>
          <w:color w:val="000000"/>
          <w:spacing w:val="-6"/>
        </w:rPr>
        <w:t>chủ trương chuyển mục đích sử dụng rừng sang mục đích khác để thực hiện dự án Thủy lợi Nậm Pố, xã Nà Hỳ, huyện Nậm Pồ</w:t>
      </w:r>
      <w:r w:rsidRPr="002627A6">
        <w:rPr>
          <w:color w:val="000000"/>
        </w:rPr>
        <w:t xml:space="preserve"> trên cơ sở Tờ trình số</w:t>
      </w:r>
      <w:r>
        <w:rPr>
          <w:color w:val="000000"/>
        </w:rPr>
        <w:t xml:space="preserve">: </w:t>
      </w:r>
      <w:r w:rsidR="003D11D4">
        <w:rPr>
          <w:color w:val="000000"/>
        </w:rPr>
        <w:t>4514</w:t>
      </w:r>
      <w:r w:rsidRPr="002627A6">
        <w:rPr>
          <w:color w:val="000000"/>
        </w:rPr>
        <w:t xml:space="preserve">/TTr-UBND ngày </w:t>
      </w:r>
      <w:r>
        <w:rPr>
          <w:color w:val="000000"/>
        </w:rPr>
        <w:t xml:space="preserve"> </w:t>
      </w:r>
      <w:r w:rsidR="003D11D4">
        <w:rPr>
          <w:color w:val="000000"/>
        </w:rPr>
        <w:t>03</w:t>
      </w:r>
      <w:r w:rsidRPr="002627A6">
        <w:rPr>
          <w:color w:val="000000"/>
        </w:rPr>
        <w:t>/</w:t>
      </w:r>
      <w:r>
        <w:rPr>
          <w:color w:val="000000"/>
        </w:rPr>
        <w:t>1</w:t>
      </w:r>
      <w:r w:rsidR="003D11D4">
        <w:rPr>
          <w:color w:val="000000"/>
        </w:rPr>
        <w:t>2</w:t>
      </w:r>
      <w:r w:rsidRPr="002627A6">
        <w:rPr>
          <w:color w:val="000000"/>
        </w:rPr>
        <w:t>/20</w:t>
      </w:r>
      <w:r>
        <w:rPr>
          <w:color w:val="000000"/>
        </w:rPr>
        <w:t>20</w:t>
      </w:r>
      <w:r w:rsidRPr="002627A6">
        <w:rPr>
          <w:color w:val="000000"/>
        </w:rPr>
        <w:t xml:space="preserve"> của UBND tỉnh. Qua thẩm tra </w:t>
      </w:r>
      <w:r>
        <w:rPr>
          <w:color w:val="000000"/>
        </w:rPr>
        <w:t xml:space="preserve"> </w:t>
      </w:r>
      <w:r w:rsidRPr="002627A6">
        <w:rPr>
          <w:color w:val="000000"/>
        </w:rPr>
        <w:t>Ban Kinh tế - Ngân sách HĐND tỉnh có ý kiến như sau:</w:t>
      </w:r>
    </w:p>
    <w:p w:rsidR="00193D5D" w:rsidRDefault="00193D5D" w:rsidP="00193D5D">
      <w:pPr>
        <w:spacing w:before="120"/>
        <w:ind w:firstLine="720"/>
        <w:jc w:val="both"/>
        <w:rPr>
          <w:b/>
        </w:rPr>
      </w:pPr>
      <w:r>
        <w:rPr>
          <w:b/>
        </w:rPr>
        <w:t>1</w:t>
      </w:r>
      <w:r w:rsidRPr="008C5406">
        <w:rPr>
          <w:b/>
        </w:rPr>
        <w:t>. Sự cần thiết ban hành Nghị quyết</w:t>
      </w:r>
      <w:r>
        <w:rPr>
          <w:b/>
        </w:rPr>
        <w:t>:</w:t>
      </w:r>
    </w:p>
    <w:p w:rsidR="00193D5D" w:rsidRDefault="00193D5D" w:rsidP="00193D5D">
      <w:pPr>
        <w:spacing w:before="120"/>
        <w:ind w:firstLine="720"/>
        <w:jc w:val="both"/>
        <w:rPr>
          <w:spacing w:val="-6"/>
        </w:rPr>
      </w:pPr>
      <w:r>
        <w:rPr>
          <w:spacing w:val="-6"/>
        </w:rPr>
        <w:t xml:space="preserve"> Để kịp thời hoàn thiện các thủ tục và đẩy nhanh tiến độ thực hiện  dự án</w:t>
      </w:r>
      <w:r w:rsidRPr="00193D5D">
        <w:rPr>
          <w:color w:val="000000"/>
          <w:spacing w:val="-6"/>
        </w:rPr>
        <w:t xml:space="preserve"> Thủy lợi Nậm Pố, xã Nà Hỳ, huyện Nậm Pồ</w:t>
      </w:r>
      <w:r>
        <w:rPr>
          <w:spacing w:val="-6"/>
        </w:rPr>
        <w:t>, UBND tỉnh trình HĐND tỉnh quyết định chủ trương chuyển mục đích sử dụng rừng sang mục đích khác để</w:t>
      </w:r>
      <w:r w:rsidRPr="00000E1E">
        <w:rPr>
          <w:spacing w:val="-6"/>
        </w:rPr>
        <w:t xml:space="preserve"> </w:t>
      </w:r>
      <w:r>
        <w:rPr>
          <w:spacing w:val="-6"/>
        </w:rPr>
        <w:t xml:space="preserve">triển khai đầu tư các dự án trên địa bàn tỉnh là cần thiết. </w:t>
      </w:r>
    </w:p>
    <w:p w:rsidR="00193D5D" w:rsidRPr="00193D5D" w:rsidRDefault="00193D5D" w:rsidP="00193D5D">
      <w:pPr>
        <w:spacing w:before="120"/>
        <w:ind w:firstLine="720"/>
        <w:jc w:val="both"/>
        <w:rPr>
          <w:b/>
          <w:spacing w:val="-8"/>
          <w:lang w:val="pt-BR"/>
        </w:rPr>
      </w:pPr>
      <w:r>
        <w:rPr>
          <w:b/>
          <w:spacing w:val="-8"/>
          <w:lang w:val="pt-BR"/>
        </w:rPr>
        <w:t>2. Về nội dung</w:t>
      </w:r>
      <w:r w:rsidRPr="000C2D8C">
        <w:rPr>
          <w:b/>
          <w:lang w:val="de-AT"/>
        </w:rPr>
        <w:t xml:space="preserve"> </w:t>
      </w:r>
      <w:r w:rsidRPr="009C1352">
        <w:rPr>
          <w:b/>
          <w:lang w:val="de-AT"/>
        </w:rPr>
        <w:t xml:space="preserve">quyết định chủ trương chuyển mục đích sử dụng rừng sang mục đích khác </w:t>
      </w:r>
      <w:r w:rsidRPr="009C1352">
        <w:rPr>
          <w:b/>
          <w:iCs/>
          <w:shd w:val="clear" w:color="auto" w:fill="FFFFFF"/>
          <w:lang w:val="nl-NL"/>
        </w:rPr>
        <w:t xml:space="preserve">để thực hiện các dự án </w:t>
      </w:r>
      <w:r w:rsidRPr="00193D5D">
        <w:rPr>
          <w:b/>
          <w:color w:val="000000"/>
          <w:spacing w:val="-6"/>
        </w:rPr>
        <w:t>Thủy lợi Nậm Pố, xã Nà Hỳ, huyện Nậm Pồ</w:t>
      </w:r>
      <w:r w:rsidRPr="00193D5D">
        <w:rPr>
          <w:b/>
          <w:spacing w:val="-8"/>
          <w:lang w:val="pt-BR"/>
        </w:rPr>
        <w:t xml:space="preserve"> </w:t>
      </w:r>
    </w:p>
    <w:p w:rsidR="00193D5D" w:rsidRDefault="00193D5D" w:rsidP="00193D5D">
      <w:pPr>
        <w:spacing w:before="120"/>
        <w:ind w:firstLine="720"/>
        <w:jc w:val="both"/>
      </w:pPr>
      <w:r w:rsidRPr="00230B1C">
        <w:rPr>
          <w:spacing w:val="-8"/>
          <w:lang w:val="pt-BR"/>
        </w:rPr>
        <w:t>UBND tỉnh</w:t>
      </w:r>
      <w:r>
        <w:rPr>
          <w:spacing w:val="-8"/>
          <w:lang w:val="pt-BR"/>
        </w:rPr>
        <w:t xml:space="preserve"> trình HĐND tỉnh  dự án </w:t>
      </w:r>
      <w:r w:rsidRPr="00193D5D">
        <w:rPr>
          <w:color w:val="000000"/>
          <w:spacing w:val="-6"/>
        </w:rPr>
        <w:t>Thủy lợi Nậm Pố, xã Nà Hỳ, huyện Nậm Pồ</w:t>
      </w:r>
      <w:r w:rsidRPr="00193D5D">
        <w:rPr>
          <w:spacing w:val="-8"/>
          <w:lang w:val="pt-BR"/>
        </w:rPr>
        <w:t xml:space="preserve"> </w:t>
      </w:r>
      <w:r>
        <w:rPr>
          <w:spacing w:val="-8"/>
          <w:lang w:val="pt-BR"/>
        </w:rPr>
        <w:t xml:space="preserve">  với diện tích</w:t>
      </w:r>
      <w:r w:rsidRPr="00230B1C">
        <w:rPr>
          <w:lang w:val="nl-NL"/>
        </w:rPr>
        <w:t xml:space="preserve"> </w:t>
      </w:r>
      <w:r w:rsidRPr="009C1352">
        <w:rPr>
          <w:lang w:val="nl-NL"/>
        </w:rPr>
        <w:t>rừng cần chuyển đổi mục đích</w:t>
      </w:r>
      <w:r>
        <w:rPr>
          <w:lang w:val="nl-NL"/>
        </w:rPr>
        <w:t xml:space="preserve"> sử dụng để thực hiện dự án là</w:t>
      </w:r>
      <w:r w:rsidRPr="009C1352">
        <w:rPr>
          <w:lang w:val="nl-NL"/>
        </w:rPr>
        <w:t xml:space="preserve"> </w:t>
      </w:r>
      <w:r w:rsidRPr="0074109D">
        <w:rPr>
          <w:lang w:val="nl-NL"/>
        </w:rPr>
        <w:t xml:space="preserve">1,59 ha  </w:t>
      </w:r>
      <w:r w:rsidRPr="009C1352">
        <w:rPr>
          <w:lang w:val="vi-VN"/>
        </w:rPr>
        <w:t>t</w:t>
      </w:r>
      <w:r w:rsidRPr="009C1352">
        <w:rPr>
          <w:lang w:val="nl-NL"/>
        </w:rPr>
        <w:t xml:space="preserve">rong đó: </w:t>
      </w:r>
      <w:r>
        <w:rPr>
          <w:lang w:val="nl-NL"/>
        </w:rPr>
        <w:t>r</w:t>
      </w:r>
      <w:r w:rsidRPr="009C1352">
        <w:rPr>
          <w:lang w:val="nl-NL"/>
        </w:rPr>
        <w:t xml:space="preserve">ừng sản </w:t>
      </w:r>
      <w:r w:rsidRPr="0074109D">
        <w:rPr>
          <w:lang w:val="nl-NL"/>
        </w:rPr>
        <w:t>xuất 1,39 ha</w:t>
      </w:r>
      <w:r>
        <w:rPr>
          <w:lang w:val="nl-NL"/>
        </w:rPr>
        <w:t>,</w:t>
      </w:r>
      <w:r w:rsidRPr="009C1352">
        <w:rPr>
          <w:lang w:val="nl-NL"/>
        </w:rPr>
        <w:t xml:space="preserve"> </w:t>
      </w:r>
      <w:r>
        <w:rPr>
          <w:lang w:val="nl-NL"/>
        </w:rPr>
        <w:t>rừng ngoài quy hoạch lâm nghiệp</w:t>
      </w:r>
      <w:r w:rsidRPr="009C1352">
        <w:rPr>
          <w:lang w:val="nl-NL"/>
        </w:rPr>
        <w:t xml:space="preserve"> </w:t>
      </w:r>
      <w:r w:rsidRPr="0074109D">
        <w:rPr>
          <w:lang w:val="nl-NL"/>
        </w:rPr>
        <w:t xml:space="preserve">0,2 ha </w:t>
      </w:r>
      <w:r>
        <w:rPr>
          <w:lang w:val="nl-NL"/>
        </w:rPr>
        <w:t>là</w:t>
      </w:r>
      <w:r>
        <w:t xml:space="preserve"> phù hợp với quy hoạch, kế hoạch sử dụng đất </w:t>
      </w:r>
      <w:r w:rsidRPr="00230B1C">
        <w:rPr>
          <w:bCs/>
          <w:color w:val="000000"/>
          <w:lang w:val="nl-NL"/>
        </w:rPr>
        <w:t xml:space="preserve">theo Nghị quyết số 78/NQ-CP ngày </w:t>
      </w:r>
      <w:r w:rsidRPr="00230B1C">
        <w:rPr>
          <w:color w:val="000000"/>
          <w:spacing w:val="-4"/>
          <w:lang w:val="es-ES_tradnl"/>
        </w:rPr>
        <w:t>18/6/2018 của Chính phủ</w:t>
      </w:r>
      <w:r>
        <w:rPr>
          <w:color w:val="000000"/>
          <w:spacing w:val="-4"/>
          <w:lang w:val="es-ES_tradnl"/>
        </w:rPr>
        <w:t xml:space="preserve"> về điều chỉnh quy hoạch sử dụng đất đến năm 2020 và kế hoạch sử dụng đất kỳ cuối (2016 - 2020) tỉnh Điện Biên và Nghị quyết số 99/NQ-HĐND ngày 07/12/2018 của HĐND tỉnh về thông qua</w:t>
      </w:r>
      <w:r w:rsidRPr="00063569">
        <w:rPr>
          <w:b/>
        </w:rPr>
        <w:t xml:space="preserve"> </w:t>
      </w:r>
      <w:r w:rsidRPr="00063569">
        <w:t>dự án rà soát, điều chỉnh quy hoạch 3 loại rừng tỉnh Điện Biên đến năm 2025, định hướng đến năm 2030</w:t>
      </w:r>
      <w:r>
        <w:t>.</w:t>
      </w:r>
    </w:p>
    <w:p w:rsidR="00193D5D" w:rsidRPr="007D6364" w:rsidRDefault="00193D5D" w:rsidP="00193D5D">
      <w:pPr>
        <w:ind w:firstLine="567"/>
        <w:jc w:val="both"/>
        <w:rPr>
          <w:b/>
          <w:color w:val="000000"/>
        </w:rPr>
      </w:pPr>
      <w:r>
        <w:t xml:space="preserve"> </w:t>
      </w:r>
      <w:r>
        <w:rPr>
          <w:b/>
          <w:color w:val="000000"/>
        </w:rPr>
        <w:t>3</w:t>
      </w:r>
      <w:r w:rsidRPr="007D6364">
        <w:rPr>
          <w:b/>
          <w:color w:val="000000"/>
        </w:rPr>
        <w:t>. Dự thảo Nghị quyết</w:t>
      </w:r>
    </w:p>
    <w:p w:rsidR="00193D5D" w:rsidRPr="007D6364" w:rsidRDefault="00193D5D" w:rsidP="00193D5D">
      <w:pPr>
        <w:spacing w:before="120"/>
        <w:ind w:firstLine="560"/>
        <w:jc w:val="both"/>
        <w:rPr>
          <w:b/>
          <w:i/>
        </w:rPr>
      </w:pPr>
      <w:r>
        <w:rPr>
          <w:b/>
          <w:i/>
        </w:rPr>
        <w:t>3</w:t>
      </w:r>
      <w:r w:rsidRPr="007D6364">
        <w:rPr>
          <w:b/>
          <w:i/>
        </w:rPr>
        <w:t>.1. Thẩm quyền ban hành Nghị quyết</w:t>
      </w:r>
    </w:p>
    <w:p w:rsidR="00193D5D" w:rsidRDefault="00193D5D" w:rsidP="00193D5D">
      <w:pPr>
        <w:spacing w:before="120"/>
        <w:ind w:firstLine="720"/>
        <w:jc w:val="both"/>
      </w:pPr>
      <w:r w:rsidRPr="0089795A">
        <w:rPr>
          <w:spacing w:val="-8"/>
          <w:lang w:val="pt-BR"/>
        </w:rPr>
        <w:t>Việc ban hành nghị quyết là đúng thẩm quyền của HĐND tỉnh</w:t>
      </w:r>
      <w:r>
        <w:rPr>
          <w:spacing w:val="-8"/>
          <w:lang w:val="pt-BR"/>
        </w:rPr>
        <w:t xml:space="preserve"> (</w:t>
      </w:r>
      <w:r w:rsidRPr="001E4A33">
        <w:rPr>
          <w:i/>
          <w:spacing w:val="-8"/>
          <w:lang w:val="pt-BR"/>
        </w:rPr>
        <w:t xml:space="preserve">theo </w:t>
      </w:r>
      <w:r w:rsidRPr="001E4A33">
        <w:rPr>
          <w:i/>
          <w:lang w:val="vi-VN" w:eastAsia="vi-VN"/>
        </w:rPr>
        <w:t>quy định tại khoản 3, Điều 20 Luật Lâm nghiệp</w:t>
      </w:r>
      <w:r>
        <w:rPr>
          <w:i/>
          <w:lang w:eastAsia="vi-VN"/>
        </w:rPr>
        <w:t xml:space="preserve"> năm 2017</w:t>
      </w:r>
      <w:r w:rsidRPr="001E4A33">
        <w:rPr>
          <w:i/>
          <w:lang w:eastAsia="vi-VN"/>
        </w:rPr>
        <w:t>:</w:t>
      </w:r>
      <w:r w:rsidRPr="001E4A33">
        <w:rPr>
          <w:i/>
          <w:lang w:val="vi-VN" w:eastAsia="vi-VN"/>
        </w:rPr>
        <w:t xml:space="preserve"> </w:t>
      </w:r>
      <w:r w:rsidRPr="001E4A33">
        <w:rPr>
          <w:i/>
          <w:lang w:eastAsia="vi-VN"/>
        </w:rPr>
        <w:t>"</w:t>
      </w:r>
      <w:r w:rsidRPr="001E4A33">
        <w:rPr>
          <w:i/>
          <w:lang w:val="vi-VN" w:eastAsia="vi-VN"/>
        </w:rPr>
        <w:t>Hội đồng nhân dân</w:t>
      </w:r>
      <w:r w:rsidRPr="001E4A33">
        <w:rPr>
          <w:i/>
          <w:lang w:val="vi-VN"/>
        </w:rPr>
        <w:t xml:space="preserve"> cấp tỉnh quyết định chủ trương chuyển mục đích sử dụng rừng phòng hộ đầu nguồn, rừng phòng hộ biên giới, rừng phòng hộ chắn gió, chắn cát bay dưới 20 ha; rừng sản xuất dưới 50 ha; rừng bảo vệ nguồn nước của cộng đồng dân cư</w:t>
      </w:r>
      <w:r w:rsidRPr="001E4A33">
        <w:rPr>
          <w:i/>
        </w:rPr>
        <w:t>"</w:t>
      </w:r>
      <w:r>
        <w:t>).</w:t>
      </w:r>
    </w:p>
    <w:p w:rsidR="00193D5D" w:rsidRPr="007D6364" w:rsidRDefault="00193D5D" w:rsidP="00193D5D">
      <w:pPr>
        <w:spacing w:before="120"/>
        <w:ind w:firstLine="560"/>
        <w:jc w:val="both"/>
        <w:rPr>
          <w:spacing w:val="-4"/>
        </w:rPr>
      </w:pPr>
      <w:r w:rsidRPr="007D6364">
        <w:rPr>
          <w:spacing w:val="-4"/>
        </w:rPr>
        <w:t xml:space="preserve">Dự thảo Nghị quyết đảm bảo tính hợp hiến, hợp pháp, phù hợp với điều kiện phát triển kinh tế - </w:t>
      </w:r>
      <w:r>
        <w:rPr>
          <w:spacing w:val="-4"/>
        </w:rPr>
        <w:t>xã hội của tỉnh.</w:t>
      </w:r>
    </w:p>
    <w:p w:rsidR="00E06995" w:rsidRDefault="00E06995" w:rsidP="00193D5D">
      <w:pPr>
        <w:spacing w:before="120"/>
        <w:ind w:firstLine="560"/>
        <w:jc w:val="both"/>
        <w:rPr>
          <w:b/>
          <w:i/>
        </w:rPr>
      </w:pPr>
    </w:p>
    <w:p w:rsidR="00193D5D" w:rsidRPr="007D6364" w:rsidRDefault="00193D5D" w:rsidP="00193D5D">
      <w:pPr>
        <w:spacing w:before="120"/>
        <w:ind w:firstLine="560"/>
        <w:jc w:val="both"/>
        <w:rPr>
          <w:b/>
          <w:i/>
        </w:rPr>
      </w:pPr>
      <w:r>
        <w:rPr>
          <w:b/>
          <w:i/>
        </w:rPr>
        <w:lastRenderedPageBreak/>
        <w:t>3</w:t>
      </w:r>
      <w:r w:rsidRPr="007D6364">
        <w:rPr>
          <w:b/>
          <w:i/>
        </w:rPr>
        <w:t>.2. Nội dung của Nghị quyết</w:t>
      </w:r>
    </w:p>
    <w:p w:rsidR="00193D5D" w:rsidRDefault="00193D5D" w:rsidP="00193D5D">
      <w:pPr>
        <w:spacing w:before="120"/>
        <w:ind w:firstLine="560"/>
        <w:jc w:val="both"/>
        <w:rPr>
          <w:color w:val="000000"/>
          <w:spacing w:val="-6"/>
        </w:rPr>
      </w:pPr>
      <w:r w:rsidRPr="007D6364">
        <w:rPr>
          <w:color w:val="000000"/>
          <w:spacing w:val="-6"/>
          <w:lang w:val="vi-VN"/>
        </w:rPr>
        <w:t xml:space="preserve">Ban </w:t>
      </w:r>
      <w:r>
        <w:rPr>
          <w:color w:val="000000"/>
          <w:spacing w:val="-6"/>
        </w:rPr>
        <w:t>Kinh tế - ngân sách</w:t>
      </w:r>
      <w:r w:rsidRPr="007D6364">
        <w:rPr>
          <w:color w:val="000000"/>
          <w:spacing w:val="-6"/>
        </w:rPr>
        <w:t xml:space="preserve"> nhất trí </w:t>
      </w:r>
      <w:r>
        <w:rPr>
          <w:color w:val="000000"/>
          <w:spacing w:val="-6"/>
        </w:rPr>
        <w:t xml:space="preserve">với </w:t>
      </w:r>
      <w:r w:rsidRPr="007D6364">
        <w:rPr>
          <w:color w:val="000000"/>
          <w:spacing w:val="-6"/>
        </w:rPr>
        <w:t>nội dung D</w:t>
      </w:r>
      <w:r w:rsidRPr="007D6364">
        <w:rPr>
          <w:color w:val="000000"/>
          <w:spacing w:val="-6"/>
          <w:lang w:val="vi-VN"/>
        </w:rPr>
        <w:t xml:space="preserve">ự thảo </w:t>
      </w:r>
      <w:r w:rsidRPr="007D6364">
        <w:rPr>
          <w:color w:val="000000"/>
          <w:spacing w:val="-6"/>
        </w:rPr>
        <w:t>N</w:t>
      </w:r>
      <w:r w:rsidRPr="007D6364">
        <w:rPr>
          <w:color w:val="000000"/>
          <w:spacing w:val="-6"/>
          <w:lang w:val="vi-VN"/>
        </w:rPr>
        <w:t>ghị quyết</w:t>
      </w:r>
      <w:r>
        <w:rPr>
          <w:color w:val="000000"/>
          <w:spacing w:val="-6"/>
        </w:rPr>
        <w:t xml:space="preserve"> UBND tỉnh trình.</w:t>
      </w:r>
    </w:p>
    <w:p w:rsidR="00193D5D" w:rsidRPr="007D6364" w:rsidRDefault="00193D5D" w:rsidP="00193D5D">
      <w:pPr>
        <w:tabs>
          <w:tab w:val="left" w:pos="0"/>
        </w:tabs>
        <w:spacing w:before="120"/>
        <w:ind w:firstLine="560"/>
        <w:jc w:val="both"/>
        <w:rPr>
          <w:color w:val="000000"/>
          <w:spacing w:val="-6"/>
        </w:rPr>
      </w:pPr>
      <w:r w:rsidRPr="007D6364">
        <w:rPr>
          <w:color w:val="000000"/>
          <w:spacing w:val="8"/>
        </w:rPr>
        <w:t xml:space="preserve">Trên đây là kết quả </w:t>
      </w:r>
      <w:r>
        <w:rPr>
          <w:color w:val="000000"/>
          <w:spacing w:val="8"/>
        </w:rPr>
        <w:t xml:space="preserve">phối hợp </w:t>
      </w:r>
      <w:r w:rsidRPr="007D6364">
        <w:rPr>
          <w:color w:val="000000"/>
          <w:spacing w:val="8"/>
        </w:rPr>
        <w:t xml:space="preserve">thẩm tra Dự thảo nghị quyết </w:t>
      </w:r>
      <w:r>
        <w:rPr>
          <w:spacing w:val="-6"/>
        </w:rPr>
        <w:t>về</w:t>
      </w:r>
      <w:r>
        <w:rPr>
          <w:color w:val="000000"/>
        </w:rPr>
        <w:t xml:space="preserve"> </w:t>
      </w:r>
      <w:r w:rsidRPr="009F5B65">
        <w:rPr>
          <w:bCs/>
          <w:spacing w:val="-4"/>
        </w:rPr>
        <w:t xml:space="preserve">quyết định </w:t>
      </w:r>
      <w:r w:rsidRPr="009F5B65">
        <w:rPr>
          <w:iCs/>
          <w:spacing w:val="-4"/>
          <w:shd w:val="clear" w:color="auto" w:fill="FFFFFF"/>
        </w:rPr>
        <w:t>chủ trương chuyển mục đích sử dụng rừng sang mục đích khác</w:t>
      </w:r>
      <w:r w:rsidRPr="009F5B65">
        <w:rPr>
          <w:iCs/>
          <w:shd w:val="clear" w:color="auto" w:fill="FFFFFF"/>
        </w:rPr>
        <w:t xml:space="preserve"> để thực hiện</w:t>
      </w:r>
      <w:r>
        <w:rPr>
          <w:iCs/>
          <w:shd w:val="clear" w:color="auto" w:fill="FFFFFF"/>
        </w:rPr>
        <w:t xml:space="preserve"> </w:t>
      </w:r>
      <w:r w:rsidRPr="009F5B65">
        <w:rPr>
          <w:iCs/>
          <w:shd w:val="clear" w:color="auto" w:fill="FFFFFF"/>
        </w:rPr>
        <w:t xml:space="preserve">dự án </w:t>
      </w:r>
      <w:r>
        <w:t xml:space="preserve"> </w:t>
      </w:r>
      <w:r w:rsidRPr="00193D5D">
        <w:rPr>
          <w:color w:val="000000"/>
          <w:spacing w:val="-6"/>
        </w:rPr>
        <w:t>Thủy lợi Nậm Pố, xã Nà Hỳ, huyện Nậm Pồ</w:t>
      </w:r>
      <w:r>
        <w:rPr>
          <w:color w:val="000000"/>
          <w:spacing w:val="-6"/>
        </w:rPr>
        <w:t>.</w:t>
      </w:r>
    </w:p>
    <w:p w:rsidR="00193D5D" w:rsidRPr="002627A6" w:rsidRDefault="00193D5D" w:rsidP="00193D5D">
      <w:pPr>
        <w:spacing w:before="120" w:after="120"/>
        <w:ind w:firstLine="720"/>
        <w:jc w:val="both"/>
        <w:rPr>
          <w:color w:val="000000"/>
          <w:lang w:val="nl-NL"/>
        </w:rPr>
      </w:pPr>
      <w:r w:rsidRPr="002627A6">
        <w:rPr>
          <w:color w:val="000000"/>
          <w:lang w:val="nl-NL"/>
        </w:rPr>
        <w:t xml:space="preserve">Ban Kinh tế - Ngân sách kính </w:t>
      </w:r>
      <w:r>
        <w:rPr>
          <w:color w:val="000000"/>
          <w:lang w:val="nl-NL"/>
        </w:rPr>
        <w:t>gửi Ban Pháp chế tổng hợp</w:t>
      </w:r>
      <w:r w:rsidRPr="002627A6">
        <w:rPr>
          <w:color w:val="000000"/>
          <w:lang w:val="nl-NL"/>
        </w:rPr>
        <w:t>./.</w:t>
      </w:r>
    </w:p>
    <w:p w:rsidR="00193D5D" w:rsidRPr="005D6E24" w:rsidRDefault="00193D5D" w:rsidP="00193D5D">
      <w:pPr>
        <w:spacing w:before="80" w:after="120"/>
        <w:ind w:firstLine="540"/>
        <w:jc w:val="both"/>
        <w:rPr>
          <w:sz w:val="2"/>
        </w:rPr>
      </w:pP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3"/>
        <w:gridCol w:w="5450"/>
      </w:tblGrid>
      <w:tr w:rsidR="00193D5D" w:rsidRPr="0062172C" w:rsidTr="005C433C">
        <w:tc>
          <w:tcPr>
            <w:tcW w:w="4033" w:type="dxa"/>
            <w:tcBorders>
              <w:top w:val="nil"/>
              <w:left w:val="nil"/>
              <w:bottom w:val="nil"/>
              <w:right w:val="nil"/>
            </w:tcBorders>
          </w:tcPr>
          <w:p w:rsidR="00193D5D" w:rsidRPr="0043164B" w:rsidRDefault="00193D5D" w:rsidP="005C433C">
            <w:pPr>
              <w:ind w:left="-68" w:right="-522" w:firstLine="267"/>
              <w:jc w:val="both"/>
              <w:rPr>
                <w:b/>
                <w:i/>
                <w:sz w:val="24"/>
                <w:lang w:val="es-MX"/>
              </w:rPr>
            </w:pPr>
            <w:r w:rsidRPr="0043164B">
              <w:rPr>
                <w:b/>
                <w:i/>
                <w:sz w:val="24"/>
                <w:lang w:val="es-MX"/>
              </w:rPr>
              <w:t>Nơi nhận:</w:t>
            </w:r>
          </w:p>
          <w:p w:rsidR="00193D5D" w:rsidRPr="0043164B" w:rsidRDefault="002A7010" w:rsidP="005C433C">
            <w:pPr>
              <w:ind w:left="-68" w:right="-522"/>
              <w:jc w:val="both"/>
              <w:rPr>
                <w:sz w:val="22"/>
                <w:szCs w:val="24"/>
                <w:lang w:val="es-MX"/>
              </w:rPr>
            </w:pPr>
            <w:r>
              <w:rPr>
                <w:sz w:val="22"/>
                <w:szCs w:val="24"/>
                <w:lang w:val="es-MX"/>
              </w:rPr>
              <w:t xml:space="preserve"> </w:t>
            </w:r>
            <w:r w:rsidR="00193D5D" w:rsidRPr="0043164B">
              <w:rPr>
                <w:sz w:val="22"/>
                <w:szCs w:val="24"/>
                <w:lang w:val="es-MX"/>
              </w:rPr>
              <w:t xml:space="preserve">  - TT.HĐND tỉnh (B/c);</w:t>
            </w:r>
          </w:p>
          <w:p w:rsidR="00193D5D" w:rsidRPr="0043164B" w:rsidRDefault="00193D5D" w:rsidP="005C433C">
            <w:pPr>
              <w:ind w:left="-68" w:right="-522"/>
              <w:jc w:val="both"/>
              <w:rPr>
                <w:sz w:val="22"/>
                <w:szCs w:val="24"/>
                <w:lang w:val="es-MX"/>
              </w:rPr>
            </w:pPr>
            <w:r w:rsidRPr="0043164B">
              <w:rPr>
                <w:sz w:val="22"/>
                <w:szCs w:val="24"/>
                <w:lang w:val="es-MX"/>
              </w:rPr>
              <w:t xml:space="preserve">   - Các Ban HĐND tỉnh;</w:t>
            </w:r>
          </w:p>
          <w:p w:rsidR="00193D5D" w:rsidRPr="0043164B" w:rsidRDefault="00193D5D" w:rsidP="005C433C">
            <w:pPr>
              <w:ind w:left="-68" w:right="-522"/>
              <w:jc w:val="both"/>
              <w:rPr>
                <w:sz w:val="22"/>
                <w:szCs w:val="24"/>
                <w:lang w:val="es-MX"/>
              </w:rPr>
            </w:pPr>
            <w:r w:rsidRPr="0043164B">
              <w:rPr>
                <w:sz w:val="22"/>
                <w:szCs w:val="24"/>
                <w:lang w:val="es-MX"/>
              </w:rPr>
              <w:t xml:space="preserve">   - </w:t>
            </w:r>
            <w:r w:rsidR="002A7010">
              <w:rPr>
                <w:sz w:val="22"/>
                <w:szCs w:val="24"/>
                <w:lang w:val="es-MX"/>
              </w:rPr>
              <w:t>LĐ VP.</w:t>
            </w:r>
            <w:r w:rsidRPr="0043164B">
              <w:rPr>
                <w:sz w:val="22"/>
                <w:szCs w:val="24"/>
                <w:lang w:val="es-MX"/>
              </w:rPr>
              <w:t xml:space="preserve"> HĐND tỉnh;</w:t>
            </w:r>
          </w:p>
          <w:p w:rsidR="00193D5D" w:rsidRPr="0062172C" w:rsidRDefault="002A7010" w:rsidP="005C433C">
            <w:pPr>
              <w:ind w:right="-522"/>
              <w:jc w:val="both"/>
              <w:rPr>
                <w:lang w:val="es-MX"/>
              </w:rPr>
            </w:pPr>
            <w:r>
              <w:rPr>
                <w:sz w:val="22"/>
                <w:szCs w:val="24"/>
                <w:lang w:val="es-MX"/>
              </w:rPr>
              <w:t xml:space="preserve">  - Lưu VT, CV</w:t>
            </w:r>
            <w:r w:rsidR="00193D5D" w:rsidRPr="0043164B">
              <w:rPr>
                <w:sz w:val="22"/>
                <w:szCs w:val="24"/>
                <w:lang w:val="es-MX"/>
              </w:rPr>
              <w:t>.</w:t>
            </w:r>
          </w:p>
        </w:tc>
        <w:tc>
          <w:tcPr>
            <w:tcW w:w="5450" w:type="dxa"/>
            <w:tcBorders>
              <w:top w:val="nil"/>
              <w:left w:val="nil"/>
              <w:bottom w:val="nil"/>
              <w:right w:val="nil"/>
            </w:tcBorders>
          </w:tcPr>
          <w:p w:rsidR="00193D5D" w:rsidRPr="0043164B" w:rsidRDefault="00193D5D" w:rsidP="005C433C">
            <w:pPr>
              <w:ind w:right="-522"/>
              <w:jc w:val="center"/>
              <w:rPr>
                <w:b/>
                <w:sz w:val="26"/>
              </w:rPr>
            </w:pPr>
            <w:r w:rsidRPr="0043164B">
              <w:rPr>
                <w:b/>
                <w:sz w:val="26"/>
              </w:rPr>
              <w:t xml:space="preserve">TM. BAN KINH TẾ-NGÂN SÁCH </w:t>
            </w:r>
          </w:p>
          <w:p w:rsidR="00193D5D" w:rsidRDefault="00193D5D" w:rsidP="005C433C">
            <w:pPr>
              <w:ind w:right="-522"/>
              <w:jc w:val="center"/>
              <w:rPr>
                <w:b/>
                <w:sz w:val="26"/>
              </w:rPr>
            </w:pPr>
            <w:r>
              <w:rPr>
                <w:b/>
                <w:sz w:val="26"/>
              </w:rPr>
              <w:t>KT.</w:t>
            </w:r>
            <w:r w:rsidRPr="0043164B">
              <w:rPr>
                <w:b/>
                <w:sz w:val="26"/>
              </w:rPr>
              <w:t>TRƯỞNG BAN</w:t>
            </w:r>
          </w:p>
          <w:p w:rsidR="00193D5D" w:rsidRPr="0043164B" w:rsidRDefault="00193D5D" w:rsidP="005C433C">
            <w:pPr>
              <w:ind w:right="-522"/>
              <w:jc w:val="center"/>
              <w:rPr>
                <w:b/>
                <w:sz w:val="26"/>
              </w:rPr>
            </w:pPr>
            <w:r>
              <w:rPr>
                <w:b/>
                <w:sz w:val="26"/>
              </w:rPr>
              <w:t>PHÓ TRƯỞNG BAN</w:t>
            </w:r>
          </w:p>
          <w:p w:rsidR="00193D5D" w:rsidRPr="0062172C" w:rsidRDefault="00193D5D" w:rsidP="005C433C">
            <w:pPr>
              <w:spacing w:before="80" w:after="120"/>
              <w:ind w:right="-520"/>
              <w:jc w:val="both"/>
              <w:rPr>
                <w:sz w:val="22"/>
              </w:rPr>
            </w:pPr>
          </w:p>
          <w:p w:rsidR="00193D5D" w:rsidRPr="00945F29" w:rsidRDefault="00193D5D" w:rsidP="005C433C">
            <w:pPr>
              <w:ind w:right="-522"/>
              <w:jc w:val="center"/>
              <w:rPr>
                <w:i/>
                <w:color w:val="000000"/>
              </w:rPr>
            </w:pPr>
          </w:p>
          <w:p w:rsidR="00193D5D" w:rsidRPr="00945F29" w:rsidRDefault="00193D5D" w:rsidP="005C433C">
            <w:pPr>
              <w:jc w:val="center"/>
              <w:rPr>
                <w:i/>
                <w:color w:val="000000"/>
              </w:rPr>
            </w:pPr>
            <w:r>
              <w:rPr>
                <w:i/>
                <w:color w:val="000000"/>
              </w:rPr>
              <w:t xml:space="preserve"> </w:t>
            </w:r>
          </w:p>
          <w:p w:rsidR="00193D5D" w:rsidRPr="0062172C" w:rsidRDefault="00193D5D" w:rsidP="005C433C">
            <w:pPr>
              <w:spacing w:before="80" w:after="120"/>
              <w:ind w:right="-520"/>
              <w:jc w:val="both"/>
              <w:rPr>
                <w:sz w:val="22"/>
              </w:rPr>
            </w:pPr>
          </w:p>
          <w:p w:rsidR="00193D5D" w:rsidRPr="0062172C" w:rsidRDefault="00193D5D" w:rsidP="005C433C">
            <w:pPr>
              <w:spacing w:before="80" w:after="120"/>
              <w:ind w:right="-520"/>
              <w:jc w:val="both"/>
              <w:rPr>
                <w:sz w:val="22"/>
              </w:rPr>
            </w:pPr>
          </w:p>
          <w:p w:rsidR="00193D5D" w:rsidRPr="0062172C" w:rsidRDefault="00193D5D" w:rsidP="005C433C">
            <w:pPr>
              <w:spacing w:before="80" w:after="120"/>
              <w:ind w:right="-520"/>
              <w:jc w:val="center"/>
              <w:rPr>
                <w:b/>
              </w:rPr>
            </w:pPr>
            <w:r>
              <w:rPr>
                <w:b/>
              </w:rPr>
              <w:t>Mùa Thanh Sơn</w:t>
            </w:r>
          </w:p>
        </w:tc>
      </w:tr>
    </w:tbl>
    <w:p w:rsidR="0072485F" w:rsidRDefault="0072485F"/>
    <w:sectPr w:rsidR="0072485F" w:rsidSect="00E06995">
      <w:headerReference w:type="default" r:id="rId6"/>
      <w:pgSz w:w="12240" w:h="15840" w:code="1"/>
      <w:pgMar w:top="397" w:right="1021" w:bottom="397" w:left="1701" w:header="454"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D37" w:rsidRDefault="00844D37" w:rsidP="00C80B4F">
      <w:r>
        <w:separator/>
      </w:r>
    </w:p>
  </w:endnote>
  <w:endnote w:type="continuationSeparator" w:id="1">
    <w:p w:rsidR="00844D37" w:rsidRDefault="00844D37" w:rsidP="00C80B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D37" w:rsidRDefault="00844D37" w:rsidP="00C80B4F">
      <w:r>
        <w:separator/>
      </w:r>
    </w:p>
  </w:footnote>
  <w:footnote w:type="continuationSeparator" w:id="1">
    <w:p w:rsidR="00844D37" w:rsidRDefault="00844D37" w:rsidP="00C80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19422"/>
      <w:docPartObj>
        <w:docPartGallery w:val="Page Numbers (Top of Page)"/>
        <w:docPartUnique/>
      </w:docPartObj>
    </w:sdtPr>
    <w:sdtContent>
      <w:p w:rsidR="00C80B4F" w:rsidRDefault="006D290C">
        <w:pPr>
          <w:pStyle w:val="Header"/>
          <w:jc w:val="center"/>
        </w:pPr>
        <w:fldSimple w:instr=" PAGE   \* MERGEFORMAT ">
          <w:r w:rsidR="003A0BE6">
            <w:rPr>
              <w:noProof/>
            </w:rPr>
            <w:t>2</w:t>
          </w:r>
        </w:fldSimple>
      </w:p>
    </w:sdtContent>
  </w:sdt>
  <w:p w:rsidR="00C80B4F" w:rsidRDefault="00C80B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193D5D"/>
    <w:rsid w:val="00193D5D"/>
    <w:rsid w:val="001C4F92"/>
    <w:rsid w:val="002A7010"/>
    <w:rsid w:val="003A0BE6"/>
    <w:rsid w:val="003D11D4"/>
    <w:rsid w:val="00437A97"/>
    <w:rsid w:val="00455DCA"/>
    <w:rsid w:val="006D290C"/>
    <w:rsid w:val="0072485F"/>
    <w:rsid w:val="0074109D"/>
    <w:rsid w:val="007C095D"/>
    <w:rsid w:val="00844D37"/>
    <w:rsid w:val="008D3B37"/>
    <w:rsid w:val="0097086C"/>
    <w:rsid w:val="0097091C"/>
    <w:rsid w:val="00A46496"/>
    <w:rsid w:val="00A9560F"/>
    <w:rsid w:val="00B40AC2"/>
    <w:rsid w:val="00C10705"/>
    <w:rsid w:val="00C80B4F"/>
    <w:rsid w:val="00CE3E99"/>
    <w:rsid w:val="00E06995"/>
    <w:rsid w:val="00EC5B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5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3D5D"/>
    <w:pPr>
      <w:spacing w:before="100" w:beforeAutospacing="1" w:after="100" w:afterAutospacing="1"/>
    </w:pPr>
    <w:rPr>
      <w:sz w:val="24"/>
      <w:szCs w:val="24"/>
    </w:rPr>
  </w:style>
  <w:style w:type="paragraph" w:styleId="Header">
    <w:name w:val="header"/>
    <w:basedOn w:val="Normal"/>
    <w:link w:val="HeaderChar"/>
    <w:uiPriority w:val="99"/>
    <w:unhideWhenUsed/>
    <w:rsid w:val="00C80B4F"/>
    <w:pPr>
      <w:tabs>
        <w:tab w:val="center" w:pos="4680"/>
        <w:tab w:val="right" w:pos="9360"/>
      </w:tabs>
    </w:pPr>
  </w:style>
  <w:style w:type="character" w:customStyle="1" w:styleId="HeaderChar">
    <w:name w:val="Header Char"/>
    <w:basedOn w:val="DefaultParagraphFont"/>
    <w:link w:val="Header"/>
    <w:uiPriority w:val="99"/>
    <w:rsid w:val="00C80B4F"/>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C80B4F"/>
    <w:pPr>
      <w:tabs>
        <w:tab w:val="center" w:pos="4680"/>
        <w:tab w:val="right" w:pos="9360"/>
      </w:tabs>
    </w:pPr>
  </w:style>
  <w:style w:type="character" w:customStyle="1" w:styleId="FooterChar">
    <w:name w:val="Footer Char"/>
    <w:basedOn w:val="DefaultParagraphFont"/>
    <w:link w:val="Footer"/>
    <w:uiPriority w:val="99"/>
    <w:semiHidden/>
    <w:rsid w:val="00C80B4F"/>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5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3D5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Manh Huong</cp:lastModifiedBy>
  <cp:revision>7</cp:revision>
  <cp:lastPrinted>2020-12-05T03:14:00Z</cp:lastPrinted>
  <dcterms:created xsi:type="dcterms:W3CDTF">2020-12-05T03:16:00Z</dcterms:created>
  <dcterms:modified xsi:type="dcterms:W3CDTF">2020-12-05T03:33:00Z</dcterms:modified>
</cp:coreProperties>
</file>