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4" w:type="dxa"/>
        <w:tblInd w:w="-176" w:type="dxa"/>
        <w:tblLook w:val="01E0" w:firstRow="1" w:lastRow="1" w:firstColumn="1" w:lastColumn="1" w:noHBand="0" w:noVBand="0"/>
      </w:tblPr>
      <w:tblGrid>
        <w:gridCol w:w="3504"/>
        <w:gridCol w:w="5880"/>
      </w:tblGrid>
      <w:tr w:rsidR="00BE0FF3" w:rsidRPr="002627A6" w:rsidTr="0054718C">
        <w:tc>
          <w:tcPr>
            <w:tcW w:w="3504" w:type="dxa"/>
            <w:shd w:val="clear" w:color="auto" w:fill="auto"/>
          </w:tcPr>
          <w:p w:rsidR="00BE0FF3" w:rsidRPr="002627A6" w:rsidRDefault="00BE0FF3" w:rsidP="006E0075">
            <w:pPr>
              <w:jc w:val="center"/>
              <w:rPr>
                <w:b/>
                <w:color w:val="000000"/>
                <w:sz w:val="26"/>
              </w:rPr>
            </w:pPr>
            <w:r w:rsidRPr="002627A6">
              <w:rPr>
                <w:b/>
                <w:color w:val="000000"/>
                <w:sz w:val="26"/>
              </w:rPr>
              <w:t>HỘI ĐỒNG NHÂN DÂN</w:t>
            </w:r>
          </w:p>
          <w:p w:rsidR="00BE0FF3" w:rsidRPr="002627A6" w:rsidRDefault="00BE0FF3" w:rsidP="006E0075">
            <w:pPr>
              <w:jc w:val="center"/>
              <w:rPr>
                <w:b/>
                <w:color w:val="000000"/>
                <w:sz w:val="26"/>
              </w:rPr>
            </w:pPr>
            <w:r w:rsidRPr="002627A6">
              <w:rPr>
                <w:b/>
                <w:color w:val="000000"/>
                <w:sz w:val="26"/>
              </w:rPr>
              <w:t>TỈNH ĐIỆN BIÊN</w:t>
            </w:r>
          </w:p>
          <w:p w:rsidR="00BE0FF3" w:rsidRPr="002627A6" w:rsidRDefault="00BE0FF3" w:rsidP="006E0075">
            <w:pPr>
              <w:jc w:val="center"/>
              <w:rPr>
                <w:b/>
                <w:color w:val="000000"/>
                <w:sz w:val="24"/>
              </w:rPr>
            </w:pPr>
            <w:r>
              <w:rPr>
                <w:noProof/>
                <w:color w:val="000000"/>
                <w:lang w:val="vi-VN" w:eastAsia="vi-VN"/>
              </w:rPr>
              <mc:AlternateContent>
                <mc:Choice Requires="wps">
                  <w:drawing>
                    <wp:anchor distT="0" distB="0" distL="114300" distR="114300" simplePos="0" relativeHeight="251660288" behindDoc="0" locked="0" layoutInCell="1" allowOverlap="1" wp14:anchorId="739DB1E6" wp14:editId="03BEC19D">
                      <wp:simplePos x="0" y="0"/>
                      <wp:positionH relativeFrom="column">
                        <wp:posOffset>772795</wp:posOffset>
                      </wp:positionH>
                      <wp:positionV relativeFrom="paragraph">
                        <wp:posOffset>9525</wp:posOffset>
                      </wp:positionV>
                      <wp:extent cx="692150" cy="0"/>
                      <wp:effectExtent l="12700"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8000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5pt" to="11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"/>
                  </w:pict>
                </mc:Fallback>
              </mc:AlternateContent>
            </w:r>
          </w:p>
          <w:p w:rsidR="00BE0FF3" w:rsidRPr="002627A6" w:rsidRDefault="00BE0FF3" w:rsidP="006E0075">
            <w:pPr>
              <w:jc w:val="center"/>
              <w:rPr>
                <w:color w:val="000000"/>
              </w:rPr>
            </w:pPr>
            <w:r w:rsidRPr="002627A6">
              <w:rPr>
                <w:color w:val="000000"/>
              </w:rPr>
              <w:t xml:space="preserve">Số: </w:t>
            </w:r>
            <w:r w:rsidR="004048E7">
              <w:rPr>
                <w:color w:val="000000"/>
              </w:rPr>
              <w:t>20</w:t>
            </w:r>
            <w:r w:rsidRPr="002627A6">
              <w:rPr>
                <w:color w:val="000000"/>
              </w:rPr>
              <w:t>/BC - KTNS</w:t>
            </w:r>
          </w:p>
          <w:p w:rsidR="00BE0FF3" w:rsidRPr="002627A6" w:rsidRDefault="00BE0FF3" w:rsidP="006E0075">
            <w:pPr>
              <w:jc w:val="center"/>
              <w:rPr>
                <w:color w:val="000000"/>
              </w:rPr>
            </w:pPr>
          </w:p>
        </w:tc>
        <w:tc>
          <w:tcPr>
            <w:tcW w:w="5880" w:type="dxa"/>
            <w:shd w:val="clear" w:color="auto" w:fill="auto"/>
          </w:tcPr>
          <w:p w:rsidR="00BE0FF3" w:rsidRPr="002627A6" w:rsidRDefault="00BE0FF3" w:rsidP="006E0075">
            <w:pPr>
              <w:jc w:val="center"/>
              <w:rPr>
                <w:b/>
                <w:color w:val="000000"/>
                <w:sz w:val="26"/>
              </w:rPr>
            </w:pPr>
            <w:r w:rsidRPr="002627A6">
              <w:rPr>
                <w:b/>
                <w:color w:val="000000"/>
                <w:sz w:val="26"/>
              </w:rPr>
              <w:t>CỘNG HOÀ XÃ HỘI CHỦ NGHĨA VIỆT NAM</w:t>
            </w:r>
          </w:p>
          <w:p w:rsidR="00BE0FF3" w:rsidRPr="002627A6" w:rsidRDefault="00BE0FF3" w:rsidP="006E0075">
            <w:pPr>
              <w:jc w:val="center"/>
              <w:rPr>
                <w:b/>
                <w:color w:val="000000"/>
              </w:rPr>
            </w:pPr>
            <w:r w:rsidRPr="002627A6">
              <w:rPr>
                <w:b/>
                <w:color w:val="000000"/>
              </w:rPr>
              <w:t>Độc lập - Tự do - Hạnh phúc</w:t>
            </w:r>
          </w:p>
          <w:p w:rsidR="00BE0FF3" w:rsidRPr="002627A6" w:rsidRDefault="00BE0FF3" w:rsidP="006E0075">
            <w:pPr>
              <w:jc w:val="center"/>
              <w:rPr>
                <w:b/>
                <w:color w:val="000000"/>
                <w:sz w:val="26"/>
              </w:rPr>
            </w:pPr>
            <w:r>
              <w:rPr>
                <w:noProof/>
                <w:color w:val="000000"/>
                <w:lang w:val="vi-VN" w:eastAsia="vi-VN"/>
              </w:rPr>
              <mc:AlternateContent>
                <mc:Choice Requires="wps">
                  <w:drawing>
                    <wp:anchor distT="0" distB="0" distL="114300" distR="114300" simplePos="0" relativeHeight="251661312" behindDoc="0" locked="0" layoutInCell="1" allowOverlap="1" wp14:anchorId="48165DA8" wp14:editId="1D13C3A9">
                      <wp:simplePos x="0" y="0"/>
                      <wp:positionH relativeFrom="column">
                        <wp:posOffset>727710</wp:posOffset>
                      </wp:positionH>
                      <wp:positionV relativeFrom="paragraph">
                        <wp:posOffset>1270</wp:posOffset>
                      </wp:positionV>
                      <wp:extent cx="2145665" cy="0"/>
                      <wp:effectExtent l="635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1935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pt" to="22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"/>
                  </w:pict>
                </mc:Fallback>
              </mc:AlternateContent>
            </w:r>
          </w:p>
          <w:p w:rsidR="00BE0FF3" w:rsidRPr="002627A6" w:rsidRDefault="00BE0FF3" w:rsidP="006E0075">
            <w:pPr>
              <w:jc w:val="center"/>
              <w:rPr>
                <w:i/>
                <w:color w:val="000000"/>
              </w:rPr>
            </w:pPr>
            <w:r w:rsidRPr="002627A6">
              <w:rPr>
                <w:i/>
                <w:color w:val="000000"/>
              </w:rPr>
              <w:t xml:space="preserve">         Điện Biên, ngày </w:t>
            </w:r>
            <w:r>
              <w:rPr>
                <w:i/>
                <w:color w:val="000000"/>
              </w:rPr>
              <w:t>1</w:t>
            </w:r>
            <w:r w:rsidR="00557B10">
              <w:rPr>
                <w:i/>
                <w:color w:val="000000"/>
              </w:rPr>
              <w:t>5</w:t>
            </w:r>
            <w:r w:rsidRPr="002627A6">
              <w:rPr>
                <w:i/>
                <w:color w:val="000000"/>
              </w:rPr>
              <w:t xml:space="preserve"> tháng </w:t>
            </w:r>
            <w:r>
              <w:rPr>
                <w:i/>
                <w:color w:val="000000"/>
              </w:rPr>
              <w:t>3</w:t>
            </w:r>
            <w:r w:rsidRPr="002627A6">
              <w:rPr>
                <w:i/>
                <w:color w:val="000000"/>
              </w:rPr>
              <w:t xml:space="preserve"> năm 20</w:t>
            </w:r>
            <w:r>
              <w:rPr>
                <w:i/>
                <w:color w:val="000000"/>
              </w:rPr>
              <w:t>21</w:t>
            </w:r>
          </w:p>
          <w:p w:rsidR="00BE0FF3" w:rsidRPr="002627A6" w:rsidRDefault="00BE0FF3" w:rsidP="006E0075">
            <w:pPr>
              <w:rPr>
                <w:b/>
                <w:color w:val="000000"/>
                <w:sz w:val="42"/>
              </w:rPr>
            </w:pPr>
          </w:p>
        </w:tc>
      </w:tr>
    </w:tbl>
    <w:p w:rsidR="00BE0FF3" w:rsidRPr="002627A6" w:rsidRDefault="00BE0FF3" w:rsidP="00BE0FF3">
      <w:pPr>
        <w:jc w:val="center"/>
        <w:rPr>
          <w:b/>
          <w:color w:val="000000"/>
        </w:rPr>
      </w:pPr>
      <w:r w:rsidRPr="002627A6">
        <w:rPr>
          <w:b/>
          <w:color w:val="000000"/>
        </w:rPr>
        <w:t xml:space="preserve">BÁO CÁO </w:t>
      </w:r>
      <w:r>
        <w:rPr>
          <w:b/>
          <w:color w:val="000000"/>
        </w:rPr>
        <w:t xml:space="preserve">PHỐI HỢP </w:t>
      </w:r>
      <w:r w:rsidRPr="002627A6">
        <w:rPr>
          <w:b/>
          <w:color w:val="000000"/>
        </w:rPr>
        <w:t>THẨM TRA</w:t>
      </w:r>
    </w:p>
    <w:p w:rsidR="00BE0FF3" w:rsidRDefault="00BE0FF3" w:rsidP="00BE0FF3">
      <w:pPr>
        <w:jc w:val="center"/>
        <w:rPr>
          <w:b/>
          <w:color w:val="000000"/>
          <w:spacing w:val="-6"/>
        </w:rPr>
      </w:pPr>
      <w:r w:rsidRPr="002739CC">
        <w:rPr>
          <w:b/>
          <w:color w:val="000000"/>
          <w:spacing w:val="-6"/>
        </w:rPr>
        <w:t>Dự thảo Nghị quyết</w:t>
      </w:r>
      <w:r>
        <w:rPr>
          <w:b/>
          <w:color w:val="000000"/>
          <w:spacing w:val="-6"/>
          <w:sz w:val="26"/>
        </w:rPr>
        <w:t xml:space="preserve"> </w:t>
      </w:r>
      <w:r>
        <w:rPr>
          <w:b/>
          <w:color w:val="000000"/>
          <w:spacing w:val="-6"/>
        </w:rPr>
        <w:t xml:space="preserve">Thành lập Văn phòng Đoàn đại biểu Quốc hội </w:t>
      </w:r>
    </w:p>
    <w:p w:rsidR="00BE0FF3" w:rsidRPr="002627A6" w:rsidRDefault="00BE0FF3" w:rsidP="00BE0FF3">
      <w:pPr>
        <w:jc w:val="center"/>
        <w:rPr>
          <w:b/>
          <w:color w:val="000000"/>
        </w:rPr>
      </w:pPr>
      <w:proofErr w:type="gramStart"/>
      <w:r>
        <w:rPr>
          <w:b/>
          <w:color w:val="000000"/>
          <w:spacing w:val="-6"/>
        </w:rPr>
        <w:t>và</w:t>
      </w:r>
      <w:proofErr w:type="gramEnd"/>
      <w:r>
        <w:rPr>
          <w:b/>
          <w:color w:val="000000"/>
          <w:spacing w:val="-6"/>
        </w:rPr>
        <w:t xml:space="preserve"> Hội đồng nhân dân tỉnh Điện Biên</w:t>
      </w:r>
    </w:p>
    <w:p w:rsidR="00BE0FF3" w:rsidRDefault="00BE0FF3" w:rsidP="00BE0FF3">
      <w:pPr>
        <w:jc w:val="center"/>
        <w:rPr>
          <w:b/>
          <w:color w:val="000000"/>
        </w:rPr>
      </w:pPr>
      <w:r>
        <w:rPr>
          <w:noProof/>
          <w:color w:val="000000"/>
          <w:lang w:val="vi-VN" w:eastAsia="vi-VN"/>
        </w:rPr>
        <mc:AlternateContent>
          <mc:Choice Requires="wps">
            <w:drawing>
              <wp:anchor distT="0" distB="0" distL="114300" distR="114300" simplePos="0" relativeHeight="251659264" behindDoc="0" locked="0" layoutInCell="1" allowOverlap="1" wp14:anchorId="15F5A75E" wp14:editId="0C22777A">
                <wp:simplePos x="0" y="0"/>
                <wp:positionH relativeFrom="column">
                  <wp:posOffset>1940560</wp:posOffset>
                </wp:positionH>
                <wp:positionV relativeFrom="paragraph">
                  <wp:posOffset>38404</wp:posOffset>
                </wp:positionV>
                <wp:extent cx="15113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330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pt,3pt" to="27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"/>
            </w:pict>
          </mc:Fallback>
        </mc:AlternateContent>
      </w:r>
    </w:p>
    <w:p w:rsidR="00BE0FF3" w:rsidRPr="002627A6" w:rsidRDefault="00BE0FF3" w:rsidP="00BE0FF3">
      <w:pPr>
        <w:jc w:val="center"/>
        <w:rPr>
          <w:b/>
          <w:color w:val="000000"/>
          <w:sz w:val="32"/>
        </w:rPr>
      </w:pPr>
    </w:p>
    <w:p w:rsidR="00BE0FF3" w:rsidRPr="002627A6" w:rsidRDefault="00BE0FF3" w:rsidP="00D90F02">
      <w:pPr>
        <w:ind w:firstLine="624"/>
        <w:jc w:val="both"/>
        <w:rPr>
          <w:color w:val="000000"/>
        </w:rPr>
      </w:pPr>
      <w:r w:rsidRPr="002627A6">
        <w:rPr>
          <w:color w:val="000000"/>
          <w:spacing w:val="-10"/>
        </w:rPr>
        <w:t xml:space="preserve">Thực hiện sự phân công của Thường trực HĐND tỉnh, Ban Kinh tế - Ngân sách phối hợp với Ban Pháp chế HĐND tỉnh thẩm tra dự thảo Nghị quyết </w:t>
      </w:r>
      <w:r>
        <w:rPr>
          <w:color w:val="000000"/>
          <w:spacing w:val="-10"/>
        </w:rPr>
        <w:t>Thành lập Văn phòng Đoàn ĐBQH và HĐND tỉnh Điện Biên</w:t>
      </w:r>
      <w:r w:rsidRPr="002627A6">
        <w:rPr>
          <w:color w:val="000000"/>
        </w:rPr>
        <w:t xml:space="preserve"> trên cơ sở Tờ trình số</w:t>
      </w:r>
      <w:r>
        <w:rPr>
          <w:color w:val="000000"/>
        </w:rPr>
        <w:t xml:space="preserve">: </w:t>
      </w:r>
      <w:r w:rsidRPr="002627A6">
        <w:rPr>
          <w:color w:val="000000"/>
        </w:rPr>
        <w:t>/</w:t>
      </w:r>
      <w:proofErr w:type="spellStart"/>
      <w:r w:rsidRPr="002627A6">
        <w:rPr>
          <w:color w:val="000000"/>
        </w:rPr>
        <w:t>TTr</w:t>
      </w:r>
      <w:proofErr w:type="spellEnd"/>
      <w:r w:rsidRPr="002627A6">
        <w:rPr>
          <w:color w:val="000000"/>
        </w:rPr>
        <w:t>-</w:t>
      </w:r>
      <w:r>
        <w:rPr>
          <w:color w:val="000000"/>
        </w:rPr>
        <w:t>VP</w:t>
      </w:r>
      <w:r w:rsidRPr="002627A6">
        <w:rPr>
          <w:color w:val="000000"/>
        </w:rPr>
        <w:t xml:space="preserve"> ngày </w:t>
      </w:r>
      <w:r>
        <w:rPr>
          <w:color w:val="000000"/>
        </w:rPr>
        <w:t xml:space="preserve"> </w:t>
      </w:r>
      <w:r w:rsidRPr="002627A6">
        <w:rPr>
          <w:color w:val="000000"/>
        </w:rPr>
        <w:t>/</w:t>
      </w:r>
      <w:r>
        <w:rPr>
          <w:color w:val="000000"/>
        </w:rPr>
        <w:t>3</w:t>
      </w:r>
      <w:r w:rsidRPr="002627A6">
        <w:rPr>
          <w:color w:val="000000"/>
        </w:rPr>
        <w:t>/20</w:t>
      </w:r>
      <w:r>
        <w:rPr>
          <w:color w:val="000000"/>
        </w:rPr>
        <w:t>21</w:t>
      </w:r>
      <w:r w:rsidRPr="002627A6">
        <w:rPr>
          <w:color w:val="000000"/>
        </w:rPr>
        <w:t xml:space="preserve"> của </w:t>
      </w:r>
      <w:r>
        <w:rPr>
          <w:color w:val="000000"/>
        </w:rPr>
        <w:t>Văn phòng HĐND</w:t>
      </w:r>
      <w:r w:rsidRPr="002627A6">
        <w:rPr>
          <w:color w:val="000000"/>
        </w:rPr>
        <w:t xml:space="preserve"> tỉnh. Qua thẩm </w:t>
      </w:r>
      <w:proofErr w:type="gramStart"/>
      <w:r w:rsidRPr="002627A6">
        <w:rPr>
          <w:color w:val="000000"/>
        </w:rPr>
        <w:t xml:space="preserve">tra </w:t>
      </w:r>
      <w:r>
        <w:rPr>
          <w:color w:val="000000"/>
        </w:rPr>
        <w:t xml:space="preserve"> </w:t>
      </w:r>
      <w:r w:rsidRPr="002627A6">
        <w:rPr>
          <w:color w:val="000000"/>
        </w:rPr>
        <w:t>Ban</w:t>
      </w:r>
      <w:proofErr w:type="gramEnd"/>
      <w:r w:rsidRPr="002627A6">
        <w:rPr>
          <w:color w:val="000000"/>
        </w:rPr>
        <w:t xml:space="preserve"> Kinh tế - Ngân sách HĐND tỉnh có ý kiến như sau:</w:t>
      </w:r>
    </w:p>
    <w:p w:rsidR="005C4F89" w:rsidRPr="00F45F54" w:rsidRDefault="005C4F89" w:rsidP="00D90F02">
      <w:pPr>
        <w:numPr>
          <w:ilvl w:val="0"/>
          <w:numId w:val="1"/>
        </w:numPr>
        <w:jc w:val="both"/>
        <w:rPr>
          <w:b/>
          <w:color w:val="000000"/>
          <w:lang w:val="nl-NL"/>
        </w:rPr>
      </w:pPr>
      <w:r w:rsidRPr="00F45F54">
        <w:rPr>
          <w:b/>
          <w:color w:val="000000"/>
          <w:lang w:val="nl-NL"/>
        </w:rPr>
        <w:t>Về sự cần thiết phải ban hành</w:t>
      </w:r>
    </w:p>
    <w:p w:rsidR="005C4F89" w:rsidRPr="00F45F54" w:rsidRDefault="005C4F89" w:rsidP="00D90F02">
      <w:pPr>
        <w:ind w:firstLine="720"/>
        <w:jc w:val="both"/>
        <w:rPr>
          <w:b/>
          <w:color w:val="000000"/>
          <w:lang w:val="pl-PL"/>
        </w:rPr>
      </w:pPr>
      <w:r w:rsidRPr="00FF76F9">
        <w:rPr>
          <w:color w:val="000000"/>
          <w:lang w:val="nl-NL"/>
        </w:rPr>
        <w:t xml:space="preserve">Ngày 18/9/2020 Ủy ban Thường vụ Quốc hội Ban hành Nghị quyết số 1004/2020/NQ-UBTVQH14, về việc thành lập và quy định vị trí, chức năng, nhiệm vụ, quyền hạn, cơ cấu, tổ chức của Văn phòng Đoàn đại biểu Quốc hội và Hội đồng nhân dân cấp tỉnh. </w:t>
      </w:r>
      <w:r w:rsidRPr="00F45F54">
        <w:rPr>
          <w:color w:val="000000"/>
          <w:spacing w:val="2"/>
          <w:lang w:val="nl-NL"/>
        </w:rPr>
        <w:t>Để cụ thể hóa các quy định của pháp luật,</w:t>
      </w:r>
      <w:r w:rsidRPr="00F45F54">
        <w:rPr>
          <w:color w:val="000000"/>
          <w:lang w:val="pl-PL"/>
        </w:rPr>
        <w:t xml:space="preserve"> tại kỳ họp này Thường trực HĐND tỉnh trình HĐND tỉnh ban hành Nghị quyết V</w:t>
      </w:r>
      <w:r w:rsidRPr="00FF76F9">
        <w:rPr>
          <w:color w:val="000000"/>
          <w:lang w:val="nl-NL"/>
        </w:rPr>
        <w:t>ề việc Thành lập Văn phòng Đoàn Đại biểu Quốc hội và Hội đồng nhân dân tỉnh Điện Biên</w:t>
      </w:r>
      <w:r w:rsidRPr="00F45F54">
        <w:rPr>
          <w:b/>
          <w:color w:val="000000"/>
          <w:lang w:val="pl-PL"/>
        </w:rPr>
        <w:t xml:space="preserve"> </w:t>
      </w:r>
      <w:r w:rsidRPr="00F45F54">
        <w:rPr>
          <w:color w:val="000000"/>
          <w:lang w:val="pl-PL"/>
        </w:rPr>
        <w:t>là cần thiết và phù hợp với quy định của pháp luật.</w:t>
      </w:r>
    </w:p>
    <w:p w:rsidR="005C4F89" w:rsidRPr="00FF76F9" w:rsidRDefault="005C4F89" w:rsidP="00D90F02">
      <w:pPr>
        <w:ind w:firstLine="720"/>
        <w:jc w:val="both"/>
        <w:rPr>
          <w:bCs/>
          <w:color w:val="000000"/>
          <w:lang w:val="pl-PL"/>
        </w:rPr>
      </w:pPr>
      <w:r w:rsidRPr="00F45F54">
        <w:rPr>
          <w:b/>
          <w:color w:val="000000"/>
          <w:lang w:val="nl-NL"/>
        </w:rPr>
        <w:t>2.</w:t>
      </w:r>
      <w:r w:rsidRPr="00F45F54">
        <w:rPr>
          <w:b/>
          <w:color w:val="000000"/>
          <w:spacing w:val="-2"/>
          <w:lang w:val="pl-PL"/>
        </w:rPr>
        <w:t xml:space="preserve">  </w:t>
      </w:r>
      <w:r w:rsidRPr="00F45F54">
        <w:rPr>
          <w:b/>
          <w:color w:val="000000"/>
          <w:lang w:val="nl-NL"/>
        </w:rPr>
        <w:t>Dự thảo Nghị quyết</w:t>
      </w:r>
    </w:p>
    <w:p w:rsidR="005C4F89" w:rsidRPr="00FF76F9" w:rsidRDefault="005C4F89" w:rsidP="00D90F02">
      <w:pPr>
        <w:ind w:firstLine="720"/>
        <w:jc w:val="both"/>
        <w:rPr>
          <w:bCs/>
          <w:color w:val="000000"/>
          <w:lang w:val="pl-PL"/>
        </w:rPr>
      </w:pPr>
      <w:r w:rsidRPr="00F45F54">
        <w:rPr>
          <w:b/>
          <w:i/>
          <w:color w:val="000000"/>
          <w:lang w:val="nl-NL"/>
        </w:rPr>
        <w:t>2.1. Thẩm quyền ban hành Nghị quyết</w:t>
      </w:r>
    </w:p>
    <w:p w:rsidR="005C4F89" w:rsidRPr="00FF76F9" w:rsidRDefault="005C4F89" w:rsidP="00D90F02">
      <w:pPr>
        <w:ind w:firstLine="720"/>
        <w:jc w:val="both"/>
        <w:rPr>
          <w:bCs/>
          <w:color w:val="000000"/>
          <w:lang w:val="pl-PL"/>
        </w:rPr>
      </w:pPr>
      <w:r w:rsidRPr="00F45F54">
        <w:rPr>
          <w:color w:val="000000"/>
          <w:spacing w:val="-4"/>
          <w:lang w:val="nl-NL"/>
        </w:rPr>
        <w:t>Dự thảo Nghị quyết đảm bảo tính hợp hiến, hợp pháp; đúng thẩm quyền ban hành của HĐND tỉnh.</w:t>
      </w:r>
    </w:p>
    <w:p w:rsidR="005C4F89" w:rsidRPr="00FF76F9" w:rsidRDefault="005C4F89" w:rsidP="00D90F02">
      <w:pPr>
        <w:ind w:firstLine="720"/>
        <w:jc w:val="both"/>
        <w:rPr>
          <w:bCs/>
          <w:color w:val="000000"/>
          <w:lang w:val="pl-PL"/>
        </w:rPr>
      </w:pPr>
      <w:r w:rsidRPr="00F45F54">
        <w:rPr>
          <w:b/>
          <w:i/>
          <w:color w:val="000000"/>
          <w:lang w:val="nl-NL"/>
        </w:rPr>
        <w:t>2.2. Nội dung của Nghị quyết</w:t>
      </w:r>
    </w:p>
    <w:p w:rsidR="005C4F89" w:rsidRPr="00F45F54" w:rsidRDefault="005C4F89" w:rsidP="00D90F02">
      <w:pPr>
        <w:ind w:firstLine="720"/>
        <w:jc w:val="both"/>
        <w:rPr>
          <w:color w:val="000000"/>
          <w:spacing w:val="-8"/>
          <w:lang w:val="nl-NL"/>
        </w:rPr>
      </w:pPr>
      <w:r w:rsidRPr="00F45F54">
        <w:rPr>
          <w:color w:val="000000"/>
          <w:spacing w:val="-8"/>
          <w:lang w:val="nl-NL"/>
        </w:rPr>
        <w:t xml:space="preserve">Ban </w:t>
      </w:r>
      <w:r>
        <w:rPr>
          <w:color w:val="000000"/>
          <w:spacing w:val="-8"/>
          <w:lang w:val="nl-NL"/>
        </w:rPr>
        <w:t>Kinh tế - Ngân sách</w:t>
      </w:r>
      <w:r w:rsidRPr="00F45F54">
        <w:rPr>
          <w:color w:val="000000"/>
          <w:spacing w:val="-8"/>
          <w:lang w:val="nl-NL"/>
        </w:rPr>
        <w:t xml:space="preserve"> Hội đồng nhân dân</w:t>
      </w:r>
      <w:r>
        <w:rPr>
          <w:color w:val="000000"/>
          <w:spacing w:val="-8"/>
          <w:lang w:val="nl-NL"/>
        </w:rPr>
        <w:t xml:space="preserve"> tỉnh</w:t>
      </w:r>
      <w:r w:rsidRPr="00F45F54">
        <w:rPr>
          <w:color w:val="000000"/>
          <w:spacing w:val="-8"/>
          <w:lang w:val="nl-NL"/>
        </w:rPr>
        <w:t xml:space="preserve"> nhất trí nội dung dự thảo nghị quyết. </w:t>
      </w:r>
    </w:p>
    <w:p w:rsidR="005C4F89" w:rsidRPr="00021A3B" w:rsidRDefault="005C4F89" w:rsidP="00D90F02">
      <w:pPr>
        <w:pStyle w:val="NormalWeb"/>
        <w:shd w:val="clear" w:color="auto" w:fill="FFFFFF"/>
        <w:spacing w:line="240" w:lineRule="auto"/>
        <w:ind w:firstLine="720"/>
        <w:jc w:val="both"/>
        <w:rPr>
          <w:i/>
          <w:color w:val="000000"/>
          <w:sz w:val="28"/>
          <w:lang w:val="zu-ZA"/>
        </w:rPr>
      </w:pPr>
      <w:r w:rsidRPr="00FF76F9">
        <w:rPr>
          <w:color w:val="000000"/>
          <w:sz w:val="32"/>
          <w:szCs w:val="28"/>
          <w:lang w:val="pl-PL"/>
        </w:rPr>
        <w:t xml:space="preserve"> </w:t>
      </w:r>
      <w:r w:rsidRPr="00021A3B">
        <w:rPr>
          <w:b/>
          <w:i/>
          <w:color w:val="000000"/>
          <w:sz w:val="28"/>
          <w:lang w:val="zu-ZA"/>
        </w:rPr>
        <w:t>3. Về thể thức văn bản</w:t>
      </w:r>
    </w:p>
    <w:p w:rsidR="005C4F89" w:rsidRPr="00F45F54" w:rsidRDefault="005C4F89" w:rsidP="00D90F02">
      <w:pPr>
        <w:ind w:firstLine="720"/>
        <w:jc w:val="both"/>
        <w:rPr>
          <w:color w:val="000000"/>
          <w:lang w:val="zu-ZA"/>
        </w:rPr>
      </w:pPr>
      <w:r w:rsidRPr="00F45F54">
        <w:rPr>
          <w:color w:val="000000"/>
          <w:lang w:val="zu-ZA"/>
        </w:rPr>
        <w:t>Dự thảo Nghị quyết đảm bảo các yêu cầu về thể thức và kỹ thuật trình bày văn bản theo quy định.</w:t>
      </w:r>
    </w:p>
    <w:p w:rsidR="005C4F89" w:rsidRPr="00FF76F9" w:rsidRDefault="005C4F89" w:rsidP="00D90F02">
      <w:pPr>
        <w:ind w:firstLine="720"/>
        <w:jc w:val="both"/>
        <w:rPr>
          <w:color w:val="000000"/>
          <w:lang w:val="zu-ZA"/>
        </w:rPr>
      </w:pPr>
      <w:r w:rsidRPr="00F45F54">
        <w:rPr>
          <w:color w:val="000000"/>
          <w:spacing w:val="4"/>
          <w:lang w:val="vi-VN"/>
        </w:rPr>
        <w:t xml:space="preserve">Trên đây là báo cáo </w:t>
      </w:r>
      <w:r w:rsidRPr="00FF76F9">
        <w:rPr>
          <w:color w:val="000000"/>
          <w:spacing w:val="4"/>
          <w:lang w:val="zu-ZA"/>
        </w:rPr>
        <w:t xml:space="preserve">phối hợp </w:t>
      </w:r>
      <w:r w:rsidRPr="00F45F54">
        <w:rPr>
          <w:color w:val="000000"/>
          <w:spacing w:val="4"/>
          <w:lang w:val="vi-VN"/>
        </w:rPr>
        <w:t xml:space="preserve">thẩm tra Dự thảo </w:t>
      </w:r>
      <w:r w:rsidRPr="00FF76F9">
        <w:rPr>
          <w:color w:val="000000"/>
          <w:spacing w:val="-2"/>
          <w:lang w:val="zu-ZA"/>
        </w:rPr>
        <w:t xml:space="preserve">Nghị quyết </w:t>
      </w:r>
      <w:r w:rsidRPr="00FF76F9">
        <w:rPr>
          <w:color w:val="000000"/>
          <w:lang w:val="zu-ZA"/>
        </w:rPr>
        <w:t xml:space="preserve">về việc </w:t>
      </w:r>
      <w:r w:rsidRPr="00F45F54">
        <w:rPr>
          <w:color w:val="000000"/>
          <w:lang w:val="vi-VN"/>
        </w:rPr>
        <w:t>thành lập</w:t>
      </w:r>
      <w:r w:rsidRPr="00FF76F9">
        <w:rPr>
          <w:color w:val="000000"/>
          <w:lang w:val="zu-ZA"/>
        </w:rPr>
        <w:t xml:space="preserve"> </w:t>
      </w:r>
      <w:r w:rsidRPr="00F45F54">
        <w:rPr>
          <w:color w:val="000000"/>
          <w:lang w:val="vi-VN"/>
        </w:rPr>
        <w:t>V</w:t>
      </w:r>
      <w:r w:rsidRPr="00FF76F9">
        <w:rPr>
          <w:color w:val="000000"/>
          <w:lang w:val="zu-ZA"/>
        </w:rPr>
        <w:t xml:space="preserve">ăn phòng </w:t>
      </w:r>
      <w:r w:rsidRPr="00F45F54">
        <w:rPr>
          <w:color w:val="000000"/>
          <w:lang w:val="vi-VN"/>
        </w:rPr>
        <w:t>Đ</w:t>
      </w:r>
      <w:r w:rsidRPr="00FF76F9">
        <w:rPr>
          <w:color w:val="000000"/>
          <w:lang w:val="zu-ZA"/>
        </w:rPr>
        <w:t xml:space="preserve">oàn đại biểu </w:t>
      </w:r>
      <w:r w:rsidRPr="00F45F54">
        <w:rPr>
          <w:color w:val="000000"/>
          <w:lang w:val="vi-VN"/>
        </w:rPr>
        <w:t>Q</w:t>
      </w:r>
      <w:r w:rsidRPr="00FF76F9">
        <w:rPr>
          <w:color w:val="000000"/>
          <w:lang w:val="zu-ZA"/>
        </w:rPr>
        <w:t xml:space="preserve">uốc hội và </w:t>
      </w:r>
      <w:r w:rsidRPr="00F45F54">
        <w:rPr>
          <w:color w:val="000000"/>
          <w:lang w:val="vi-VN"/>
        </w:rPr>
        <w:t>H</w:t>
      </w:r>
      <w:r w:rsidRPr="00FF76F9">
        <w:rPr>
          <w:color w:val="000000"/>
          <w:lang w:val="zu-ZA"/>
        </w:rPr>
        <w:t xml:space="preserve">ội đồng nhân dân </w:t>
      </w:r>
      <w:r w:rsidRPr="00F45F54">
        <w:rPr>
          <w:color w:val="000000"/>
          <w:lang w:val="vi-VN"/>
        </w:rPr>
        <w:t>t</w:t>
      </w:r>
      <w:r w:rsidRPr="00FF76F9">
        <w:rPr>
          <w:color w:val="000000"/>
          <w:lang w:val="zu-ZA"/>
        </w:rPr>
        <w:t xml:space="preserve">ỉnh </w:t>
      </w:r>
      <w:r w:rsidRPr="00F45F54">
        <w:rPr>
          <w:color w:val="000000"/>
          <w:lang w:val="vi-VN"/>
        </w:rPr>
        <w:t>Điện Biên</w:t>
      </w:r>
      <w:r w:rsidRPr="00FF76F9">
        <w:rPr>
          <w:color w:val="000000"/>
          <w:lang w:val="zu-ZA"/>
        </w:rPr>
        <w:t xml:space="preserve">. </w:t>
      </w:r>
      <w:r w:rsidRPr="00F45F54">
        <w:rPr>
          <w:color w:val="000000"/>
          <w:lang w:val="vi-VN"/>
        </w:rPr>
        <w:t xml:space="preserve">Ban </w:t>
      </w:r>
      <w:r w:rsidRPr="00FF76F9">
        <w:rPr>
          <w:color w:val="000000"/>
          <w:lang w:val="zu-ZA"/>
        </w:rPr>
        <w:t>Kinh tế - Ngân sách HĐND tỉnh</w:t>
      </w:r>
      <w:r w:rsidRPr="00F45F54">
        <w:rPr>
          <w:color w:val="000000"/>
          <w:lang w:val="vi-VN"/>
        </w:rPr>
        <w:t xml:space="preserve"> kính</w:t>
      </w:r>
      <w:r w:rsidR="00021A3B" w:rsidRPr="00FF76F9">
        <w:rPr>
          <w:color w:val="000000"/>
          <w:lang w:val="zu-ZA"/>
        </w:rPr>
        <w:t xml:space="preserve"> gửi</w:t>
      </w:r>
      <w:r w:rsidRPr="00F45F54">
        <w:rPr>
          <w:color w:val="000000"/>
          <w:lang w:val="vi-VN"/>
        </w:rPr>
        <w:t xml:space="preserve"> </w:t>
      </w:r>
      <w:r w:rsidRPr="00FF76F9">
        <w:rPr>
          <w:color w:val="000000"/>
          <w:lang w:val="zu-ZA"/>
        </w:rPr>
        <w:t>Ban Pháp chế</w:t>
      </w:r>
      <w:r w:rsidRPr="00F45F54">
        <w:rPr>
          <w:color w:val="000000"/>
          <w:lang w:val="vi-VN"/>
        </w:rPr>
        <w:t xml:space="preserve"> </w:t>
      </w:r>
      <w:r w:rsidRPr="00FF76F9">
        <w:rPr>
          <w:color w:val="000000"/>
          <w:lang w:val="zu-ZA"/>
        </w:rPr>
        <w:t>tổng hợp</w:t>
      </w:r>
      <w:r w:rsidRPr="00F45F54">
        <w:rPr>
          <w:color w:val="000000"/>
          <w:lang w:val="vi-VN"/>
        </w:rPr>
        <w:t>./.</w:t>
      </w:r>
    </w:p>
    <w:p w:rsidR="00327489" w:rsidRPr="00FF76F9" w:rsidRDefault="00327489">
      <w:pPr>
        <w:rPr>
          <w:lang w:val="zu-ZA"/>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450"/>
      </w:tblGrid>
      <w:tr w:rsidR="00327489" w:rsidRPr="0062172C" w:rsidTr="006E0075">
        <w:tc>
          <w:tcPr>
            <w:tcW w:w="4033" w:type="dxa"/>
            <w:tcBorders>
              <w:top w:val="nil"/>
              <w:left w:val="nil"/>
              <w:bottom w:val="nil"/>
              <w:right w:val="nil"/>
            </w:tcBorders>
          </w:tcPr>
          <w:p w:rsidR="00327489" w:rsidRPr="0043164B" w:rsidRDefault="00327489" w:rsidP="006E0075">
            <w:pPr>
              <w:ind w:left="-68" w:right="-522" w:firstLine="267"/>
              <w:jc w:val="both"/>
              <w:rPr>
                <w:b/>
                <w:i/>
                <w:sz w:val="24"/>
                <w:lang w:val="es-MX"/>
              </w:rPr>
            </w:pPr>
            <w:r w:rsidRPr="0043164B">
              <w:rPr>
                <w:b/>
                <w:i/>
                <w:sz w:val="24"/>
                <w:lang w:val="es-MX"/>
              </w:rPr>
              <w:t>Nơi nhận:</w:t>
            </w:r>
          </w:p>
          <w:p w:rsidR="00327489" w:rsidRPr="0043164B" w:rsidRDefault="00327489" w:rsidP="006E0075">
            <w:pPr>
              <w:ind w:left="-68" w:right="-522"/>
              <w:jc w:val="both"/>
              <w:rPr>
                <w:sz w:val="22"/>
                <w:szCs w:val="24"/>
                <w:lang w:val="es-MX"/>
              </w:rPr>
            </w:pPr>
            <w:r>
              <w:rPr>
                <w:sz w:val="22"/>
                <w:szCs w:val="24"/>
                <w:lang w:val="es-MX"/>
              </w:rPr>
              <w:t xml:space="preserve"> </w:t>
            </w:r>
            <w:r w:rsidRPr="0043164B">
              <w:rPr>
                <w:sz w:val="22"/>
                <w:szCs w:val="24"/>
                <w:lang w:val="es-MX"/>
              </w:rPr>
              <w:t xml:space="preserve">  - TT.HĐND tỉnh (B/c);</w:t>
            </w:r>
          </w:p>
          <w:p w:rsidR="00327489" w:rsidRPr="0043164B" w:rsidRDefault="00327489" w:rsidP="006E0075">
            <w:pPr>
              <w:ind w:left="-68" w:right="-522"/>
              <w:jc w:val="both"/>
              <w:rPr>
                <w:sz w:val="22"/>
                <w:szCs w:val="24"/>
                <w:lang w:val="es-MX"/>
              </w:rPr>
            </w:pPr>
            <w:r w:rsidRPr="0043164B">
              <w:rPr>
                <w:sz w:val="22"/>
                <w:szCs w:val="24"/>
                <w:lang w:val="es-MX"/>
              </w:rPr>
              <w:t xml:space="preserve">   - Các Ban HĐND tỉnh;</w:t>
            </w:r>
          </w:p>
          <w:p w:rsidR="00327489" w:rsidRPr="0043164B" w:rsidRDefault="00327489" w:rsidP="006E0075">
            <w:pPr>
              <w:ind w:left="-68" w:right="-522"/>
              <w:jc w:val="both"/>
              <w:rPr>
                <w:sz w:val="22"/>
                <w:szCs w:val="24"/>
                <w:lang w:val="es-MX"/>
              </w:rPr>
            </w:pPr>
            <w:r w:rsidRPr="0043164B">
              <w:rPr>
                <w:sz w:val="22"/>
                <w:szCs w:val="24"/>
                <w:lang w:val="es-MX"/>
              </w:rPr>
              <w:t xml:space="preserve">   - </w:t>
            </w:r>
            <w:r>
              <w:rPr>
                <w:sz w:val="22"/>
                <w:szCs w:val="24"/>
                <w:lang w:val="es-MX"/>
              </w:rPr>
              <w:t>LĐ VP.</w:t>
            </w:r>
            <w:r w:rsidRPr="0043164B">
              <w:rPr>
                <w:sz w:val="22"/>
                <w:szCs w:val="24"/>
                <w:lang w:val="es-MX"/>
              </w:rPr>
              <w:t xml:space="preserve"> HĐND tỉnh;</w:t>
            </w:r>
          </w:p>
          <w:p w:rsidR="00327489" w:rsidRPr="0062172C" w:rsidRDefault="00327489" w:rsidP="006E0075">
            <w:pPr>
              <w:ind w:right="-522"/>
              <w:jc w:val="both"/>
              <w:rPr>
                <w:lang w:val="es-MX"/>
              </w:rPr>
            </w:pPr>
            <w:r>
              <w:rPr>
                <w:sz w:val="22"/>
                <w:szCs w:val="24"/>
                <w:lang w:val="es-MX"/>
              </w:rPr>
              <w:t xml:space="preserve">  - Lưu VT, CV</w:t>
            </w:r>
            <w:r w:rsidRPr="0043164B">
              <w:rPr>
                <w:sz w:val="22"/>
                <w:szCs w:val="24"/>
                <w:lang w:val="es-MX"/>
              </w:rPr>
              <w:t>.</w:t>
            </w:r>
          </w:p>
        </w:tc>
        <w:tc>
          <w:tcPr>
            <w:tcW w:w="5450" w:type="dxa"/>
            <w:tcBorders>
              <w:top w:val="nil"/>
              <w:left w:val="nil"/>
              <w:bottom w:val="nil"/>
              <w:right w:val="nil"/>
            </w:tcBorders>
          </w:tcPr>
          <w:p w:rsidR="00327489" w:rsidRPr="0043164B" w:rsidRDefault="00327489" w:rsidP="006E0075">
            <w:pPr>
              <w:ind w:right="-522"/>
              <w:jc w:val="center"/>
              <w:rPr>
                <w:b/>
                <w:sz w:val="26"/>
              </w:rPr>
            </w:pPr>
            <w:r w:rsidRPr="0043164B">
              <w:rPr>
                <w:b/>
                <w:sz w:val="26"/>
              </w:rPr>
              <w:t xml:space="preserve">TM. BAN KINH TẾ-NGÂN SÁCH </w:t>
            </w:r>
          </w:p>
          <w:p w:rsidR="00327489" w:rsidRDefault="00327489" w:rsidP="006E0075">
            <w:pPr>
              <w:ind w:right="-522"/>
              <w:jc w:val="center"/>
              <w:rPr>
                <w:b/>
                <w:sz w:val="26"/>
              </w:rPr>
            </w:pPr>
            <w:r>
              <w:rPr>
                <w:b/>
                <w:sz w:val="26"/>
              </w:rPr>
              <w:t>KT.</w:t>
            </w:r>
            <w:r w:rsidRPr="0043164B">
              <w:rPr>
                <w:b/>
                <w:sz w:val="26"/>
              </w:rPr>
              <w:t>TRƯỞNG BAN</w:t>
            </w:r>
          </w:p>
          <w:p w:rsidR="00327489" w:rsidRPr="0043164B" w:rsidRDefault="00327489" w:rsidP="006E0075">
            <w:pPr>
              <w:ind w:right="-522"/>
              <w:jc w:val="center"/>
              <w:rPr>
                <w:b/>
                <w:sz w:val="26"/>
              </w:rPr>
            </w:pPr>
            <w:r>
              <w:rPr>
                <w:b/>
                <w:sz w:val="26"/>
              </w:rPr>
              <w:t>PHÓ TRƯỞNG BAN</w:t>
            </w:r>
          </w:p>
          <w:p w:rsidR="00327489" w:rsidRPr="0062172C" w:rsidRDefault="00327489" w:rsidP="006E0075">
            <w:pPr>
              <w:spacing w:before="80" w:after="120"/>
              <w:ind w:right="-520"/>
              <w:jc w:val="both"/>
              <w:rPr>
                <w:sz w:val="22"/>
              </w:rPr>
            </w:pPr>
          </w:p>
          <w:p w:rsidR="00FF76F9" w:rsidRPr="00046573" w:rsidRDefault="00FF76F9" w:rsidP="00FF76F9">
            <w:pPr>
              <w:spacing w:line="264" w:lineRule="auto"/>
              <w:jc w:val="center"/>
              <w:rPr>
                <w:i/>
              </w:rPr>
            </w:pPr>
            <w:r w:rsidRPr="00046573">
              <w:rPr>
                <w:i/>
              </w:rPr>
              <w:t>(Đã ký)</w:t>
            </w:r>
          </w:p>
          <w:p w:rsidR="00327489" w:rsidRPr="00945F29" w:rsidRDefault="00327489" w:rsidP="006E0075">
            <w:pPr>
              <w:jc w:val="center"/>
              <w:rPr>
                <w:i/>
                <w:color w:val="000000"/>
              </w:rPr>
            </w:pPr>
            <w:bookmarkStart w:id="0" w:name="_GoBack"/>
            <w:bookmarkEnd w:id="0"/>
          </w:p>
          <w:p w:rsidR="00327489" w:rsidRPr="0062172C" w:rsidRDefault="00327489" w:rsidP="006E0075">
            <w:pPr>
              <w:spacing w:before="80" w:after="120"/>
              <w:ind w:right="-520"/>
              <w:jc w:val="both"/>
              <w:rPr>
                <w:sz w:val="22"/>
              </w:rPr>
            </w:pPr>
          </w:p>
          <w:p w:rsidR="00327489" w:rsidRPr="0062172C" w:rsidRDefault="00327489" w:rsidP="006E0075">
            <w:pPr>
              <w:spacing w:before="80" w:after="120"/>
              <w:ind w:right="-520"/>
              <w:jc w:val="center"/>
              <w:rPr>
                <w:b/>
              </w:rPr>
            </w:pPr>
            <w:r>
              <w:rPr>
                <w:b/>
              </w:rPr>
              <w:t>Mùa Thanh Sơn</w:t>
            </w:r>
          </w:p>
        </w:tc>
      </w:tr>
    </w:tbl>
    <w:p w:rsidR="00327489" w:rsidRDefault="00327489"/>
    <w:sectPr w:rsidR="00327489" w:rsidSect="00D90F02">
      <w:pgSz w:w="11907" w:h="16839" w:code="9"/>
      <w:pgMar w:top="709"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B5598"/>
    <w:multiLevelType w:val="hybridMultilevel"/>
    <w:tmpl w:val="9A5EB8DC"/>
    <w:lvl w:ilvl="0" w:tplc="881613A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F3"/>
    <w:rsid w:val="00021A3B"/>
    <w:rsid w:val="001110B1"/>
    <w:rsid w:val="00327489"/>
    <w:rsid w:val="004048E7"/>
    <w:rsid w:val="0054718C"/>
    <w:rsid w:val="00557B10"/>
    <w:rsid w:val="005C4F89"/>
    <w:rsid w:val="00BE0FF3"/>
    <w:rsid w:val="00D90F02"/>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98346-BA7B-4324-959A-E2C51073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FF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4F89"/>
    <w:pPr>
      <w:spacing w:line="312"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My PC</cp:lastModifiedBy>
  <cp:revision>12</cp:revision>
  <cp:lastPrinted>2021-03-15T09:55:00Z</cp:lastPrinted>
  <dcterms:created xsi:type="dcterms:W3CDTF">2021-03-14T08:30:00Z</dcterms:created>
  <dcterms:modified xsi:type="dcterms:W3CDTF">2021-03-15T11:40:00Z</dcterms:modified>
</cp:coreProperties>
</file>