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000" w:firstRow="0" w:lastRow="0" w:firstColumn="0" w:lastColumn="0" w:noHBand="0" w:noVBand="0"/>
      </w:tblPr>
      <w:tblGrid>
        <w:gridCol w:w="3227"/>
        <w:gridCol w:w="6129"/>
      </w:tblGrid>
      <w:tr w:rsidR="005446FC" w:rsidRPr="009B3628" w:rsidTr="00BC6566">
        <w:tc>
          <w:tcPr>
            <w:tcW w:w="3227" w:type="dxa"/>
          </w:tcPr>
          <w:p w:rsidR="005446FC" w:rsidRPr="009B3628" w:rsidRDefault="005446FC" w:rsidP="00BC6566">
            <w:pPr>
              <w:jc w:val="center"/>
              <w:rPr>
                <w:b/>
                <w:sz w:val="26"/>
                <w:szCs w:val="26"/>
              </w:rPr>
            </w:pPr>
            <w:r w:rsidRPr="009B3628">
              <w:rPr>
                <w:b/>
                <w:sz w:val="26"/>
                <w:szCs w:val="26"/>
              </w:rPr>
              <w:t xml:space="preserve">ỦY BAN NHÂN DÂN </w:t>
            </w:r>
          </w:p>
          <w:p w:rsidR="005446FC" w:rsidRPr="009B3628" w:rsidRDefault="005446FC" w:rsidP="00BC6566">
            <w:pPr>
              <w:jc w:val="center"/>
              <w:rPr>
                <w:b/>
                <w:sz w:val="26"/>
                <w:szCs w:val="26"/>
              </w:rPr>
            </w:pPr>
            <w:r w:rsidRPr="009B3628">
              <w:rPr>
                <w:b/>
                <w:sz w:val="26"/>
                <w:szCs w:val="26"/>
              </w:rPr>
              <w:t>TỈNH ĐIỆN BIÊN</w:t>
            </w:r>
          </w:p>
          <w:p w:rsidR="005446FC" w:rsidRPr="009B3628" w:rsidRDefault="00074D15" w:rsidP="00BC6566">
            <w:pPr>
              <w:jc w:val="center"/>
              <w:rPr>
                <w:szCs w:val="22"/>
              </w:rPr>
            </w:pPr>
            <w:r>
              <w:rPr>
                <w:noProof/>
                <w:lang w:val="vi-VN" w:eastAsia="vi-VN"/>
              </w:rPr>
              <w:pict>
                <v:line id="Line 15" o:spid="_x0000_s1026" style="position:absolute;left:0;text-align:left;z-index:3;visibility:visible" from="44.6pt,3.1pt" to="101.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z+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"/>
              </w:pict>
            </w:r>
          </w:p>
        </w:tc>
        <w:tc>
          <w:tcPr>
            <w:tcW w:w="6129" w:type="dxa"/>
          </w:tcPr>
          <w:p w:rsidR="005446FC" w:rsidRPr="009B3628" w:rsidRDefault="005446FC" w:rsidP="00BC6566">
            <w:pPr>
              <w:jc w:val="center"/>
              <w:rPr>
                <w:b/>
                <w:bCs/>
                <w:sz w:val="26"/>
                <w:szCs w:val="26"/>
              </w:rPr>
            </w:pPr>
            <w:r w:rsidRPr="009B3628">
              <w:rPr>
                <w:b/>
                <w:bCs/>
              </w:rPr>
              <w:t xml:space="preserve">   </w:t>
            </w:r>
            <w:r w:rsidRPr="009B3628">
              <w:rPr>
                <w:b/>
                <w:bCs/>
                <w:sz w:val="26"/>
                <w:szCs w:val="26"/>
              </w:rPr>
              <w:t>CỘNG HÒA XÃ HỘI CHỦ NGHĨA VIỆT NAM</w:t>
            </w:r>
          </w:p>
          <w:p w:rsidR="005446FC" w:rsidRPr="009B3628" w:rsidRDefault="005446FC" w:rsidP="00BC6566">
            <w:pPr>
              <w:jc w:val="center"/>
              <w:rPr>
                <w:b/>
                <w:bCs/>
                <w:szCs w:val="22"/>
              </w:rPr>
            </w:pPr>
            <w:r w:rsidRPr="009B3628">
              <w:rPr>
                <w:b/>
                <w:bCs/>
              </w:rPr>
              <w:t xml:space="preserve">       Độc lập - Tự do - Hạnh phúc</w:t>
            </w:r>
          </w:p>
          <w:p w:rsidR="005446FC" w:rsidRPr="009B3628" w:rsidRDefault="00074D15" w:rsidP="00BC6566">
            <w:pPr>
              <w:jc w:val="center"/>
              <w:rPr>
                <w:b/>
                <w:bCs/>
                <w:sz w:val="34"/>
              </w:rPr>
            </w:pPr>
            <w:r>
              <w:rPr>
                <w:noProof/>
                <w:lang w:val="vi-VN" w:eastAsia="vi-VN"/>
              </w:rPr>
              <w:pict>
                <v:line id="Line 14" o:spid="_x0000_s1027" style="position:absolute;left:0;text-align:left;flip:y;z-index:2;visibility:visible" from="71.05pt,1.95pt" to="25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"/>
              </w:pict>
            </w:r>
          </w:p>
        </w:tc>
      </w:tr>
      <w:tr w:rsidR="005446FC" w:rsidRPr="009B3628" w:rsidTr="00BC6566">
        <w:tc>
          <w:tcPr>
            <w:tcW w:w="3227" w:type="dxa"/>
          </w:tcPr>
          <w:p w:rsidR="005446FC" w:rsidRPr="009B3628" w:rsidRDefault="005446FC" w:rsidP="00BC6566">
            <w:pPr>
              <w:jc w:val="center"/>
              <w:rPr>
                <w:b/>
                <w:sz w:val="26"/>
                <w:szCs w:val="26"/>
              </w:rPr>
            </w:pPr>
            <w:r w:rsidRPr="009B3628">
              <w:rPr>
                <w:sz w:val="26"/>
                <w:szCs w:val="26"/>
              </w:rPr>
              <w:t>Số</w:t>
            </w:r>
            <w:r>
              <w:rPr>
                <w:sz w:val="26"/>
                <w:szCs w:val="26"/>
              </w:rPr>
              <w:t>: 340</w:t>
            </w:r>
            <w:r w:rsidRPr="009B3628">
              <w:rPr>
                <w:sz w:val="26"/>
                <w:szCs w:val="26"/>
              </w:rPr>
              <w:t>/BC-UBND</w:t>
            </w:r>
          </w:p>
        </w:tc>
        <w:tc>
          <w:tcPr>
            <w:tcW w:w="6129" w:type="dxa"/>
          </w:tcPr>
          <w:p w:rsidR="005446FC" w:rsidRPr="009B3628" w:rsidRDefault="005446FC" w:rsidP="00BC6566">
            <w:pPr>
              <w:jc w:val="center"/>
              <w:rPr>
                <w:b/>
                <w:bCs/>
              </w:rPr>
            </w:pPr>
            <w:r w:rsidRPr="009B3628">
              <w:rPr>
                <w:i/>
              </w:rPr>
              <w:t>Điệ</w:t>
            </w:r>
            <w:r>
              <w:rPr>
                <w:i/>
              </w:rPr>
              <w:t xml:space="preserve">n Biên, ngày </w:t>
            </w:r>
            <w:r w:rsidRPr="009B3628">
              <w:rPr>
                <w:i/>
              </w:rPr>
              <w:t xml:space="preserve"> </w:t>
            </w:r>
            <w:r>
              <w:rPr>
                <w:i/>
              </w:rPr>
              <w:t>22 th</w:t>
            </w:r>
            <w:r w:rsidRPr="009B3628">
              <w:rPr>
                <w:i/>
              </w:rPr>
              <w:t>áng 11 năm 2019</w:t>
            </w:r>
          </w:p>
        </w:tc>
      </w:tr>
    </w:tbl>
    <w:p w:rsidR="005446FC" w:rsidRPr="009B3628" w:rsidRDefault="005446FC" w:rsidP="00B81279">
      <w:pPr>
        <w:shd w:val="clear" w:color="auto" w:fill="FFFFFF"/>
        <w:spacing w:before="80" w:after="80"/>
        <w:rPr>
          <w:b/>
          <w:lang w:val="de-DE"/>
        </w:rPr>
      </w:pPr>
    </w:p>
    <w:p w:rsidR="005446FC" w:rsidRPr="00E8770F" w:rsidRDefault="005446FC" w:rsidP="00BA4B47">
      <w:pPr>
        <w:jc w:val="center"/>
        <w:rPr>
          <w:b/>
          <w:lang w:val="de-DE"/>
        </w:rPr>
      </w:pPr>
      <w:r w:rsidRPr="00E8770F">
        <w:rPr>
          <w:b/>
          <w:lang w:val="de-DE"/>
        </w:rPr>
        <w:t>BÁO CÁO</w:t>
      </w:r>
    </w:p>
    <w:p w:rsidR="005446FC" w:rsidRPr="00E8770F" w:rsidRDefault="005446FC" w:rsidP="00BA4B47">
      <w:pPr>
        <w:jc w:val="center"/>
        <w:rPr>
          <w:rFonts w:ascii="Times New Roman Bold" w:hAnsi="Times New Roman Bold"/>
          <w:b/>
          <w:lang w:val="de-DE"/>
        </w:rPr>
      </w:pPr>
      <w:r w:rsidRPr="00E8770F">
        <w:rPr>
          <w:rFonts w:ascii="Times New Roman Bold" w:hAnsi="Times New Roman Bold"/>
          <w:b/>
          <w:lang w:val="de-DE"/>
        </w:rPr>
        <w:t>Công tác tiếp công dân, giải quyết khiếu nại, tố cáo năm 2019</w:t>
      </w:r>
    </w:p>
    <w:p w:rsidR="005446FC" w:rsidRPr="00E8770F" w:rsidRDefault="005446FC" w:rsidP="00BA4B47">
      <w:pPr>
        <w:jc w:val="center"/>
        <w:rPr>
          <w:rFonts w:ascii="Times New Roman Bold" w:hAnsi="Times New Roman Bold"/>
          <w:b/>
          <w:lang w:val="de-DE"/>
        </w:rPr>
      </w:pPr>
      <w:r w:rsidRPr="00E8770F">
        <w:rPr>
          <w:rFonts w:ascii="Times New Roman Bold" w:hAnsi="Times New Roman Bold"/>
          <w:b/>
          <w:lang w:val="de-DE"/>
        </w:rPr>
        <w:t xml:space="preserve"> và phương hướng, nhiệm vụ năm 2020</w:t>
      </w:r>
    </w:p>
    <w:p w:rsidR="005446FC" w:rsidRPr="00E8770F" w:rsidRDefault="00074D15" w:rsidP="00BA4B47">
      <w:pPr>
        <w:spacing w:before="120" w:after="120"/>
        <w:ind w:firstLine="700"/>
        <w:jc w:val="both"/>
        <w:rPr>
          <w:lang w:val="de-DE"/>
        </w:rPr>
      </w:pPr>
      <w:r>
        <w:rPr>
          <w:noProof/>
          <w:lang w:val="vi-VN" w:eastAsia="vi-VN"/>
        </w:rPr>
        <w:pict>
          <v:line id="Line 24" o:spid="_x0000_s1028" style="position:absolute;left:0;text-align:left;z-index:1;visibility:visible" from="185.55pt,3.8pt" to="26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4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"/>
        </w:pict>
      </w:r>
    </w:p>
    <w:p w:rsidR="005446FC" w:rsidRPr="00E8770F" w:rsidRDefault="005446FC" w:rsidP="00680E40">
      <w:pPr>
        <w:spacing w:before="120" w:after="120" w:line="264" w:lineRule="auto"/>
        <w:ind w:firstLine="700"/>
        <w:jc w:val="both"/>
        <w:rPr>
          <w:lang w:val="de-DE"/>
        </w:rPr>
      </w:pPr>
      <w:r w:rsidRPr="00E8770F">
        <w:rPr>
          <w:lang w:val="de-DE"/>
        </w:rPr>
        <w:t>Thực hiện Luật Tổ chức chính quyền địa phương ngày 19/6/2015; Luật Giám sát của Quốc hội và Hội đồng nhân dân ngày 20/11/2015; Luật khiếu nại ngày 11/11/2011; Luật Tố cáo ngày 12/6/2018; Chương trình kỳ họp thứ 12 của HĐND tỉnh khóa XIV; UBND tỉnh báo cáo công tác tiếp công dân, giải quyết khiếu nại, tố cáo</w:t>
      </w:r>
      <w:r w:rsidRPr="00E8770F">
        <w:rPr>
          <w:b/>
          <w:lang w:val="de-DE"/>
        </w:rPr>
        <w:t xml:space="preserve"> </w:t>
      </w:r>
      <w:r w:rsidRPr="00E8770F">
        <w:rPr>
          <w:lang w:val="de-DE"/>
        </w:rPr>
        <w:t>năm 2019 và phương hướng, nhiệm vụ trọng tâm năm 2020 cụ thể như sau:</w:t>
      </w:r>
    </w:p>
    <w:p w:rsidR="005446FC" w:rsidRPr="00E8770F" w:rsidRDefault="005446FC" w:rsidP="00680E40">
      <w:pPr>
        <w:widowControl w:val="0"/>
        <w:spacing w:before="120" w:after="120" w:line="264" w:lineRule="auto"/>
        <w:ind w:firstLine="700"/>
        <w:jc w:val="both"/>
        <w:rPr>
          <w:b/>
          <w:sz w:val="26"/>
          <w:szCs w:val="26"/>
          <w:lang w:val="de-DE"/>
        </w:rPr>
      </w:pPr>
      <w:r w:rsidRPr="00E8770F">
        <w:rPr>
          <w:b/>
          <w:sz w:val="26"/>
          <w:szCs w:val="26"/>
          <w:lang w:val="de-DE"/>
        </w:rPr>
        <w:t>A.  KẾT QUẢ CÔNG TÁC TIẾP CÔNG DÂN, XỬ LÝ ĐƠN THƯ, GIẢI QUYẾT KHIẾU NẠI, TỐ CÁO NĂM 2019</w:t>
      </w:r>
    </w:p>
    <w:p w:rsidR="005446FC" w:rsidRPr="00E8770F" w:rsidRDefault="005446FC" w:rsidP="00680E40">
      <w:pPr>
        <w:widowControl w:val="0"/>
        <w:spacing w:before="120" w:after="120" w:line="264" w:lineRule="auto"/>
        <w:ind w:firstLine="700"/>
        <w:jc w:val="both"/>
        <w:rPr>
          <w:b/>
          <w:sz w:val="26"/>
          <w:szCs w:val="26"/>
          <w:lang w:val="de-DE"/>
        </w:rPr>
      </w:pPr>
      <w:r w:rsidRPr="00E8770F">
        <w:rPr>
          <w:b/>
          <w:sz w:val="26"/>
          <w:szCs w:val="26"/>
          <w:lang w:val="de-DE"/>
        </w:rPr>
        <w:t>I. TÌNH HÌNH CHUNG</w:t>
      </w:r>
    </w:p>
    <w:p w:rsidR="005446FC" w:rsidRPr="00E8770F" w:rsidRDefault="005446FC" w:rsidP="00680E40">
      <w:pPr>
        <w:widowControl w:val="0"/>
        <w:spacing w:before="120" w:after="120" w:line="264" w:lineRule="auto"/>
        <w:ind w:firstLine="700"/>
        <w:jc w:val="both"/>
        <w:rPr>
          <w:lang w:val="de-DE"/>
        </w:rPr>
      </w:pPr>
      <w:r w:rsidRPr="00E8770F">
        <w:rPr>
          <w:lang w:val="de-DE"/>
        </w:rPr>
        <w:t xml:space="preserve">Công tác tiếp công dân, xử lý đơn thư và giải quyết khiếu nại, tố cáo được xác định là nhiệm vụ chính trị quan trọng nên cấp ủy, chính quyền các cấp thường xuyên quan tâm lãnh đạo, chỉ đạo thực hiện thường xuyên, kịp thời. </w:t>
      </w:r>
    </w:p>
    <w:p w:rsidR="005446FC" w:rsidRPr="00E8770F" w:rsidRDefault="005446FC" w:rsidP="00680E40">
      <w:pPr>
        <w:widowControl w:val="0"/>
        <w:spacing w:before="120" w:after="120" w:line="264" w:lineRule="auto"/>
        <w:ind w:firstLine="700"/>
        <w:jc w:val="both"/>
        <w:rPr>
          <w:lang w:val="de-DE"/>
        </w:rPr>
      </w:pPr>
      <w:r w:rsidRPr="00E8770F">
        <w:rPr>
          <w:lang w:val="de-DE"/>
        </w:rPr>
        <w:t xml:space="preserve">Tình hình khiếu nại, tố cáo trên địa bàn tỉnh năm 2019 giảm so với năm 2018 về các tiêu chí như: Số lượt công dân </w:t>
      </w:r>
      <w:r w:rsidRPr="00E8770F">
        <w:rPr>
          <w:rStyle w:val="normalchar"/>
          <w:lang w:val="de-DE"/>
        </w:rPr>
        <w:t>đến các cơ quan hành chính nhà nước để khiếu nại, tố cáo, kiến nghị, phản ánh (</w:t>
      </w:r>
      <w:r w:rsidRPr="00E8770F">
        <w:rPr>
          <w:lang w:val="de-DE"/>
        </w:rPr>
        <w:t>1.246 lượt, giảm 14,3%),</w:t>
      </w:r>
      <w:r w:rsidRPr="00E8770F">
        <w:rPr>
          <w:rStyle w:val="normalchar"/>
          <w:lang w:val="de-DE"/>
        </w:rPr>
        <w:t xml:space="preserve"> </w:t>
      </w:r>
      <w:r w:rsidRPr="00E8770F">
        <w:rPr>
          <w:lang w:val="de-DE"/>
        </w:rPr>
        <w:t xml:space="preserve">tổng số đơn khiếu nại, tố cáo tiếp nhận (113 đơn, giảm 8,81%), tổng số vụ việc khiếu nại, tố cáo thuộc thẩm quyền giải quyết của các cơ quan hành chính nhà nước (37 đơn, giảm 23%). </w:t>
      </w:r>
    </w:p>
    <w:p w:rsidR="005446FC" w:rsidRPr="00E8770F" w:rsidRDefault="005446FC" w:rsidP="00680E40">
      <w:pPr>
        <w:widowControl w:val="0"/>
        <w:spacing w:before="120" w:after="120" w:line="264" w:lineRule="auto"/>
        <w:ind w:firstLine="700"/>
        <w:jc w:val="both"/>
        <w:rPr>
          <w:lang w:val="de-DE"/>
        </w:rPr>
      </w:pPr>
      <w:r w:rsidRPr="00E8770F">
        <w:rPr>
          <w:lang w:val="de-DE"/>
        </w:rPr>
        <w:t xml:space="preserve">Nội dung khiếu nại vẫn tập trung chủ yếu vào lĩnh vực đất đai và liên quan đến việc cấp, thu hồi giấy chứng nhận quyền sử dụng đất, bồi thường, hỗ trợ, tái định cư khi Nhà nước thu hồi đất, giải quyết tranh chấp đất ở, đất nương, đất nông nghiệp. </w:t>
      </w:r>
    </w:p>
    <w:p w:rsidR="005446FC" w:rsidRPr="00E8770F" w:rsidRDefault="005446FC" w:rsidP="00680E40">
      <w:pPr>
        <w:widowControl w:val="0"/>
        <w:spacing w:before="120" w:after="120" w:line="264" w:lineRule="auto"/>
        <w:ind w:firstLine="700"/>
        <w:jc w:val="both"/>
        <w:rPr>
          <w:lang w:val="de-DE"/>
        </w:rPr>
      </w:pPr>
      <w:r w:rsidRPr="00E8770F">
        <w:rPr>
          <w:lang w:val="de-DE"/>
        </w:rPr>
        <w:t xml:space="preserve">Nội dung đơn tố cáo, phản ánh chủ yếu đối với hành vi của cán bộ, công chức trong thi hành nhiệm vụ, công vụ. </w:t>
      </w:r>
    </w:p>
    <w:p w:rsidR="005446FC" w:rsidRPr="00E8770F" w:rsidRDefault="005446FC" w:rsidP="00680E40">
      <w:pPr>
        <w:widowControl w:val="0"/>
        <w:spacing w:before="120" w:after="120" w:line="264" w:lineRule="auto"/>
        <w:ind w:firstLine="700"/>
        <w:jc w:val="both"/>
        <w:rPr>
          <w:lang w:val="de-DE"/>
        </w:rPr>
      </w:pPr>
      <w:r w:rsidRPr="00E8770F">
        <w:rPr>
          <w:lang w:val="de-DE"/>
        </w:rPr>
        <w:t xml:space="preserve">Phân tích kết quả giải quyết cho thấy khiếu nại, tố cáo đúng chiếm 3,23%; khiếu nại, tố cáo sai chiếm 64,52%, khiếu nại, tố cáo đúng một phần chiếm 19,35%, giải quyết bằng hòa giải chiếm 6,45%. </w:t>
      </w:r>
    </w:p>
    <w:p w:rsidR="005446FC" w:rsidRPr="00E8770F" w:rsidRDefault="005446FC" w:rsidP="00680E40">
      <w:pPr>
        <w:widowControl w:val="0"/>
        <w:spacing w:before="120" w:after="120" w:line="264" w:lineRule="auto"/>
        <w:ind w:firstLine="700"/>
        <w:jc w:val="both"/>
        <w:rPr>
          <w:lang w:val="de-DE"/>
        </w:rPr>
      </w:pPr>
      <w:r w:rsidRPr="00E8770F">
        <w:rPr>
          <w:lang w:val="de-DE"/>
        </w:rPr>
        <w:t xml:space="preserve">Tình hình khiếu nại, tố cáo vẫn còn tiềm ẩn nhiều nguy cơ phức tạp: chủ yếu phát sinh trong quá trình giải phòng mặt bằng tại một số dự án; công tác quản lý sử dụng đất tại một số địa phương cấp huyện...một số công dân chưa </w:t>
      </w:r>
      <w:r w:rsidRPr="00E8770F">
        <w:rPr>
          <w:lang w:val="de-DE"/>
        </w:rPr>
        <w:lastRenderedPageBreak/>
        <w:t xml:space="preserve">đồng thuận đã gửi đơn khiếu nại, tố cáo đến cấp chính quyền để yêu cầu xem xét, giải quyết; còn tình trạng công dân gửi đơn nhiều nơi, vượt cấp, đơn khuyết danh, mạo danh. Một số vụ việc đã được các cấp, các ngành giải quyết hết thẩm quyền, có lý, có tình nhưng công dân vẫn tiếp tục khiếu nại, tố cáo. </w:t>
      </w:r>
    </w:p>
    <w:p w:rsidR="005446FC" w:rsidRPr="00E8770F" w:rsidRDefault="005446FC" w:rsidP="00680E40">
      <w:pPr>
        <w:spacing w:before="120" w:after="120" w:line="264" w:lineRule="auto"/>
        <w:ind w:firstLine="700"/>
        <w:jc w:val="both"/>
        <w:rPr>
          <w:b/>
          <w:sz w:val="26"/>
          <w:szCs w:val="26"/>
          <w:lang w:val="de-DE"/>
        </w:rPr>
      </w:pPr>
      <w:r w:rsidRPr="00E8770F">
        <w:rPr>
          <w:b/>
          <w:sz w:val="26"/>
          <w:szCs w:val="26"/>
          <w:lang w:val="de-DE"/>
        </w:rPr>
        <w:t>II. CÔNG TÁC LÃNH ĐẠO, CHỈ ĐẠO CÔNG TÁC TIẾP CÔNG DÂN, GIẢI QUYẾT KHIẾU NẠI, TỐ CÁO</w:t>
      </w:r>
    </w:p>
    <w:p w:rsidR="005446FC" w:rsidRPr="00E8770F" w:rsidRDefault="005446FC" w:rsidP="00680E40">
      <w:pPr>
        <w:widowControl w:val="0"/>
        <w:spacing w:before="120" w:after="120" w:line="264" w:lineRule="auto"/>
        <w:ind w:firstLine="700"/>
        <w:jc w:val="both"/>
        <w:rPr>
          <w:rStyle w:val="normalchar"/>
          <w:lang w:val="de-DE"/>
        </w:rPr>
      </w:pPr>
      <w:r w:rsidRPr="00E8770F">
        <w:rPr>
          <w:rStyle w:val="normalchar"/>
          <w:lang w:val="de-DE"/>
        </w:rPr>
        <w:t xml:space="preserve">UBND tỉnh tiếp tục quán triệt và chỉ đạo các cơ quan, đơn vị, địa phương  triển khai thực hiện nghiêm túc, có </w:t>
      </w:r>
      <w:r w:rsidRPr="00E8770F">
        <w:rPr>
          <w:lang w:val="de-DE"/>
        </w:rPr>
        <w:t xml:space="preserve">hiệu quả Luật Tiếp công dân, Luật Khiếu nại, Luật Tố cáo; Chỉ thị số 35-CT/TW ngày 26/5/2014 của Bộ Chính trị về tăng cường sự lãnh đạo của Đảng đối với công tác tiếp công dân và giải quyết khiếu nại, tố cáo; Nghị quyết số 39/2012/QH13 ngày 23/11/2012 của Quốc hội về việc tiếp tục nâng cao hiệu lực, hiệu quả thực hiện chính sách, pháp luật trong tiếp công dân, giải quyết khiếu nại, tố cáo đối với các quyết định hành chính về đất đai. </w:t>
      </w:r>
      <w:r w:rsidRPr="00E8770F">
        <w:rPr>
          <w:rStyle w:val="normalchar"/>
          <w:lang w:val="de-DE"/>
        </w:rPr>
        <w:t xml:space="preserve">Song song với các nhiệm vụ phát triển kinh tế - xã hội, các cấp, các ngành phải chú trọng, quan tâm công tác giải quyết khiếu nại, tố cáo của công dân; nắm chắc tình hình, có kế hoạch tổ chức tiếp công dân, giải quyết khiếu nại, tố cáo thuộc thẩm quyền ngay từ khi mới phát sinh. </w:t>
      </w:r>
    </w:p>
    <w:p w:rsidR="005446FC" w:rsidRPr="00E8770F" w:rsidRDefault="005446FC" w:rsidP="00680E40">
      <w:pPr>
        <w:widowControl w:val="0"/>
        <w:spacing w:before="120" w:after="120" w:line="264" w:lineRule="auto"/>
        <w:ind w:firstLine="700"/>
        <w:jc w:val="both"/>
        <w:rPr>
          <w:lang w:val="de-DE"/>
        </w:rPr>
      </w:pPr>
      <w:r>
        <w:rPr>
          <w:lang w:val="nl-NL"/>
        </w:rPr>
        <w:t>Để</w:t>
      </w:r>
      <w:r w:rsidRPr="00680E40">
        <w:rPr>
          <w:lang w:val="nl-NL"/>
        </w:rPr>
        <w:t xml:space="preserve"> tổ chức thực hiện và nâng cao hiệu lực, hiệu quả công tác tiếp công dân, giải quyết khiếu nại, tố cáo trên địa bàn tỉnh, </w:t>
      </w:r>
      <w:r>
        <w:rPr>
          <w:lang w:val="nl-NL"/>
        </w:rPr>
        <w:t xml:space="preserve">trong </w:t>
      </w:r>
      <w:r w:rsidRPr="00680E40">
        <w:rPr>
          <w:lang w:val="nl-NL"/>
        </w:rPr>
        <w:t>năm 2019, UBND tỉnh đã ban</w:t>
      </w:r>
      <w:r w:rsidRPr="00680E40">
        <w:rPr>
          <w:b/>
          <w:lang w:val="nl-NL"/>
        </w:rPr>
        <w:t xml:space="preserve"> </w:t>
      </w:r>
      <w:r w:rsidRPr="00E8770F">
        <w:rPr>
          <w:rStyle w:val="normalchar"/>
          <w:lang w:val="de-DE"/>
        </w:rPr>
        <w:t>hành nhiều văn bản chỉ đạo, chấn chỉnh, tăng cường công tác tiếp công dân, giải quyết khiếu nại, tố cáo và c</w:t>
      </w:r>
      <w:r w:rsidRPr="00E8770F">
        <w:rPr>
          <w:lang w:val="de-DE"/>
        </w:rPr>
        <w:t>hỉ đạo quyết liệt giải quyết kịp thời các đơn thư của công dân</w:t>
      </w:r>
      <w:r w:rsidRPr="00680E40">
        <w:rPr>
          <w:rStyle w:val="FootnoteReference"/>
        </w:rPr>
        <w:footnoteReference w:id="1"/>
      </w:r>
      <w:r w:rsidRPr="00E8770F">
        <w:rPr>
          <w:lang w:val="de-DE"/>
        </w:rPr>
        <w:t xml:space="preserve">. </w:t>
      </w:r>
      <w:r w:rsidRPr="00E8770F">
        <w:rPr>
          <w:rStyle w:val="normalchar"/>
          <w:lang w:val="de-DE"/>
        </w:rPr>
        <w:t xml:space="preserve">Chỉ đạo các cấp, các ngành, đặc biệt là các địa phương tổ chức thực hiện nghiêm túc, triệt để các quyết định, kết luận giải quyết khiếu nại, tố cáo đã có hiệu lực pháp luật, những vụ việc UBND tỉnh đã có ý kiến chỉ đạo; phối hợp tổ chức tốt công tác tiếp công dân; rà soát, thống kê và đề xuất biện pháp giải quyết đối với các vụ việc khiếu nại, tố cáo đông người, phức tạp đã và đang tiềm ẩn nguy cơ trở thành “điểm nóng”, gây phức tạp về an ninh, trật tự. </w:t>
      </w:r>
      <w:r w:rsidRPr="00E8770F">
        <w:rPr>
          <w:lang w:val="de-DE"/>
        </w:rPr>
        <w:lastRenderedPageBreak/>
        <w:t>Đối với những vụ việc phức tạp, UBND tỉnh chỉ đạo giao các Sở, ngành của tỉnh phối hợp với UBND các huyện, thị xã, thành phố kiểm tra, rà soát, thống nhất phương án, giải quyết, đảm bảo chặt chẽ, khách quan, đúng quy định của pháp luật, phù hợp với điều kiện thực tế ở địa phương, tính chất từng vụ việc.</w:t>
      </w:r>
    </w:p>
    <w:p w:rsidR="005446FC" w:rsidRPr="00E8770F" w:rsidRDefault="005446FC" w:rsidP="00680E40">
      <w:pPr>
        <w:spacing w:before="120" w:after="120" w:line="264" w:lineRule="auto"/>
        <w:ind w:firstLine="700"/>
        <w:jc w:val="both"/>
        <w:rPr>
          <w:rStyle w:val="normalchar"/>
          <w:lang w:val="de-DE"/>
        </w:rPr>
      </w:pPr>
      <w:r w:rsidRPr="00E8770F">
        <w:rPr>
          <w:lang w:val="de-DE"/>
        </w:rPr>
        <w:t>Để tiếp tục thực hiện công khai về quy trình tiếp công dân, giải quyết khiếu nại, tố cáo, UBND tỉnh đã ban hành Quyết định số 743/QĐ-UBND ngày 12/8/2019 về phê duyệt quy trình nội bộ trong giải quyết thủ tục hành chính lĩnh vực khiếu nại, tố cáo thuộc thẩm quyền giải quyết của  các cơ quan chuyên môn thuộc UBND tỉnh, UBND cấp huyện, UBND cấp xã trên địa bàn tỉnh Điện Biên; chỉ đạo tiếp tục duy trì thư mục “</w:t>
      </w:r>
      <w:r w:rsidRPr="00E8770F">
        <w:rPr>
          <w:i/>
          <w:lang w:val="de-DE"/>
        </w:rPr>
        <w:t>Thông tin kết quả giải quyết khiếu nại, tố cáo</w:t>
      </w:r>
      <w:r w:rsidRPr="00E8770F">
        <w:rPr>
          <w:lang w:val="de-DE"/>
        </w:rPr>
        <w:t xml:space="preserve">” đăng tải công khai trên Cổng thông tin điện tử của tỉnh để: Công khai Lịch tiếp công dân định kỳ hàng tháng của Thường trực Tỉnh ủy, Đại Biểu Quốc hội, Thường trực Hội đồng nhân dân, lãnh đạo UBND tỉnh; đăng tải công khai thông tin về tiếp nhận, chỉ đạo và kết quả giải quyết khiếu nại, tố cáo, phản ánh kiến nghị của công dân; cập nhật các văn bản quy phạm pháp luật, văn bản chỉ đạo của Trung ương và của tỉnh về tiếp công dân, giải quyết khiếu nại, tố cáo, qua đó góp phần thực hiện có hiệu quả công tác tiếp công dân, xử lý đơn thư, giải quyết khiếu nại, tố cáo của công dân và phục vụ việc tra cứu thông tin của các cơ quan, tổ chức và công dân; chỉ đạo Thanh tra tỉnh tổ chức triển khai Hệ thống cơ sở dữ liệu quốc gia về khiếu nại, tố cáo đến các cơ quan, đơn vị trên địa bàn tỉnh, hướng dẫn, đôn đốc việc cập nhật thông tin vào Hệ thống cơ sở dữ liệu quốc gia về khiếu nại, tố cáo. </w:t>
      </w:r>
    </w:p>
    <w:p w:rsidR="005446FC" w:rsidRPr="00E8770F" w:rsidRDefault="005446FC" w:rsidP="00680E40">
      <w:pPr>
        <w:spacing w:before="120" w:after="120" w:line="264" w:lineRule="auto"/>
        <w:ind w:firstLine="700"/>
        <w:jc w:val="both"/>
        <w:rPr>
          <w:lang w:val="de-DE"/>
        </w:rPr>
      </w:pPr>
      <w:r w:rsidRPr="00E8770F">
        <w:rPr>
          <w:lang w:val="de-DE"/>
        </w:rPr>
        <w:t xml:space="preserve">Ngày 17/5/2019, UBND tỉnh đã ban hành Quyết định số 450/QĐ-UBND về việc thành lập Tổ công tác chỉ đạo rà soát, giải quyết một số vụ việc khiếu nại, tố cáo đông người, phức tạp, kéo dài trên địa bàn tỉnh Điện Biên theo chỉ đạo của </w:t>
      </w:r>
      <w:r w:rsidRPr="00E8770F">
        <w:rPr>
          <w:bCs/>
          <w:lang w:val="de-DE"/>
        </w:rPr>
        <w:t xml:space="preserve">Thủ tướng Chính phủ tại Quyết định số 1849/QĐ-TTg ngày 27/12/2018 và </w:t>
      </w:r>
      <w:r w:rsidRPr="00E8770F">
        <w:rPr>
          <w:lang w:val="de-DE"/>
        </w:rPr>
        <w:t>Kế hoạch số 363/KH-TTCP ngày 20/3/2019 của Thanh tra Chính phủ về việc kiểm tra, rà soát, giải quyết các vụ việc khiếu nại, tố cáo đông người, phức tạp, kéo dài; chỉ đạo tổ công tác ban hành Kế hoạch số 1605/KH-TCT ngày 05/6/2019 để thực hiện kiểm tra rà soát, giải quyết một số vụ việc khiếu nại, tố cáo đông người, phức tạp, kéo dài trên địa bàn tỉnh.</w:t>
      </w:r>
    </w:p>
    <w:p w:rsidR="005446FC" w:rsidRPr="00E8770F" w:rsidRDefault="005446FC" w:rsidP="00680E40">
      <w:pPr>
        <w:pStyle w:val="NormalWeb"/>
        <w:spacing w:before="120" w:beforeAutospacing="0" w:after="120" w:afterAutospacing="0" w:line="264" w:lineRule="auto"/>
        <w:ind w:firstLine="700"/>
        <w:jc w:val="both"/>
        <w:rPr>
          <w:szCs w:val="28"/>
          <w:lang w:val="de-DE"/>
        </w:rPr>
      </w:pPr>
      <w:r w:rsidRPr="00E8770F">
        <w:rPr>
          <w:sz w:val="28"/>
          <w:szCs w:val="28"/>
          <w:lang w:val="de-DE"/>
        </w:rPr>
        <w:t xml:space="preserve">Chỉ đạo thủ trưởng các Sở, ngành, UBND các huyện, thị xă, thành phố đẩy mạnh công tác tuyên truyền, nâng cao nhận thức người dân; lãnh đạo, chỉ đạo thực hiện tốt công tác tiếp công dân, giải quyết khiếu nại, tố cáo trong phạm vi địa bàn, lĩnh vực phụ trách. Chú trọng tiếp công dân tại cơ sở, lắng nghe ý kiến, nguyện vọng chính đáng, hợp pháp của người dân. Chủ động đối thoại, vận động, thuyết phục trong giải quyết khiếu kiện, bức xúc của nhân dân. </w:t>
      </w:r>
    </w:p>
    <w:p w:rsidR="005446FC" w:rsidRPr="00E8770F" w:rsidRDefault="005446FC" w:rsidP="00680E40">
      <w:pPr>
        <w:spacing w:before="120" w:after="120" w:line="264" w:lineRule="auto"/>
        <w:ind w:firstLine="700"/>
        <w:jc w:val="both"/>
        <w:rPr>
          <w:lang w:val="de-DE"/>
        </w:rPr>
      </w:pPr>
      <w:r w:rsidRPr="00E8770F">
        <w:rPr>
          <w:lang w:val="de-DE"/>
        </w:rPr>
        <w:t xml:space="preserve">Dưới sự chỉ đạo của UBND tỉnh, các cơ quan, đơn vị, địa phương đã chủ động nắm tình hình, thực hiện tốt công tác tiếp công dân, giải quyết kịp thời đơn thư khiếu nại, tố cáo, kiến nghị, phản ánh không có tình trạng đơn thư phức tạp, </w:t>
      </w:r>
      <w:r w:rsidRPr="00E8770F">
        <w:rPr>
          <w:lang w:val="de-DE"/>
        </w:rPr>
        <w:lastRenderedPageBreak/>
        <w:t>vượt cấp về Trung ương; một số vụ việc người dân tập trung đông người được chỉ đạo xử lý kịp thời qua đó, góp phần giữ vững, ổn định tình hình an ninh, chính trị, trật tự an toàn xã hội và tạo môi trường thuận lợi để phát triển kinh tế - xã hội trên địa bàn tỉnh.</w:t>
      </w:r>
    </w:p>
    <w:p w:rsidR="005446FC" w:rsidRPr="00E8770F" w:rsidRDefault="005446FC" w:rsidP="00680E40">
      <w:pPr>
        <w:spacing w:before="120" w:after="120" w:line="264" w:lineRule="auto"/>
        <w:ind w:firstLine="700"/>
        <w:jc w:val="both"/>
        <w:rPr>
          <w:b/>
          <w:bCs/>
          <w:sz w:val="26"/>
          <w:szCs w:val="26"/>
          <w:lang w:val="de-DE"/>
        </w:rPr>
      </w:pPr>
      <w:r w:rsidRPr="00E8770F">
        <w:rPr>
          <w:b/>
          <w:sz w:val="26"/>
          <w:szCs w:val="26"/>
          <w:lang w:val="de-DE"/>
        </w:rPr>
        <w:t xml:space="preserve">III. </w:t>
      </w:r>
      <w:r w:rsidRPr="00E8770F">
        <w:rPr>
          <w:b/>
          <w:bCs/>
          <w:sz w:val="26"/>
          <w:szCs w:val="26"/>
          <w:lang w:val="de-DE"/>
        </w:rPr>
        <w:t>KẾT QUẢ CÔNG TÁC TIẾP CÔNG DÂN, GIẢI QUYẾT KHIẾU NẠI, TỐ CÁO VÀ MỘT SỐ NHIỆM VỤ LIÊN QUAN</w:t>
      </w:r>
    </w:p>
    <w:p w:rsidR="005446FC" w:rsidRPr="00E8770F" w:rsidRDefault="005446FC" w:rsidP="00680E40">
      <w:pPr>
        <w:spacing w:before="120" w:after="120" w:line="264" w:lineRule="auto"/>
        <w:ind w:firstLine="700"/>
        <w:jc w:val="both"/>
        <w:rPr>
          <w:b/>
          <w:bCs/>
          <w:szCs w:val="26"/>
          <w:lang w:val="de-DE"/>
        </w:rPr>
      </w:pPr>
      <w:r w:rsidRPr="00E8770F">
        <w:rPr>
          <w:b/>
          <w:bCs/>
          <w:szCs w:val="26"/>
          <w:lang w:val="de-DE"/>
        </w:rPr>
        <w:t xml:space="preserve">1. </w:t>
      </w:r>
      <w:r w:rsidRPr="00E8770F">
        <w:rPr>
          <w:b/>
          <w:lang w:val="de-DE"/>
        </w:rPr>
        <w:t>Công tác tiếp công dân</w:t>
      </w:r>
    </w:p>
    <w:p w:rsidR="005446FC" w:rsidRPr="00E8770F" w:rsidRDefault="005446FC" w:rsidP="00680E40">
      <w:pPr>
        <w:spacing w:before="120" w:after="120" w:line="264" w:lineRule="auto"/>
        <w:ind w:firstLine="700"/>
        <w:jc w:val="both"/>
        <w:rPr>
          <w:b/>
          <w:lang w:val="de-DE"/>
        </w:rPr>
      </w:pPr>
      <w:r w:rsidRPr="00E8770F">
        <w:rPr>
          <w:lang w:val="de-DE"/>
        </w:rPr>
        <w:t xml:space="preserve">Năm 2019, các cấp, các ngành tiếp tục duy trì tốt chế độ tiếp công dân thường xuyên; chế độ tiếp công dân định kỳ của Lãnh đạo các sở, ngành, UBND cấp huyện, cấp xã được thực hiện nghiêm túc; các điều kiện phục vụ cho công tác tiếp công dân được đảm bảo, như: Phòng tiếp công dân, sổ theo dõi, nội quy, lịch tiếp công dân được công khai. Đối với lịch trực tiếp công dân định kỳ và đột xuất của Lãnh đạo UBND tỉnh được thực hiện đúng quy định, phân công lãnh đạo UBND tỉnh trực tiếp tiếp công dân theo định kỳ nhiều tháng liên tục để thống nhất theo dõi chỉ đạo giải quyết các vụ việc. Thông báo lịch tiếp công dân định kỳ cho các cơ quan, đơn vị liên quan để cùng tham gia tiếp công dân khi có yêu cầu. Ban Tiếp công dân của tỉnh đã tổ chức thực hiện tốt nhiệm vụ tiếp công dân thường xuyên và phối hợp với các ngành tiếp công dân, tiếp nhận và xử lý đơn thư theo quy định; tổ chức và phục vụ tốt các buổi tiếp dân định kỳ của Lãnh đạo Hội đồng nhân dân, UBND tỉnh. </w:t>
      </w:r>
    </w:p>
    <w:p w:rsidR="005446FC" w:rsidRPr="00E8770F" w:rsidRDefault="005446FC" w:rsidP="00680E40">
      <w:pPr>
        <w:spacing w:before="120" w:after="120" w:line="264" w:lineRule="auto"/>
        <w:ind w:firstLine="700"/>
        <w:jc w:val="both"/>
        <w:rPr>
          <w:lang w:val="de-DE"/>
        </w:rPr>
      </w:pPr>
      <w:r w:rsidRPr="00E8770F">
        <w:rPr>
          <w:lang w:val="de-DE"/>
        </w:rPr>
        <w:t xml:space="preserve">Trong năm 2019, các cơ quan hành chính nhà nước trên địa bàn tỉnh đã tiếp </w:t>
      </w:r>
      <w:r w:rsidRPr="00E8770F">
        <w:rPr>
          <w:b/>
          <w:lang w:val="de-DE"/>
        </w:rPr>
        <w:t>1.246 lượt</w:t>
      </w:r>
      <w:r w:rsidRPr="00E8770F">
        <w:rPr>
          <w:lang w:val="de-DE"/>
        </w:rPr>
        <w:t xml:space="preserve"> công dân với </w:t>
      </w:r>
      <w:r w:rsidRPr="00E8770F">
        <w:rPr>
          <w:b/>
          <w:lang w:val="de-DE"/>
        </w:rPr>
        <w:t>1.571 người</w:t>
      </w:r>
      <w:r w:rsidRPr="00E8770F">
        <w:rPr>
          <w:lang w:val="de-DE"/>
        </w:rPr>
        <w:t xml:space="preserve">, trong đó </w:t>
      </w:r>
      <w:r w:rsidRPr="00E8770F">
        <w:rPr>
          <w:b/>
          <w:lang w:val="de-DE"/>
        </w:rPr>
        <w:t>46 vụ</w:t>
      </w:r>
      <w:r w:rsidRPr="00E8770F">
        <w:rPr>
          <w:lang w:val="de-DE"/>
        </w:rPr>
        <w:t xml:space="preserve"> việc cũ và </w:t>
      </w:r>
      <w:r w:rsidRPr="00E8770F">
        <w:rPr>
          <w:b/>
          <w:lang w:val="de-DE"/>
        </w:rPr>
        <w:t>1.200 vụ</w:t>
      </w:r>
      <w:r w:rsidRPr="00E8770F">
        <w:rPr>
          <w:lang w:val="de-DE"/>
        </w:rPr>
        <w:t xml:space="preserve"> việc mới phát sinh. So với cùng kỳ năm trước, số lượt tiếp công dân giảm </w:t>
      </w:r>
      <w:r w:rsidRPr="00E8770F">
        <w:rPr>
          <w:b/>
          <w:lang w:val="de-DE"/>
        </w:rPr>
        <w:t>14,3%</w:t>
      </w:r>
      <w:r w:rsidRPr="00E8770F">
        <w:rPr>
          <w:lang w:val="de-DE"/>
        </w:rPr>
        <w:t xml:space="preserve"> (1.246/1.454). Trong đó có </w:t>
      </w:r>
      <w:r w:rsidRPr="00E8770F">
        <w:rPr>
          <w:b/>
          <w:lang w:val="de-DE"/>
        </w:rPr>
        <w:t>20</w:t>
      </w:r>
      <w:r w:rsidRPr="00E8770F">
        <w:rPr>
          <w:lang w:val="de-DE"/>
        </w:rPr>
        <w:t xml:space="preserve"> đoàn đông người</w:t>
      </w:r>
      <w:r w:rsidRPr="00680E40">
        <w:rPr>
          <w:rStyle w:val="FootnoteReference"/>
        </w:rPr>
        <w:footnoteReference w:id="2"/>
      </w:r>
      <w:r w:rsidRPr="00E8770F">
        <w:rPr>
          <w:lang w:val="de-DE"/>
        </w:rPr>
        <w:t xml:space="preserve">, tăng so với cùng kỳ năm trước </w:t>
      </w:r>
      <w:r w:rsidRPr="00E8770F">
        <w:rPr>
          <w:b/>
          <w:lang w:val="de-DE"/>
        </w:rPr>
        <w:t>81,82%</w:t>
      </w:r>
      <w:r w:rsidRPr="00E8770F">
        <w:rPr>
          <w:lang w:val="de-DE"/>
        </w:rPr>
        <w:t xml:space="preserve"> (20/11). Cụ thể như sau:</w:t>
      </w:r>
    </w:p>
    <w:p w:rsidR="005446FC" w:rsidRPr="00E8770F" w:rsidRDefault="005446FC" w:rsidP="00680E40">
      <w:pPr>
        <w:widowControl w:val="0"/>
        <w:spacing w:before="120" w:after="120" w:line="264" w:lineRule="auto"/>
        <w:ind w:firstLine="700"/>
        <w:jc w:val="both"/>
        <w:rPr>
          <w:lang w:val="de-DE"/>
        </w:rPr>
      </w:pPr>
      <w:r w:rsidRPr="00E8770F">
        <w:rPr>
          <w:lang w:val="de-DE"/>
        </w:rPr>
        <w:t xml:space="preserve">- Tiếp dân thường xuyên: </w:t>
      </w:r>
      <w:r w:rsidRPr="00E8770F">
        <w:rPr>
          <w:b/>
          <w:lang w:val="de-DE"/>
        </w:rPr>
        <w:t>1008 lượt</w:t>
      </w:r>
      <w:r w:rsidRPr="00E8770F">
        <w:rPr>
          <w:lang w:val="de-DE"/>
        </w:rPr>
        <w:t xml:space="preserve">, </w:t>
      </w:r>
      <w:r w:rsidRPr="00E8770F">
        <w:rPr>
          <w:b/>
          <w:lang w:val="de-DE"/>
        </w:rPr>
        <w:t>1180 người</w:t>
      </w:r>
      <w:r w:rsidRPr="00E8770F">
        <w:rPr>
          <w:lang w:val="de-DE"/>
        </w:rPr>
        <w:t xml:space="preserve">; có </w:t>
      </w:r>
      <w:r w:rsidRPr="00E8770F">
        <w:rPr>
          <w:b/>
          <w:lang w:val="de-DE"/>
        </w:rPr>
        <w:t xml:space="preserve">04 </w:t>
      </w:r>
      <w:r w:rsidRPr="00E8770F">
        <w:rPr>
          <w:lang w:val="de-DE"/>
        </w:rPr>
        <w:t xml:space="preserve">đoàn đông người với </w:t>
      </w:r>
      <w:r w:rsidRPr="00E8770F">
        <w:rPr>
          <w:b/>
          <w:lang w:val="de-DE"/>
        </w:rPr>
        <w:t>52</w:t>
      </w:r>
      <w:r w:rsidRPr="00E8770F">
        <w:rPr>
          <w:lang w:val="de-DE"/>
        </w:rPr>
        <w:t xml:space="preserve"> người:</w:t>
      </w:r>
    </w:p>
    <w:p w:rsidR="005446FC" w:rsidRPr="00E8770F" w:rsidRDefault="005446FC" w:rsidP="00680E40">
      <w:pPr>
        <w:widowControl w:val="0"/>
        <w:spacing w:before="120" w:after="120" w:line="264" w:lineRule="auto"/>
        <w:ind w:firstLine="700"/>
        <w:jc w:val="both"/>
        <w:rPr>
          <w:lang w:val="de-DE"/>
        </w:rPr>
      </w:pPr>
      <w:r w:rsidRPr="00E8770F">
        <w:rPr>
          <w:lang w:val="de-DE"/>
        </w:rPr>
        <w:t>+ Cấp tỉnh: 187 lượt, 245 người;</w:t>
      </w:r>
    </w:p>
    <w:p w:rsidR="005446FC" w:rsidRPr="00E8770F" w:rsidRDefault="005446FC" w:rsidP="00680E40">
      <w:pPr>
        <w:widowControl w:val="0"/>
        <w:spacing w:before="120" w:after="120" w:line="264" w:lineRule="auto"/>
        <w:ind w:firstLine="700"/>
        <w:jc w:val="both"/>
        <w:rPr>
          <w:lang w:val="de-DE"/>
        </w:rPr>
      </w:pPr>
      <w:r w:rsidRPr="00E8770F">
        <w:rPr>
          <w:lang w:val="de-DE"/>
        </w:rPr>
        <w:t>+ Sở ngành: 8 lượt, 9 người;</w:t>
      </w:r>
    </w:p>
    <w:p w:rsidR="005446FC" w:rsidRPr="00E8770F" w:rsidRDefault="005446FC" w:rsidP="00680E40">
      <w:pPr>
        <w:widowControl w:val="0"/>
        <w:spacing w:before="120" w:after="120" w:line="264" w:lineRule="auto"/>
        <w:ind w:firstLine="700"/>
        <w:jc w:val="both"/>
        <w:rPr>
          <w:lang w:val="de-DE"/>
        </w:rPr>
      </w:pPr>
      <w:r w:rsidRPr="00E8770F">
        <w:rPr>
          <w:lang w:val="de-DE"/>
        </w:rPr>
        <w:t>+ Cấp huyện: 366 lượt, 472 người, có 4 đoàn đông người, 52 người;</w:t>
      </w:r>
    </w:p>
    <w:p w:rsidR="005446FC" w:rsidRPr="00E8770F" w:rsidRDefault="005446FC" w:rsidP="00680E40">
      <w:pPr>
        <w:widowControl w:val="0"/>
        <w:spacing w:before="120" w:after="120" w:line="264" w:lineRule="auto"/>
        <w:ind w:firstLine="700"/>
        <w:jc w:val="both"/>
        <w:rPr>
          <w:lang w:val="de-DE"/>
        </w:rPr>
      </w:pPr>
      <w:r w:rsidRPr="00E8770F">
        <w:rPr>
          <w:lang w:val="de-DE"/>
        </w:rPr>
        <w:lastRenderedPageBreak/>
        <w:t>+ Cấp xã: 447 lượt, 454 người.</w:t>
      </w:r>
    </w:p>
    <w:p w:rsidR="005446FC" w:rsidRPr="00E8770F" w:rsidRDefault="005446FC" w:rsidP="00680E40">
      <w:pPr>
        <w:widowControl w:val="0"/>
        <w:spacing w:before="120" w:after="120" w:line="264" w:lineRule="auto"/>
        <w:ind w:firstLine="700"/>
        <w:jc w:val="both"/>
        <w:rPr>
          <w:lang w:val="de-DE"/>
        </w:rPr>
      </w:pPr>
      <w:r w:rsidRPr="00E8770F">
        <w:rPr>
          <w:lang w:val="de-DE"/>
        </w:rPr>
        <w:t xml:space="preserve">- Tiếp định kỳ và đột xuất của Lãnh đạo: </w:t>
      </w:r>
      <w:r w:rsidRPr="00E8770F">
        <w:rPr>
          <w:b/>
          <w:lang w:val="de-DE"/>
        </w:rPr>
        <w:t>238 lượt</w:t>
      </w:r>
      <w:r w:rsidRPr="00E8770F">
        <w:rPr>
          <w:lang w:val="de-DE"/>
        </w:rPr>
        <w:t>, 391 người; có 16 đoàn đông người với 156 người:</w:t>
      </w:r>
    </w:p>
    <w:p w:rsidR="005446FC" w:rsidRPr="00E8770F" w:rsidRDefault="005446FC" w:rsidP="00680E40">
      <w:pPr>
        <w:widowControl w:val="0"/>
        <w:spacing w:before="120" w:after="120" w:line="264" w:lineRule="auto"/>
        <w:ind w:firstLine="700"/>
        <w:jc w:val="both"/>
        <w:rPr>
          <w:lang w:val="de-DE"/>
        </w:rPr>
      </w:pPr>
      <w:r w:rsidRPr="00E8770F">
        <w:rPr>
          <w:lang w:val="de-DE"/>
        </w:rPr>
        <w:t>+ Cấp tỉnh: 11 lượt, 14 người;</w:t>
      </w:r>
    </w:p>
    <w:p w:rsidR="005446FC" w:rsidRPr="00E8770F" w:rsidRDefault="005446FC" w:rsidP="00680E40">
      <w:pPr>
        <w:widowControl w:val="0"/>
        <w:spacing w:before="120" w:after="120" w:line="264" w:lineRule="auto"/>
        <w:ind w:firstLine="700"/>
        <w:jc w:val="both"/>
        <w:rPr>
          <w:lang w:val="de-DE"/>
        </w:rPr>
      </w:pPr>
      <w:r w:rsidRPr="00E8770F">
        <w:rPr>
          <w:lang w:val="de-DE"/>
        </w:rPr>
        <w:t>+ Cấp sở, ngành: 02 lượt, 02 người;</w:t>
      </w:r>
    </w:p>
    <w:p w:rsidR="005446FC" w:rsidRPr="00E8770F" w:rsidRDefault="005446FC" w:rsidP="00680E40">
      <w:pPr>
        <w:widowControl w:val="0"/>
        <w:spacing w:before="120" w:after="120" w:line="264" w:lineRule="auto"/>
        <w:ind w:firstLine="700"/>
        <w:jc w:val="both"/>
        <w:rPr>
          <w:lang w:val="de-DE"/>
        </w:rPr>
      </w:pPr>
      <w:r w:rsidRPr="00E8770F">
        <w:rPr>
          <w:lang w:val="de-DE"/>
        </w:rPr>
        <w:t>+ Cấp huyện: 52 lượt, 171 người; có 13 đoàn đông người với 126 người;</w:t>
      </w:r>
    </w:p>
    <w:p w:rsidR="005446FC" w:rsidRPr="00E8770F" w:rsidRDefault="005446FC" w:rsidP="00680E40">
      <w:pPr>
        <w:widowControl w:val="0"/>
        <w:spacing w:before="120" w:after="120" w:line="264" w:lineRule="auto"/>
        <w:ind w:firstLine="700"/>
        <w:jc w:val="both"/>
        <w:rPr>
          <w:lang w:val="de-DE"/>
        </w:rPr>
      </w:pPr>
      <w:r w:rsidRPr="00E8770F">
        <w:rPr>
          <w:lang w:val="de-DE"/>
        </w:rPr>
        <w:t>+ Cấp xã: 173 lượt, 204 người; có 03 đoàn đông người với 30 người.</w:t>
      </w:r>
    </w:p>
    <w:p w:rsidR="005446FC" w:rsidRPr="00E8770F" w:rsidRDefault="005446FC" w:rsidP="00680E40">
      <w:pPr>
        <w:widowControl w:val="0"/>
        <w:shd w:val="clear" w:color="auto" w:fill="FFFFFF"/>
        <w:spacing w:before="120" w:after="120" w:line="264" w:lineRule="auto"/>
        <w:ind w:firstLine="700"/>
        <w:jc w:val="both"/>
        <w:rPr>
          <w:lang w:val="de-DE"/>
        </w:rPr>
      </w:pPr>
      <w:r w:rsidRPr="00E8770F">
        <w:rPr>
          <w:lang w:val="de-DE"/>
        </w:rPr>
        <w:t>Trong đó: Tiếp định kỳ và đột xuất của Thủ trưởng: 117 lượt, 203 người; có 08 đoàn đông người với 89 người:</w:t>
      </w:r>
    </w:p>
    <w:p w:rsidR="005446FC" w:rsidRPr="00E8770F" w:rsidRDefault="005446FC" w:rsidP="00680E40">
      <w:pPr>
        <w:widowControl w:val="0"/>
        <w:shd w:val="clear" w:color="auto" w:fill="FFFFFF"/>
        <w:spacing w:before="120" w:after="120" w:line="264" w:lineRule="auto"/>
        <w:ind w:firstLine="700"/>
        <w:jc w:val="both"/>
        <w:rPr>
          <w:lang w:val="de-DE"/>
        </w:rPr>
      </w:pPr>
      <w:r w:rsidRPr="00E8770F">
        <w:rPr>
          <w:lang w:val="de-DE"/>
        </w:rPr>
        <w:t>+ Cấp tỉnh: 03 lượt, 4 người;</w:t>
      </w:r>
    </w:p>
    <w:p w:rsidR="005446FC" w:rsidRPr="00E8770F" w:rsidRDefault="005446FC" w:rsidP="00680E40">
      <w:pPr>
        <w:widowControl w:val="0"/>
        <w:shd w:val="clear" w:color="auto" w:fill="FFFFFF"/>
        <w:spacing w:before="120" w:after="120" w:line="264" w:lineRule="auto"/>
        <w:ind w:firstLine="700"/>
        <w:jc w:val="both"/>
        <w:rPr>
          <w:lang w:val="de-DE"/>
        </w:rPr>
      </w:pPr>
      <w:r w:rsidRPr="00E8770F">
        <w:rPr>
          <w:lang w:val="de-DE"/>
        </w:rPr>
        <w:t>+ Cấp huyện: 13 lượt, 67 người; có 05 đoàn đông người, 59 người.</w:t>
      </w:r>
    </w:p>
    <w:p w:rsidR="005446FC" w:rsidRPr="00E8770F" w:rsidRDefault="005446FC" w:rsidP="00680E40">
      <w:pPr>
        <w:widowControl w:val="0"/>
        <w:shd w:val="clear" w:color="auto" w:fill="FFFFFF"/>
        <w:spacing w:before="120" w:after="120" w:line="264" w:lineRule="auto"/>
        <w:ind w:firstLine="700"/>
        <w:jc w:val="both"/>
        <w:rPr>
          <w:lang w:val="de-DE"/>
        </w:rPr>
      </w:pPr>
      <w:r w:rsidRPr="00E8770F">
        <w:rPr>
          <w:lang w:val="de-DE"/>
        </w:rPr>
        <w:t>+ Cấp xã: 101 lượt, 132 người; có 03 đoàn đông người, 30 người.</w:t>
      </w:r>
    </w:p>
    <w:p w:rsidR="005446FC" w:rsidRPr="00E8770F" w:rsidRDefault="005446FC" w:rsidP="00680E40">
      <w:pPr>
        <w:widowControl w:val="0"/>
        <w:spacing w:before="120" w:after="120" w:line="264" w:lineRule="auto"/>
        <w:ind w:firstLine="700"/>
        <w:jc w:val="both"/>
        <w:rPr>
          <w:lang w:val="de-DE"/>
        </w:rPr>
      </w:pPr>
      <w:r w:rsidRPr="00E8770F">
        <w:rPr>
          <w:lang w:val="de-DE"/>
        </w:rPr>
        <w:t xml:space="preserve">Nội dung tiếp công dân chủ yếu: Đề nghị cấp đất TĐC theo hình thức đất đổi đất dự án hạ tầng khung; xem xét phương án thu hồi đất thuộc dự án mở đường; đề nghị hỗ trợ tiền ngập úng do thực hiện dự án đường 60m; đề nghị đầu tư làm đường bê tông; chế độ mai táng phí cho quân nhân làm nhiệm vụ bảo vệ biên giới; việc bồi thường (đất, cây trồng, hoa màu) do thi công công trình; đề nghị giải quyết tranh chấp đất đai, xác định lại mốc giới, cấp giấy chứng nhận quyền sử dụng đất; đền bù giải phóng mặt bằng; đề nghị cấp đất tái định cư tại chỗ thuộc dự án khu đô thị Tân Thanh; dự án đường vào khu sinh thái Him Lam; dự án đường 60 mét; bồi thường thiệt hại về thu nhập sản xuất kinh doanh; đề nghị được trợ cấp xã hội; đề nghị hỗ trợ gạo, cấp đất sản xuất khi thực hiện di chuyển để thực hiện Đề án 79; đề nghị hỗ trợ gạo trồng rừng năm 2017; bình xét hộ nghèo, hỗ trợ chính sách; </w:t>
      </w:r>
      <w:r w:rsidRPr="00680E40">
        <w:rPr>
          <w:lang w:val="nl-NL"/>
        </w:rPr>
        <w:t xml:space="preserve">về xem xét, giải quyết các tồn đọng trong công tác giải phóng mặt bằng, giao đất cho các hộ dân tại Khu tái định cư Si Pa Phìn - huyện Nậm Pồ và điểm TĐC Nậm San - huyện Mường Nhé; </w:t>
      </w:r>
      <w:r w:rsidRPr="00E8770F">
        <w:rPr>
          <w:lang w:val="de-DE"/>
        </w:rPr>
        <w:t>việc tiêu huỷ lợn nghi bị bệnh dịch tả Châu phi và các lĩnh vực giải quyết khác.</w:t>
      </w:r>
    </w:p>
    <w:p w:rsidR="005446FC" w:rsidRPr="00680E40" w:rsidRDefault="005446FC" w:rsidP="00680E40">
      <w:pPr>
        <w:widowControl w:val="0"/>
        <w:spacing w:before="120" w:after="120" w:line="264" w:lineRule="auto"/>
        <w:ind w:firstLine="700"/>
        <w:jc w:val="both"/>
        <w:rPr>
          <w:lang w:val="nl-NL"/>
        </w:rPr>
      </w:pPr>
      <w:r w:rsidRPr="00680E40">
        <w:rPr>
          <w:lang w:val="nl-NL"/>
        </w:rPr>
        <w:t>Qua công tác tiếp công dân, Lãnh đạo các cấp, các ngành đã tiếp nhận đơn, tiếp thu và ghi nhận những khiếu nại, tố cáo, kiến nghị, phản ánh của công dân để xem xét, giải quyết, trả lời theo thẩm quyền hoặc hướng dẫn công dân đến đúng cấp có thẩm quyền để xem xét, giải quyết; đồng thời UBND tỉnh chỉ đạo Thủ trưởng các cấp, các ngành có thẩm quyền tăng cường đối thoại với công dân để giải thích, trả lời những bức xúc, vướng mắc, kịp thời giải quyết các vụ việc khiếu nại, tố cáo theo quy định của pháp luật. Tại các buổi tiếp công dân định kỳ, Lãnh đạo UBND tỉnh đều ban hành thông báo kết luận để chỉ đạo các cơ quan, đơn vị xem xét, giải quyết, trả lời các khiếu nại, tố cáo, phản ánh, kiến nghị thuộc thẩm quyền theo quy định.</w:t>
      </w:r>
    </w:p>
    <w:p w:rsidR="005446FC" w:rsidRPr="00E8770F" w:rsidRDefault="005446FC" w:rsidP="00680E40">
      <w:pPr>
        <w:pStyle w:val="BodyText"/>
        <w:spacing w:before="120" w:line="264" w:lineRule="auto"/>
        <w:ind w:firstLine="700"/>
        <w:jc w:val="both"/>
        <w:rPr>
          <w:b/>
          <w:lang w:val="nl-NL"/>
        </w:rPr>
      </w:pPr>
      <w:r w:rsidRPr="00E8770F">
        <w:rPr>
          <w:b/>
          <w:lang w:val="nl-NL"/>
        </w:rPr>
        <w:lastRenderedPageBreak/>
        <w:t xml:space="preserve">2. Tiếp nhận, phân loại và xử lý đơn khiếu nại, tố cáo, đề nghị </w:t>
      </w:r>
    </w:p>
    <w:p w:rsidR="005446FC" w:rsidRPr="00E8770F" w:rsidRDefault="005446FC" w:rsidP="00680E40">
      <w:pPr>
        <w:spacing w:before="120" w:after="120" w:line="264" w:lineRule="auto"/>
        <w:ind w:firstLine="700"/>
        <w:rPr>
          <w:lang w:val="nl-NL"/>
        </w:rPr>
      </w:pPr>
      <w:r w:rsidRPr="00E8770F">
        <w:rPr>
          <w:b/>
          <w:i/>
          <w:lang w:val="nl-NL"/>
        </w:rPr>
        <w:tab/>
        <w:t>a) Tiếp nhận đơn, phân loại đơn</w:t>
      </w:r>
    </w:p>
    <w:p w:rsidR="005446FC" w:rsidRPr="00E8770F" w:rsidRDefault="005446FC" w:rsidP="00680E40">
      <w:pPr>
        <w:spacing w:before="120" w:after="120" w:line="264" w:lineRule="auto"/>
        <w:ind w:firstLine="700"/>
        <w:jc w:val="both"/>
        <w:rPr>
          <w:lang w:val="nl-NL"/>
        </w:rPr>
      </w:pPr>
      <w:r w:rsidRPr="00E8770F">
        <w:rPr>
          <w:lang w:val="nl-NL"/>
        </w:rPr>
        <w:t>Trong năm 2019, toàn tỉnh tiếp nhận: 1.278 đơn, giảm 10,13% so với cùng kỳ năm trước (1.278/1.422). Trong đó: 64 đơn khiếu nại, chiếm 5,01%; 49 đơn tố cáo, chiếm 3,83%; còn lại là đơn thư kiến nghị, phản ánh.</w:t>
      </w:r>
    </w:p>
    <w:p w:rsidR="005446FC" w:rsidRPr="00E8770F" w:rsidRDefault="005446FC" w:rsidP="00680E40">
      <w:pPr>
        <w:spacing w:before="120" w:after="120" w:line="264" w:lineRule="auto"/>
        <w:ind w:firstLine="700"/>
        <w:jc w:val="both"/>
        <w:rPr>
          <w:b/>
          <w:i/>
          <w:lang w:val="nl-NL"/>
        </w:rPr>
      </w:pPr>
      <w:r w:rsidRPr="00E8770F">
        <w:rPr>
          <w:b/>
          <w:i/>
          <w:lang w:val="nl-NL"/>
        </w:rPr>
        <w:t>b) Kết quả xử lý đơn thư khiếu nại, tố cáo</w:t>
      </w:r>
    </w:p>
    <w:p w:rsidR="005446FC" w:rsidRPr="00E8770F" w:rsidRDefault="005446FC" w:rsidP="00680E40">
      <w:pPr>
        <w:spacing w:before="120" w:after="120" w:line="264" w:lineRule="auto"/>
        <w:ind w:firstLine="700"/>
        <w:jc w:val="both"/>
        <w:rPr>
          <w:lang w:val="nl-NL"/>
        </w:rPr>
      </w:pPr>
      <w:r w:rsidRPr="00E8770F">
        <w:rPr>
          <w:lang w:val="nl-NL"/>
        </w:rPr>
        <w:t>Trong tổng số 113 đơn khiếu nại, tố cáo tiếp nhận có 78 đơn đủ điều kiện xử lý (KN 53 đơn; TC 25 đơn), 35 đơn không đủ điều kiện (11 đơn KN, 24 đơn TC); 37 vụ việc thuộc thẩm quyền giải quyết (30 vụ KN; 07 vụ TC); 41 đơn không thuộc thẩm quyền giải quyết (23 đơn KN; 18 đơn TC).</w:t>
      </w:r>
    </w:p>
    <w:p w:rsidR="005446FC" w:rsidRPr="00E8770F" w:rsidRDefault="005446FC" w:rsidP="00680E40">
      <w:pPr>
        <w:widowControl w:val="0"/>
        <w:spacing w:before="120" w:after="120" w:line="264" w:lineRule="auto"/>
        <w:ind w:firstLine="700"/>
        <w:jc w:val="both"/>
        <w:rPr>
          <w:b/>
          <w:lang w:val="nl-NL"/>
        </w:rPr>
      </w:pPr>
      <w:r w:rsidRPr="00E8770F">
        <w:rPr>
          <w:b/>
          <w:lang w:val="nl-NL"/>
        </w:rPr>
        <w:t xml:space="preserve"> 3. Kết quả giải quyết đơn khiếu nại, tố cáo thuộc thẩm quyền </w:t>
      </w:r>
    </w:p>
    <w:p w:rsidR="005446FC" w:rsidRPr="00E8770F" w:rsidRDefault="005446FC" w:rsidP="00680E40">
      <w:pPr>
        <w:widowControl w:val="0"/>
        <w:spacing w:before="120" w:after="120" w:line="264" w:lineRule="auto"/>
        <w:ind w:firstLine="700"/>
        <w:jc w:val="both"/>
        <w:rPr>
          <w:i/>
          <w:lang w:val="nl-NL"/>
        </w:rPr>
      </w:pPr>
      <w:r w:rsidRPr="00E8770F">
        <w:rPr>
          <w:b/>
          <w:i/>
          <w:lang w:val="nl-NL"/>
        </w:rPr>
        <w:t xml:space="preserve"> a) Giải quyết đơn khiếu nại thuộc thẩm quyền</w:t>
      </w:r>
    </w:p>
    <w:p w:rsidR="005446FC" w:rsidRPr="00E8770F" w:rsidRDefault="005446FC" w:rsidP="00680E40">
      <w:pPr>
        <w:widowControl w:val="0"/>
        <w:shd w:val="clear" w:color="auto" w:fill="FFFFFF"/>
        <w:spacing w:before="120" w:after="120" w:line="264" w:lineRule="auto"/>
        <w:ind w:firstLine="700"/>
        <w:jc w:val="both"/>
        <w:rPr>
          <w:lang w:val="nl-NL"/>
        </w:rPr>
      </w:pPr>
      <w:r w:rsidRPr="00E8770F">
        <w:rPr>
          <w:lang w:val="nl-NL"/>
        </w:rPr>
        <w:t>- Trong tổng số 42 đơn khiếu nại thuộc thẩm quyền giải quyết có 12 đơn tồn kỳ trước chuyển sang; đã giải quyết 22/42 vụ đạt 52,38% (giải quyết bằng quyết định hành chính 20 vụ; giải quyết thông qua hòa giải 02 vụ); còn 20 vụ mới phát sinh đang giải quyết.</w:t>
      </w:r>
    </w:p>
    <w:p w:rsidR="005446FC" w:rsidRPr="00E8770F" w:rsidRDefault="005446FC" w:rsidP="00680E40">
      <w:pPr>
        <w:widowControl w:val="0"/>
        <w:spacing w:before="120" w:after="120" w:line="264" w:lineRule="auto"/>
        <w:ind w:firstLine="700"/>
        <w:jc w:val="both"/>
        <w:rPr>
          <w:lang w:val="nl-NL"/>
        </w:rPr>
      </w:pPr>
      <w:r w:rsidRPr="00E8770F">
        <w:rPr>
          <w:lang w:val="nl-NL"/>
        </w:rPr>
        <w:t>- Kết quả giải quyết: Khiếu nại đúng 01/22 chiếm 4,54%; Khiếu nại sai 16/22 vụ chiếm 72,73%; khiếu nại có đúng có sai 03/22 vụ chiếm 13,64%. Qua giải quyết khiếu nại trả lại công dân 350m</w:t>
      </w:r>
      <w:r w:rsidRPr="00E8770F">
        <w:rPr>
          <w:vertAlign w:val="superscript"/>
          <w:lang w:val="nl-NL"/>
        </w:rPr>
        <w:t xml:space="preserve">2 </w:t>
      </w:r>
      <w:r w:rsidRPr="00E8770F">
        <w:rPr>
          <w:lang w:val="nl-NL"/>
        </w:rPr>
        <w:t>đất</w:t>
      </w:r>
    </w:p>
    <w:p w:rsidR="005446FC" w:rsidRPr="00E8770F" w:rsidRDefault="005446FC" w:rsidP="00680E40">
      <w:pPr>
        <w:widowControl w:val="0"/>
        <w:spacing w:before="120" w:after="120" w:line="264" w:lineRule="auto"/>
        <w:ind w:firstLine="700"/>
        <w:jc w:val="both"/>
        <w:rPr>
          <w:i/>
          <w:lang w:val="nl-NL"/>
        </w:rPr>
      </w:pPr>
      <w:r w:rsidRPr="00E8770F">
        <w:rPr>
          <w:b/>
          <w:i/>
          <w:lang w:val="nl-NL"/>
        </w:rPr>
        <w:t>b) Giải quyết đơn tố cáo thuộc thẩm quyền</w:t>
      </w:r>
    </w:p>
    <w:p w:rsidR="005446FC" w:rsidRPr="00E8770F" w:rsidRDefault="005446FC" w:rsidP="00680E40">
      <w:pPr>
        <w:widowControl w:val="0"/>
        <w:shd w:val="clear" w:color="auto" w:fill="FFFFFF"/>
        <w:spacing w:before="120" w:after="120" w:line="264" w:lineRule="auto"/>
        <w:ind w:firstLine="700"/>
        <w:jc w:val="both"/>
        <w:rPr>
          <w:lang w:val="nl-NL"/>
        </w:rPr>
      </w:pPr>
      <w:r w:rsidRPr="00E8770F">
        <w:rPr>
          <w:lang w:val="nl-NL"/>
        </w:rPr>
        <w:t>- Trong tổng số 09 đơn tố cáo thuộc thẩm quyền có 02 đơn tồn kỳ trước chuyển sang; đã giải quyết 07/09 vụ đạt 77,8%; còn 02 vụ mới phát sinh đang kiểm tra, xác minh.</w:t>
      </w:r>
    </w:p>
    <w:p w:rsidR="005446FC" w:rsidRPr="00E8770F" w:rsidRDefault="005446FC" w:rsidP="00680E40">
      <w:pPr>
        <w:widowControl w:val="0"/>
        <w:spacing w:before="120" w:after="120" w:line="264" w:lineRule="auto"/>
        <w:ind w:firstLine="700"/>
        <w:jc w:val="both"/>
        <w:rPr>
          <w:lang w:val="nl-NL"/>
        </w:rPr>
      </w:pPr>
      <w:r w:rsidRPr="00E8770F">
        <w:rPr>
          <w:lang w:val="nl-NL"/>
        </w:rPr>
        <w:t>- Kết quả giải quyết: tố cáo sai 04/07 vụ chiếm 57%; tố cáo đúng một phần 03/07 vụ chiếm 43%.</w:t>
      </w:r>
    </w:p>
    <w:p w:rsidR="005446FC" w:rsidRPr="00E8770F" w:rsidRDefault="005446FC" w:rsidP="00680E40">
      <w:pPr>
        <w:widowControl w:val="0"/>
        <w:spacing w:before="120" w:after="120" w:line="264" w:lineRule="auto"/>
        <w:ind w:firstLine="700"/>
        <w:jc w:val="both"/>
        <w:rPr>
          <w:lang w:val="nl-NL"/>
        </w:rPr>
      </w:pPr>
      <w:r w:rsidRPr="00E8770F">
        <w:rPr>
          <w:b/>
          <w:i/>
          <w:lang w:val="nl-NL"/>
        </w:rPr>
        <w:t>c) Vụ việc khiếu nại, tố cáo tiếp tục giải quyết</w:t>
      </w:r>
    </w:p>
    <w:p w:rsidR="005446FC" w:rsidRPr="00E8770F" w:rsidRDefault="005446FC" w:rsidP="00680E40">
      <w:pPr>
        <w:widowControl w:val="0"/>
        <w:spacing w:before="120" w:after="120" w:line="264" w:lineRule="auto"/>
        <w:ind w:firstLine="700"/>
        <w:jc w:val="both"/>
        <w:rPr>
          <w:lang w:val="nl-NL"/>
        </w:rPr>
      </w:pPr>
      <w:r w:rsidRPr="00E8770F">
        <w:rPr>
          <w:lang w:val="nl-NL"/>
        </w:rPr>
        <w:t>Hiện nay, toàn tỉnh còn 22 vụ việc khiếu nại, tố cáo tiếp tục giải quyết trong đó 20 vụ khiếu nại, 02 vụ tố cáo, cụ thể: Cấp huyện 17 vụ khiếu nại, 01 vụ tố cáo; cấp sở 01 vụ tố cáo, 01 vụ khiếu nại; cấp xã 02 vụ khiếu nại.</w:t>
      </w:r>
    </w:p>
    <w:p w:rsidR="005446FC" w:rsidRPr="00E8770F" w:rsidRDefault="005446FC" w:rsidP="00680E40">
      <w:pPr>
        <w:widowControl w:val="0"/>
        <w:spacing w:before="120" w:after="120" w:line="264" w:lineRule="auto"/>
        <w:ind w:firstLine="700"/>
        <w:jc w:val="both"/>
        <w:rPr>
          <w:b/>
          <w:lang w:val="nl-NL"/>
        </w:rPr>
      </w:pPr>
      <w:r w:rsidRPr="00E8770F">
        <w:rPr>
          <w:b/>
          <w:lang w:val="nl-NL"/>
        </w:rPr>
        <w:t>4. Kết quả thanh tra, kiểm tra trách nhiệm thực hiện Luật Khiếu nại, Luật Tố cáo</w:t>
      </w:r>
    </w:p>
    <w:p w:rsidR="005446FC" w:rsidRPr="00E8770F" w:rsidRDefault="005446FC" w:rsidP="00680E40">
      <w:pPr>
        <w:pStyle w:val="BodyText"/>
        <w:widowControl w:val="0"/>
        <w:spacing w:before="120" w:line="264" w:lineRule="auto"/>
        <w:ind w:firstLine="700"/>
        <w:jc w:val="both"/>
        <w:rPr>
          <w:lang w:val="nl-NL"/>
        </w:rPr>
      </w:pPr>
      <w:r w:rsidRPr="00E8770F">
        <w:rPr>
          <w:lang w:val="nl-NL"/>
        </w:rPr>
        <w:t>Trong năm 2019, các cấp, các ngành đã triển khai thực hiện 10 cuộc thanh tra, kiểm tra trách nhiệm thực hiện Luật Khiếu nại, Luật Tố cáo lồng ghép với thanh tra trách nhiệm thực hiện Luật Phòng, chống tham nhũng tại 11 đơn vị trên địa bàn tỉnh.</w:t>
      </w:r>
    </w:p>
    <w:p w:rsidR="005446FC" w:rsidRPr="00E8770F" w:rsidRDefault="005446FC" w:rsidP="00680E40">
      <w:pPr>
        <w:pStyle w:val="BodyText"/>
        <w:widowControl w:val="0"/>
        <w:spacing w:before="120" w:line="264" w:lineRule="auto"/>
        <w:ind w:firstLine="700"/>
        <w:jc w:val="both"/>
        <w:rPr>
          <w:lang w:val="nl-NL"/>
        </w:rPr>
      </w:pPr>
      <w:r w:rsidRPr="00E8770F">
        <w:rPr>
          <w:lang w:val="nl-NL"/>
        </w:rPr>
        <w:t xml:space="preserve">Qua thanh tra nhận thấy việc chấp hành pháp luật về khiếu nại, tố cáo, tiếp </w:t>
      </w:r>
      <w:r w:rsidRPr="00E8770F">
        <w:rPr>
          <w:lang w:val="nl-NL"/>
        </w:rPr>
        <w:lastRenderedPageBreak/>
        <w:t xml:space="preserve">công dân của các địa phương, đơn vị khá tốt; công tác tiếp nhận và giải quyết đơn, thư khiếu nại, tố cáo đã được lãnh đạo UBND các cấp, các ngành quan tâm, giải quyết kịp thời. Đặc biệt, trong công tác hòa giải ở cơ sở, công tác tổ chức gặp gỡ, đối thoại, lãnh đạo các địa phương đã nêu cao tinh trần, trách nhiệm, xem xét vụ việc có lý, có tình nên đã giải quyết dứt điểm nhiều vụ việc góp phần hạn chế phát sinh đơn, thư khiếu nại, tố cáo. </w:t>
      </w:r>
    </w:p>
    <w:p w:rsidR="005446FC" w:rsidRPr="00E8770F" w:rsidRDefault="005446FC" w:rsidP="00680E40">
      <w:pPr>
        <w:pStyle w:val="BodyText"/>
        <w:widowControl w:val="0"/>
        <w:spacing w:before="120" w:line="264" w:lineRule="auto"/>
        <w:ind w:firstLine="700"/>
        <w:jc w:val="both"/>
        <w:rPr>
          <w:lang w:val="nl-NL"/>
        </w:rPr>
      </w:pPr>
      <w:r w:rsidRPr="00E8770F">
        <w:rPr>
          <w:lang w:val="nl-NL"/>
        </w:rPr>
        <w:t>Qua thanh tra, kiểm tra đã chỉ ra những thiếu sót (chủ yếu về trình tự, thủ tục giải quyết một vụ việc khiếu nại, tố cáo; về việc phân loại xử lý đơn thư; việc ghi chép vào sổ tiếp công dân...) cần khắc phục, chấn chỉnh nhằm đưa công tác giải quyết đơn, thư khiếu nại, tố cáo và tiếp công dân ngày càng đi vào nề nếp, bảo đảm đúng các chế định của pháp luật, tăng cường hiệu lực quản lý nhà nước, ổn định tình hình an ninh, chính trị, trật tự xã hội trên địa bàn.</w:t>
      </w:r>
    </w:p>
    <w:p w:rsidR="005446FC" w:rsidRPr="00E8770F" w:rsidRDefault="005446FC" w:rsidP="00680E40">
      <w:pPr>
        <w:widowControl w:val="0"/>
        <w:spacing w:before="120" w:after="120" w:line="264" w:lineRule="auto"/>
        <w:ind w:firstLine="700"/>
        <w:jc w:val="both"/>
        <w:rPr>
          <w:b/>
          <w:lang w:val="nl-NL"/>
        </w:rPr>
      </w:pPr>
      <w:r w:rsidRPr="00E8770F">
        <w:rPr>
          <w:b/>
          <w:lang w:val="nl-NL"/>
        </w:rPr>
        <w:t>5. Kết quả tuyên truyền, phổ biến pháp luật về khiếu nại, tố cáo</w:t>
      </w:r>
    </w:p>
    <w:p w:rsidR="005446FC" w:rsidRPr="00680E40" w:rsidRDefault="005446FC" w:rsidP="00680E40">
      <w:pPr>
        <w:widowControl w:val="0"/>
        <w:spacing w:before="120" w:after="120" w:line="264" w:lineRule="auto"/>
        <w:ind w:firstLine="700"/>
        <w:jc w:val="both"/>
        <w:rPr>
          <w:lang w:val="nl-NL"/>
        </w:rPr>
      </w:pPr>
      <w:r w:rsidRPr="00680E40">
        <w:rPr>
          <w:lang w:val="nl-NL"/>
        </w:rPr>
        <w:t>UBND tỉnh đã chỉ đạo các cơ quan, đơn vị, địa phương tiếp tục tập trung tuyên truyền Luật Tiếp công dân, Luật khiếu nại, Luật Tố cáo và các văn bản hướng dẫn thi hành nhằm nâng cao nhận thức của cán bộ, công chức, nhân dân trong việc thực hiện các quy định của pháp luật về tiếp công dân và gải quyết khiếu nại, tố cáo.</w:t>
      </w:r>
    </w:p>
    <w:p w:rsidR="005446FC" w:rsidRPr="00E8770F" w:rsidRDefault="005446FC" w:rsidP="00680E40">
      <w:pPr>
        <w:widowControl w:val="0"/>
        <w:spacing w:before="120" w:after="120" w:line="264" w:lineRule="auto"/>
        <w:ind w:firstLine="700"/>
        <w:jc w:val="both"/>
        <w:rPr>
          <w:lang w:val="nl-NL"/>
        </w:rPr>
      </w:pPr>
      <w:r w:rsidRPr="00680E40">
        <w:rPr>
          <w:lang w:val="nl-NL"/>
        </w:rPr>
        <w:t xml:space="preserve">Trong năm 2019, Thanh tra tỉnh </w:t>
      </w:r>
      <w:r w:rsidRPr="00E8770F">
        <w:rPr>
          <w:lang w:val="nl-NL"/>
        </w:rPr>
        <w:t xml:space="preserve">tổ chức Hội nghị tập huấn kỹ năng tiếp công dân, giải quyết khiếu nại, tố cáo cho hơn 140 đại biểu là cán bộ, công chức trực tiếp thực hiện nhiệm vụ tiếp công dân, xử lý đơn thư tại các cơ quan, đơn vị, địa phương trên địa bàn tỉnh. Các cấp, các ngành đã tổ chức 03 lớp tập huấn tuyên truyền phổ biến kiến thức pháp luật về khiếu nại, tố cáo cho 560 người tham gia. Ngoài ra, các đơn vị thường xuyên tổ chức tuyên truyền pháp luật </w:t>
      </w:r>
      <w:r w:rsidRPr="00680E40">
        <w:rPr>
          <w:lang w:val="nl-NL"/>
        </w:rPr>
        <w:t xml:space="preserve">về tiếp công dân và giải quyết khiếu nại, tố cáo </w:t>
      </w:r>
      <w:r w:rsidRPr="00E8770F">
        <w:rPr>
          <w:lang w:val="nl-NL"/>
        </w:rPr>
        <w:t>thông qua các cuộc họp, trang thông tin điện tử của các cơ quan, đơn vị…</w:t>
      </w:r>
    </w:p>
    <w:p w:rsidR="005446FC" w:rsidRPr="00E8770F" w:rsidRDefault="005446FC" w:rsidP="00680E40">
      <w:pPr>
        <w:spacing w:before="120" w:after="120" w:line="264" w:lineRule="auto"/>
        <w:ind w:firstLine="700"/>
        <w:jc w:val="both"/>
        <w:rPr>
          <w:b/>
          <w:sz w:val="26"/>
          <w:szCs w:val="26"/>
          <w:lang w:val="nl-NL"/>
        </w:rPr>
      </w:pPr>
      <w:r w:rsidRPr="00E8770F">
        <w:rPr>
          <w:b/>
          <w:sz w:val="26"/>
          <w:szCs w:val="26"/>
          <w:lang w:val="nl-NL"/>
        </w:rPr>
        <w:t>IV. ĐÁNH GIÁ CHUNG</w:t>
      </w:r>
    </w:p>
    <w:p w:rsidR="005446FC" w:rsidRPr="00E8770F" w:rsidRDefault="005446FC" w:rsidP="00680E40">
      <w:pPr>
        <w:spacing w:before="120" w:after="120" w:line="264" w:lineRule="auto"/>
        <w:ind w:firstLine="700"/>
        <w:jc w:val="both"/>
        <w:rPr>
          <w:b/>
          <w:lang w:val="nl-NL"/>
        </w:rPr>
      </w:pPr>
      <w:r w:rsidRPr="00E8770F">
        <w:rPr>
          <w:b/>
          <w:lang w:val="nl-NL"/>
        </w:rPr>
        <w:t xml:space="preserve">1. Kết quả đạt được </w:t>
      </w:r>
    </w:p>
    <w:p w:rsidR="005446FC" w:rsidRPr="00E8770F" w:rsidRDefault="005446FC" w:rsidP="00680E40">
      <w:pPr>
        <w:spacing w:before="120" w:after="120" w:line="264" w:lineRule="auto"/>
        <w:ind w:firstLine="700"/>
        <w:jc w:val="both"/>
        <w:rPr>
          <w:lang w:val="nl-NL"/>
        </w:rPr>
      </w:pPr>
      <w:r w:rsidRPr="00E8770F">
        <w:rPr>
          <w:lang w:val="nl-NL"/>
        </w:rPr>
        <w:t>UBND tỉnh đã quan tâm chỉ đạo các cấp, các ngành, chấn chỉnh, tăng cường công tác tiếp công dân, xử lý đơn thư, giải quyết khiếu nại, tố cáo của công dân; chỉ đạo rà soát, giải quyết dứt điểm các vụ việc khiếu nại, tố cáo phức tạp, kéo dài, xử lý những khó khăn, vướng mắc trong giải tỏa, bồi thường. Qua đó nhận thức, trách nhiệm của Thủ trưởng các sở, ngành tỉnh, Chủ tịch UBND các huyện, thị xã, thành phố trong việc chỉ đạo, thực hiện công tác tiếp công dân, xử lý đơn thư; công tác giải quyết khiếu nại, tố cáo được quan tâm, giải quyết kịp thời góp phần ổn định an ninh trật tự ở địa phương, bảo vệ các quyền và lợi ích hợp pháp của công dân, tăng cường kỷ luật, kỷ cương hành chính qua công tác giải quyết khiếu nại, tố cáo.</w:t>
      </w:r>
    </w:p>
    <w:p w:rsidR="005446FC" w:rsidRPr="00E8770F" w:rsidRDefault="005446FC" w:rsidP="00680E40">
      <w:pPr>
        <w:pStyle w:val="BodyTextIndent"/>
        <w:spacing w:before="120" w:after="120" w:line="264" w:lineRule="auto"/>
        <w:ind w:firstLine="700"/>
        <w:jc w:val="both"/>
        <w:rPr>
          <w:rFonts w:ascii="Times New Roman" w:hAnsi="Times New Roman"/>
          <w:lang w:val="nl-NL"/>
        </w:rPr>
      </w:pPr>
      <w:r w:rsidRPr="00680E40">
        <w:rPr>
          <w:rFonts w:ascii="Times New Roman" w:hAnsi="Times New Roman"/>
          <w:lang w:val="it-IT"/>
        </w:rPr>
        <w:lastRenderedPageBreak/>
        <w:t xml:space="preserve">Thực hiện tốt công tác chỉ đạo phối hợp trong việc theo dői, nắm těnh hěnh, xử lý, giải quyết khiếu nại, tố cáo giữa các ngŕnh, địa phương; </w:t>
      </w:r>
      <w:r w:rsidRPr="00E8770F">
        <w:rPr>
          <w:rFonts w:ascii="Times New Roman" w:hAnsi="Times New Roman"/>
          <w:lang w:val="nl-NL"/>
        </w:rPr>
        <w:t xml:space="preserve">việc tiếp nhận, xử lý, giải quyết đối với đơn khiếu nại, tố cáo của công dân đã đảm bảo về trình tự, thủ tục và thời hạn giải quyết, chất lượng và nội dung giải quyết sự việc ngày càng được nâng cao, nhiều vụ việc công dân đã chấm dứt việc tiếp khiếu, tiếp tố sau khi nhận được quyết định giải quyết khiếu nại, văn bản kết luận giải quyết tố cáo lần đầu. </w:t>
      </w:r>
      <w:r w:rsidRPr="00680E40">
        <w:rPr>
          <w:rFonts w:ascii="Times New Roman" w:hAnsi="Times New Roman"/>
          <w:lang w:val="it-IT"/>
        </w:rPr>
        <w:t>Công tác đôn đốc tổ chức thực hiện các quyết định giải quyết khiếu nại, tố cáo có hiệu lực pháp luật được quan tâm và thực hiện thường xuyên.</w:t>
      </w:r>
    </w:p>
    <w:p w:rsidR="005446FC" w:rsidRPr="00E8770F" w:rsidRDefault="005446FC" w:rsidP="00680E40">
      <w:pPr>
        <w:pStyle w:val="BodyTextIndent"/>
        <w:spacing w:before="120" w:after="120" w:line="264" w:lineRule="auto"/>
        <w:ind w:firstLine="700"/>
        <w:jc w:val="both"/>
        <w:rPr>
          <w:rFonts w:ascii="Times New Roman" w:hAnsi="Times New Roman"/>
          <w:lang w:val="nl-NL"/>
        </w:rPr>
      </w:pPr>
      <w:r w:rsidRPr="00E8770F">
        <w:rPr>
          <w:rFonts w:ascii="Times New Roman" w:hAnsi="Times New Roman"/>
          <w:lang w:val="nl-NL"/>
        </w:rPr>
        <w:t>Công tác thanh tra, kiểm tra trách nhiệm trong việc chấp hành Luật Tiếp công dân, Luật Khiếu nại, Luật Tố cáo được tăng cường, đã góp phần nâng cao trách nhiệm của thủ trưởng các cấp, các ngành, các địa phương; kịp thời chấn chỉnh, khắc phục những tồn tại, thiếu sót, nâng cao chất lượng, hiệu quả công tác tiếp công dân, giải quyết khiếu nại tố cáo của công dân.</w:t>
      </w:r>
    </w:p>
    <w:p w:rsidR="005446FC" w:rsidRPr="00680E40" w:rsidRDefault="005446FC" w:rsidP="00680E40">
      <w:pPr>
        <w:spacing w:before="120" w:after="120" w:line="264" w:lineRule="auto"/>
        <w:ind w:firstLine="700"/>
        <w:jc w:val="both"/>
        <w:rPr>
          <w:lang w:val="it-IT"/>
        </w:rPr>
      </w:pPr>
      <w:r w:rsidRPr="00680E40">
        <w:rPr>
          <w:lang w:val="it-IT"/>
        </w:rPr>
        <w:t>Các cơ quan chức năng, Ban tiếp công dân các huyện, thị xã, thành phố đã bố trí cán bộ, công chức làm công tác tiếp công dân, giải quyết đơn thư khiếu nại, tố cáo đảm bảo về trình độ và năng lực, có phẩm chất đạo đức và tinh thần trách nhiệm cao, nhằm thực hiện có hiệu quả công việc; thực hiện tốt việc đào tạo, bồi dưỡng, chi trả chế độ đãi ngộ đối với đội ngũ cán bộ làm công tác này.</w:t>
      </w:r>
    </w:p>
    <w:p w:rsidR="005446FC" w:rsidRDefault="005446FC" w:rsidP="00680E40">
      <w:pPr>
        <w:pStyle w:val="BodyText"/>
        <w:spacing w:before="120" w:line="264" w:lineRule="auto"/>
        <w:ind w:firstLine="700"/>
        <w:jc w:val="both"/>
        <w:rPr>
          <w:b/>
          <w:lang w:val="pt-BR"/>
        </w:rPr>
      </w:pPr>
      <w:r w:rsidRPr="00680E40">
        <w:rPr>
          <w:b/>
          <w:lang w:val="pt-BR"/>
        </w:rPr>
        <w:t>2.</w:t>
      </w:r>
      <w:r w:rsidRPr="00680E40">
        <w:rPr>
          <w:lang w:val="pt-BR"/>
        </w:rPr>
        <w:t xml:space="preserve"> </w:t>
      </w:r>
      <w:r w:rsidRPr="00680E40">
        <w:rPr>
          <w:b/>
          <w:lang w:val="pt-BR"/>
        </w:rPr>
        <w:t>Tồn tại, hạn chế và nguyên nhân</w:t>
      </w:r>
    </w:p>
    <w:p w:rsidR="005446FC" w:rsidRPr="00984E6E" w:rsidRDefault="005446FC" w:rsidP="00680E40">
      <w:pPr>
        <w:pStyle w:val="BodyText"/>
        <w:spacing w:before="120" w:line="264" w:lineRule="auto"/>
        <w:ind w:firstLine="700"/>
        <w:jc w:val="both"/>
        <w:rPr>
          <w:b/>
          <w:i/>
          <w:lang w:val="pt-BR"/>
        </w:rPr>
      </w:pPr>
      <w:r w:rsidRPr="00984E6E">
        <w:rPr>
          <w:b/>
          <w:i/>
          <w:lang w:val="pt-BR"/>
        </w:rPr>
        <w:t>a) Tồn tại, hạn chế</w:t>
      </w:r>
    </w:p>
    <w:p w:rsidR="005446FC" w:rsidRDefault="005446FC" w:rsidP="00680E40">
      <w:pPr>
        <w:pStyle w:val="BodyText"/>
        <w:spacing w:before="120" w:line="264" w:lineRule="auto"/>
        <w:ind w:firstLine="700"/>
        <w:jc w:val="both"/>
        <w:rPr>
          <w:lang w:val="pt-BR"/>
        </w:rPr>
      </w:pPr>
      <w:r>
        <w:rPr>
          <w:lang w:val="pt-BR"/>
        </w:rPr>
        <w:t xml:space="preserve">- </w:t>
      </w:r>
      <w:r w:rsidRPr="00680E40">
        <w:rPr>
          <w:lang w:val="pt-BR"/>
        </w:rPr>
        <w:t>Người đứng đầu một vài cơ quan, đơn vị chưa thực hiện nghiêm Luật Tiếp công dân nhất là sau tiếp dân định kỳ hoặc đột xuất không ban hành Thông báo kết luận để công dân biết kết quả.</w:t>
      </w:r>
    </w:p>
    <w:p w:rsidR="005446FC" w:rsidRPr="00680E40" w:rsidRDefault="005446FC" w:rsidP="00680E40">
      <w:pPr>
        <w:pStyle w:val="BodyText"/>
        <w:spacing w:before="120" w:line="264" w:lineRule="auto"/>
        <w:ind w:firstLine="700"/>
        <w:jc w:val="both"/>
        <w:rPr>
          <w:lang w:val="pt-BR"/>
        </w:rPr>
      </w:pPr>
      <w:r>
        <w:rPr>
          <w:lang w:val="pt-BR"/>
        </w:rPr>
        <w:t>- Một số vụ việc giải quyết chế độ chính sách chưa dứt điểm, còn để kéo dài gây bức xúc trong nhân dân.</w:t>
      </w:r>
    </w:p>
    <w:p w:rsidR="005446FC" w:rsidRPr="00680E40" w:rsidRDefault="005446FC" w:rsidP="00680E40">
      <w:pPr>
        <w:pStyle w:val="BodyText"/>
        <w:spacing w:before="120" w:line="264" w:lineRule="auto"/>
        <w:ind w:firstLine="700"/>
        <w:jc w:val="both"/>
        <w:rPr>
          <w:lang w:val="pt-BR"/>
        </w:rPr>
      </w:pPr>
      <w:r>
        <w:rPr>
          <w:lang w:val="pt-BR"/>
        </w:rPr>
        <w:t xml:space="preserve">- </w:t>
      </w:r>
      <w:r w:rsidRPr="00680E40">
        <w:rPr>
          <w:lang w:val="pt-BR"/>
        </w:rPr>
        <w:t>Việc giải quyết đơn thuộc thẩm quyền của một số địa phương còn chậm; công tác tổ chức thi hành các quyết định giải quyết khiếu nại có hiệu lực pháp luật còn chậm.</w:t>
      </w:r>
    </w:p>
    <w:p w:rsidR="005446FC" w:rsidRPr="00984E6E" w:rsidRDefault="005446FC" w:rsidP="00680E40">
      <w:pPr>
        <w:pStyle w:val="BodyText"/>
        <w:spacing w:before="120" w:line="264" w:lineRule="auto"/>
        <w:ind w:firstLine="700"/>
        <w:jc w:val="both"/>
        <w:rPr>
          <w:b/>
          <w:i/>
          <w:lang w:val="pt-BR"/>
        </w:rPr>
      </w:pPr>
      <w:r w:rsidRPr="00984E6E">
        <w:rPr>
          <w:b/>
          <w:i/>
          <w:lang w:val="pt-BR"/>
        </w:rPr>
        <w:t xml:space="preserve">b) Nguyên nhân của </w:t>
      </w:r>
      <w:r>
        <w:rPr>
          <w:b/>
          <w:i/>
          <w:lang w:val="pt-BR"/>
        </w:rPr>
        <w:t>tồn tại,</w:t>
      </w:r>
      <w:r w:rsidRPr="00984E6E">
        <w:rPr>
          <w:b/>
          <w:i/>
          <w:lang w:val="pt-BR"/>
        </w:rPr>
        <w:t xml:space="preserve"> hạn ch</w:t>
      </w:r>
      <w:r>
        <w:rPr>
          <w:b/>
          <w:i/>
          <w:lang w:val="pt-BR"/>
        </w:rPr>
        <w:t>ế</w:t>
      </w:r>
    </w:p>
    <w:p w:rsidR="005446FC" w:rsidRDefault="005446FC" w:rsidP="00680E40">
      <w:pPr>
        <w:pStyle w:val="BodyText"/>
        <w:spacing w:before="120" w:line="264" w:lineRule="auto"/>
        <w:ind w:firstLine="700"/>
        <w:jc w:val="both"/>
        <w:rPr>
          <w:lang w:val="pt-BR"/>
        </w:rPr>
      </w:pPr>
      <w:r w:rsidRPr="00680E40">
        <w:rPr>
          <w:lang w:val="pt-BR"/>
        </w:rPr>
        <w:t xml:space="preserve">- Nguyên nhân khách quan: </w:t>
      </w:r>
    </w:p>
    <w:p w:rsidR="005446FC" w:rsidRPr="00E8770F" w:rsidRDefault="005446FC" w:rsidP="00680E40">
      <w:pPr>
        <w:pStyle w:val="BodyText"/>
        <w:spacing w:before="120" w:line="264" w:lineRule="auto"/>
        <w:ind w:firstLine="700"/>
        <w:jc w:val="both"/>
        <w:rPr>
          <w:lang w:val="pt-BR"/>
        </w:rPr>
      </w:pPr>
      <w:r>
        <w:rPr>
          <w:lang w:val="pt-BR"/>
        </w:rPr>
        <w:t xml:space="preserve">+ </w:t>
      </w:r>
      <w:r w:rsidRPr="00E8770F">
        <w:rPr>
          <w:lang w:val="pt-BR"/>
        </w:rPr>
        <w:t>Phần lớn số đơn khiếu nại, tố cáo đã giải quyết có liên quan đến đất đai và phát sinh trong giai đoạn đầu thực hiện Luật Đất đai năm 2013 nên hệ thống pháp luật về đất đai và pháp luật khác chưa đồng bộ, thiếu tính ổn định, gây khó khăn cho việc thực hiện và áp dụng.</w:t>
      </w:r>
    </w:p>
    <w:p w:rsidR="005446FC" w:rsidRPr="00680E40" w:rsidRDefault="005446FC" w:rsidP="00680E40">
      <w:pPr>
        <w:pStyle w:val="BodyText"/>
        <w:spacing w:before="120" w:line="264" w:lineRule="auto"/>
        <w:ind w:firstLine="700"/>
        <w:jc w:val="both"/>
        <w:rPr>
          <w:lang w:val="pt-BR"/>
        </w:rPr>
      </w:pPr>
      <w:r w:rsidRPr="00E8770F">
        <w:rPr>
          <w:lang w:val="pt-BR"/>
        </w:rPr>
        <w:t>+ Một số chính sách còn phụ thuộc vào nguồn lực do Trung ương hỗ trợ nên không chủ động được trong quá trình giải quyết.</w:t>
      </w:r>
    </w:p>
    <w:p w:rsidR="005446FC" w:rsidRPr="00E8770F" w:rsidRDefault="005446FC" w:rsidP="00680E40">
      <w:pPr>
        <w:shd w:val="clear" w:color="auto" w:fill="FFFFFF"/>
        <w:spacing w:before="120" w:after="120" w:line="264" w:lineRule="auto"/>
        <w:ind w:firstLine="700"/>
        <w:jc w:val="both"/>
        <w:rPr>
          <w:lang w:val="pt-BR"/>
        </w:rPr>
      </w:pPr>
      <w:r w:rsidRPr="00E8770F">
        <w:rPr>
          <w:lang w:val="pt-BR"/>
        </w:rPr>
        <w:lastRenderedPageBreak/>
        <w:t>- Nguyên nhân chủ quan:</w:t>
      </w:r>
    </w:p>
    <w:p w:rsidR="005446FC" w:rsidRPr="00680E40" w:rsidRDefault="005446FC" w:rsidP="00680E40">
      <w:pPr>
        <w:shd w:val="clear" w:color="auto" w:fill="FFFFFF"/>
        <w:spacing w:before="120" w:after="120" w:line="264" w:lineRule="auto"/>
        <w:ind w:firstLine="700"/>
        <w:jc w:val="both"/>
        <w:rPr>
          <w:lang w:val="pt-BR"/>
        </w:rPr>
      </w:pPr>
      <w:r w:rsidRPr="00E8770F">
        <w:rPr>
          <w:lang w:val="pt-BR"/>
        </w:rPr>
        <w:t xml:space="preserve">+ </w:t>
      </w:r>
      <w:r w:rsidRPr="00680E40">
        <w:rPr>
          <w:lang w:val="pt-BR"/>
        </w:rPr>
        <w:t>Cán bộ làm công tác tiếp công dân, giải quyết khiếu nại, tố cáo không ổn định; số cán bộ thay thế còn hạn chế về kinh nghiệm, kỹ năng, nghiệp vụ, đã phần nào ảnh hướng tới chất lượng công tác tiếp công dân và tham mưu giải quyết các vụ việc thuộc thẩm quyền; ngoài ra một số cán bộ, công chức ở một số cơ quan, đơn vị (chủ yếu ở cấp xã) chưa làm tốt trách nhiệm trong công tác tiếp công dân, giải quyết khiếu nại, tố cáo; chưa gắn công tác tiếp công dân với việc giải quyết kiến nghị, phản ánh, khiếu nại, tố cáo của công dân nên chất lượng, hiệu quả chưa cao.</w:t>
      </w:r>
    </w:p>
    <w:p w:rsidR="005446FC" w:rsidRPr="00E8770F" w:rsidRDefault="005446FC" w:rsidP="00680E40">
      <w:pPr>
        <w:shd w:val="clear" w:color="auto" w:fill="FFFFFF"/>
        <w:spacing w:before="120" w:after="120" w:line="264" w:lineRule="auto"/>
        <w:ind w:firstLine="700"/>
        <w:jc w:val="both"/>
        <w:rPr>
          <w:lang w:val="pt-BR"/>
        </w:rPr>
      </w:pPr>
      <w:r w:rsidRPr="00E8770F">
        <w:rPr>
          <w:shd w:val="clear" w:color="auto" w:fill="FFFFFF"/>
          <w:lang w:val="pt-BR"/>
        </w:rPr>
        <w:t>+ Một số vụ việc khiếu nại về đất đai, nhà, tài sản do lịch sử để lại, trong khi đó chính sách của Nhà nước đã thay đổi không còn phù hợp nên công dân bức xúc khiếu nại kéo dài nhiều năm, rất khó xử lý khi áp dụng pháp luật để giải quyết.</w:t>
      </w:r>
    </w:p>
    <w:p w:rsidR="005446FC" w:rsidRPr="00E8770F" w:rsidRDefault="005446FC" w:rsidP="00680E40">
      <w:pPr>
        <w:shd w:val="clear" w:color="auto" w:fill="FFFFFF"/>
        <w:spacing w:before="120" w:after="120" w:line="264" w:lineRule="auto"/>
        <w:ind w:firstLine="700"/>
        <w:jc w:val="both"/>
        <w:rPr>
          <w:lang w:val="pt-BR"/>
        </w:rPr>
      </w:pPr>
      <w:r w:rsidRPr="00E8770F">
        <w:rPr>
          <w:lang w:val="pt-BR"/>
        </w:rPr>
        <w:t>+ Công tác quản lý, chỉ đạo điều hành của cơ quan hành chính các cấp trên một số lĩnh vực còn hạn chế, nhất là trong công tác quản lý và xử lý những tồn tại về đất đai. Vai trò, trách nhiệm người đứng đầu và hiệu quả công tác phối hợp trong giải quyết một số nhiệm vụ chưa cao. Việc thực hiện các quyết định, kết luận giải quyết khiếu nại, tố cáo đã có hiệu lực pháp luật còn chậm, phải đôn đốc nhiều lần.</w:t>
      </w:r>
    </w:p>
    <w:p w:rsidR="005446FC" w:rsidRPr="00680E40" w:rsidRDefault="005446FC" w:rsidP="00680E40">
      <w:pPr>
        <w:pStyle w:val="BodyText"/>
        <w:widowControl w:val="0"/>
        <w:spacing w:before="120" w:line="264" w:lineRule="auto"/>
        <w:ind w:firstLine="700"/>
        <w:jc w:val="both"/>
        <w:rPr>
          <w:b/>
          <w:lang w:val="nl-NL"/>
        </w:rPr>
      </w:pPr>
      <w:r w:rsidRPr="00FE6C24">
        <w:rPr>
          <w:b/>
          <w:sz w:val="26"/>
          <w:lang w:val="nl-NL"/>
        </w:rPr>
        <w:t>B. PHƯƠNG HƯỚNG, NHIỆM VỤ CÔNG TÁC TIẾP CÔNG DÂN, XỬ LÝ ĐƠN THƯ VÀ GIẢI QUYẾT KHIẾU NẠI, TỐ CÁO NĂM 2020</w:t>
      </w:r>
    </w:p>
    <w:p w:rsidR="005446FC" w:rsidRPr="00680E40" w:rsidRDefault="005446FC" w:rsidP="00680E40">
      <w:pPr>
        <w:spacing w:before="120" w:after="120" w:line="264" w:lineRule="auto"/>
        <w:ind w:firstLine="700"/>
        <w:jc w:val="both"/>
        <w:rPr>
          <w:b/>
          <w:lang w:val="pt-BR"/>
        </w:rPr>
      </w:pPr>
      <w:r w:rsidRPr="00680E40">
        <w:rPr>
          <w:b/>
          <w:lang w:val="nl-NL"/>
        </w:rPr>
        <w:t xml:space="preserve">1. </w:t>
      </w:r>
      <w:r w:rsidRPr="00680E40">
        <w:rPr>
          <w:b/>
          <w:lang w:val="pt-BR"/>
        </w:rPr>
        <w:t>Dự báo tình hình khiếu nại, tố cáo của công dân trong kỳ tiếp theo</w:t>
      </w:r>
    </w:p>
    <w:p w:rsidR="005446FC" w:rsidRPr="00E8770F" w:rsidRDefault="005446FC" w:rsidP="00680E40">
      <w:pPr>
        <w:pStyle w:val="BodyText"/>
        <w:widowControl w:val="0"/>
        <w:spacing w:before="120" w:line="264" w:lineRule="auto"/>
        <w:ind w:firstLine="700"/>
        <w:jc w:val="both"/>
        <w:rPr>
          <w:lang w:val="pt-BR"/>
        </w:rPr>
      </w:pPr>
      <w:r w:rsidRPr="00E8770F">
        <w:rPr>
          <w:lang w:val="pt-BR"/>
        </w:rPr>
        <w:t>Tình hình KNTC trên địa bàn dự báo tiếp tục phát sinh, chủ yếu trong lĩnh vực đất đai, tập trung ở những địa bàn thu hồi đất của dân để thực hiện các dự án phát triển kinh tế - xã hội, dự báo tình hình khiếu nại, tố cáo phức tạp có khả năng phát sinh trên địa bàn thành phố Điện Biên Phủ, huyện Điện Biên liên quan đến việc bồi thường, hỗ trợ, tái định cư khi thu hồi đất, giải phóng mặt bằng thực hiện Dự án đầu tư bổ sung đoạn tuyến đường nối từ đường Võ Nguyên Giáp đến khu TĐC Noong Bua thuộc dự án đường 60m và Dự án Hạ tầng kỹ thuật khung thuộc Khu đô thị mới phía đông thành phố Điện Biên Phủ; dự án khu đô thị Tân thanh; Đề án 79 về sắp xếp ổn định dân cư; Dự án nâng cấp Cảng Hàng không Điện Biên và một số Dự án đang triển khai khác.</w:t>
      </w:r>
    </w:p>
    <w:p w:rsidR="005446FC" w:rsidRPr="00680E40" w:rsidRDefault="005446FC" w:rsidP="00680E40">
      <w:pPr>
        <w:pStyle w:val="BodyText"/>
        <w:widowControl w:val="0"/>
        <w:spacing w:before="120" w:line="264" w:lineRule="auto"/>
        <w:ind w:firstLine="700"/>
        <w:jc w:val="both"/>
        <w:rPr>
          <w:b/>
          <w:lang w:val="nl-NL"/>
        </w:rPr>
      </w:pPr>
      <w:r w:rsidRPr="00680E40">
        <w:rPr>
          <w:b/>
          <w:lang w:val="nl-NL"/>
        </w:rPr>
        <w:t>2. Phương hướng, nhiệm vụ công tác tiếp công dân, giải quyết khiếu nại, tố cáo năm 2020</w:t>
      </w:r>
    </w:p>
    <w:p w:rsidR="005446FC" w:rsidRPr="00680E40" w:rsidRDefault="005446FC" w:rsidP="00680E40">
      <w:pPr>
        <w:pStyle w:val="BodyText"/>
        <w:widowControl w:val="0"/>
        <w:spacing w:before="120" w:line="264" w:lineRule="auto"/>
        <w:ind w:firstLine="700"/>
        <w:jc w:val="both"/>
        <w:rPr>
          <w:lang w:val="nl-NL"/>
        </w:rPr>
      </w:pPr>
      <w:r w:rsidRPr="00E8770F">
        <w:rPr>
          <w:b/>
          <w:i/>
          <w:lang w:val="nl-NL"/>
        </w:rPr>
        <w:t>2.1.</w:t>
      </w:r>
      <w:r w:rsidRPr="00E8770F">
        <w:rPr>
          <w:lang w:val="nl-NL"/>
        </w:rPr>
        <w:t xml:space="preserve"> </w:t>
      </w:r>
      <w:r w:rsidRPr="00680E40">
        <w:rPr>
          <w:lang w:val="nl-NL"/>
        </w:rPr>
        <w:t>Tiếp tục triển khai thực hiện đồng bộ, kịp thời các chủ trương, chính sách, các quy định của pháp luật về tiếp công dân, giải quyết khiếu nại, tố cáo nhất là Chỉ thị số 35-CT/TW ngày</w:t>
      </w:r>
      <w:r w:rsidRPr="00E8770F">
        <w:rPr>
          <w:lang w:val="nl-NL"/>
        </w:rPr>
        <w:t xml:space="preserve"> </w:t>
      </w:r>
      <w:r w:rsidRPr="00680E40">
        <w:rPr>
          <w:lang w:val="nl-NL"/>
        </w:rPr>
        <w:t xml:space="preserve">26/5/2014 của Bộ Chính trị về tăng cường sự lãnh đạo của Đảng đối với công tác tiếp công dân và giải quyết khiếu nại, tố cáo; Chỉ thị số 14/CT-TTg ngày 18/5/2012 của Thủ tướng Chính phủ về chấn chỉnh </w:t>
      </w:r>
      <w:r w:rsidRPr="00680E40">
        <w:rPr>
          <w:lang w:val="nl-NL"/>
        </w:rPr>
        <w:lastRenderedPageBreak/>
        <w:t>và nâng cao hiệu quả công tác tiếp công dân và giải quyết khiếu nại, tố cáo; Nghị quyết số 39/2012/QH13 ngày 23/12/2012 của Quốc hội về tiếp tục nâng cao hiêu lực, hiệu quả chính sách, pháp luật trong tiếp công dân, giải quyết khiếu nại, tố cáo đối với các quyết định hành chính về đất đai.</w:t>
      </w:r>
    </w:p>
    <w:p w:rsidR="005446FC" w:rsidRPr="00680E40" w:rsidRDefault="005446FC" w:rsidP="00680E40">
      <w:pPr>
        <w:widowControl w:val="0"/>
        <w:spacing w:before="120" w:after="120" w:line="264" w:lineRule="auto"/>
        <w:ind w:firstLine="700"/>
        <w:jc w:val="both"/>
        <w:rPr>
          <w:lang w:val="nl-NL"/>
        </w:rPr>
      </w:pPr>
      <w:r w:rsidRPr="00680E40">
        <w:rPr>
          <w:b/>
          <w:i/>
          <w:lang w:val="nl-NL"/>
        </w:rPr>
        <w:t>2.2.</w:t>
      </w:r>
      <w:r w:rsidRPr="00680E40">
        <w:rPr>
          <w:lang w:val="nl-NL"/>
        </w:rPr>
        <w:t xml:space="preserve"> Chỉ đạo giải quyết kịp thời, có hiệu quả theo đúng quy định của pháp luật, phù hợp thực tế đối với các vụ việc khiếu nại, tố cáo thuộc thẩm quyền ngay từ khi mới phát sinh tại cơ sở, địa phương, phấn đấu đạt tỷ lệ trên 85%; tổ chức giám sát, kiểm tra và thi hành nghiêm túc các quyết định giải quyết khiếu nại, quyết định xử lý tố cáo đã có hiệu lực pháp luật, nhất là những vụ việc phức tạp, phấn đấu đạt tỷ lệ trên 90%; thực hiện chế độ thông tin báo cáo về tiếp công dân, giải quyết khiếu nại, tố cáo theo quy định của pháp luật.</w:t>
      </w:r>
    </w:p>
    <w:p w:rsidR="005446FC" w:rsidRPr="00E8770F" w:rsidRDefault="005446FC" w:rsidP="00680E40">
      <w:pPr>
        <w:pStyle w:val="BodyText"/>
        <w:widowControl w:val="0"/>
        <w:spacing w:before="120" w:line="264" w:lineRule="auto"/>
        <w:ind w:firstLine="700"/>
        <w:jc w:val="both"/>
        <w:rPr>
          <w:lang w:val="nl-NL"/>
        </w:rPr>
      </w:pPr>
      <w:r w:rsidRPr="00E8770F">
        <w:rPr>
          <w:b/>
          <w:i/>
          <w:lang w:val="nl-NL"/>
        </w:rPr>
        <w:t>2.3.</w:t>
      </w:r>
      <w:r w:rsidRPr="00E8770F">
        <w:rPr>
          <w:lang w:val="nl-NL"/>
        </w:rPr>
        <w:t xml:space="preserve"> Tiếp tục chỉ đạo triển khai thực hiện nghiêm túc, hiệu quả việc kiểm tra, rà soát, giải quyết dứt điểm các vụ việc khiếu nại, tố cáo đông người, phức tạp, kéo dài chỉ đạo của Thủ tướng Chính phủ tại Quyết định số 1849/QĐ-TTg ngày 27/12/2018 và Thanh tra Chính phủ tại Kế hoạch số 363/KH-TTCP ngày 20/3/2019 bảo đảm quyền và lợi ích hợp pháp, chính đáng của công dân, giải quyết căn bản tình hình khiếu nại, tố cáo nhằm góp phần ổn định chính trị, phát triển kinh tế - xã hội hướng đến phục vụ Đại hội Đảng toàn quốc lần thứ XIII, đại hội Đảng các cấp nhiệm kỳ 2020 -2025 và bầu cử Đại biểu Quốc hội Khóa XV, HĐND các cấp nhiệm kỳ 2020 - 2025.</w:t>
      </w:r>
    </w:p>
    <w:p w:rsidR="005446FC" w:rsidRPr="00680E40" w:rsidRDefault="005446FC" w:rsidP="00680E40">
      <w:pPr>
        <w:widowControl w:val="0"/>
        <w:spacing w:before="120" w:after="120" w:line="264" w:lineRule="auto"/>
        <w:ind w:firstLine="700"/>
        <w:jc w:val="both"/>
        <w:rPr>
          <w:lang w:val="nl-NL"/>
        </w:rPr>
      </w:pPr>
      <w:r w:rsidRPr="00E8770F">
        <w:rPr>
          <w:b/>
          <w:i/>
          <w:lang w:val="nl-NL"/>
        </w:rPr>
        <w:t>2.4.</w:t>
      </w:r>
      <w:r w:rsidRPr="00E8770F">
        <w:rPr>
          <w:lang w:val="nl-NL"/>
        </w:rPr>
        <w:t xml:space="preserve"> </w:t>
      </w:r>
      <w:r w:rsidRPr="00680E40">
        <w:rPr>
          <w:lang w:val="vi-VN"/>
        </w:rPr>
        <w:t xml:space="preserve">Thực hiện tốt công tác tiếp công dân </w:t>
      </w:r>
      <w:r w:rsidRPr="00680E40">
        <w:rPr>
          <w:lang w:val="nl-NL"/>
        </w:rPr>
        <w:t xml:space="preserve">thường xuyên, </w:t>
      </w:r>
      <w:r w:rsidRPr="00680E40">
        <w:rPr>
          <w:lang w:val="vi-VN"/>
        </w:rPr>
        <w:t xml:space="preserve">định kỳ </w:t>
      </w:r>
      <w:r w:rsidRPr="00680E40">
        <w:rPr>
          <w:lang w:val="nl-NL"/>
        </w:rPr>
        <w:t>tại Trụ sở Tiếp công dân của tỉnh, Trụ sở Tiếp công dân cấp huyện và địa điểm tiếp công dân của các đơn vị để tiếp nhận đơn thư, hướng dẫn công dân thực hiện quyền khiếu nại, tố cáo theo quy định của pháp luật. Thực hiện nghiêm túc việc thông báo t</w:t>
      </w:r>
      <w:r w:rsidRPr="00E8770F">
        <w:rPr>
          <w:lang w:val="nl-NL"/>
        </w:rPr>
        <w:t>hông báo kết quả và chỉ đạo các ngành chức năng tập trung xem xét, giải quyết sau khi tiếp dân định kỳ</w:t>
      </w:r>
      <w:r w:rsidRPr="00680E40">
        <w:rPr>
          <w:lang w:val="nl-NL"/>
        </w:rPr>
        <w:t>.</w:t>
      </w:r>
    </w:p>
    <w:p w:rsidR="005446FC" w:rsidRPr="00680E40" w:rsidRDefault="005446FC" w:rsidP="00680E40">
      <w:pPr>
        <w:widowControl w:val="0"/>
        <w:spacing w:before="120" w:after="120" w:line="264" w:lineRule="auto"/>
        <w:ind w:firstLine="700"/>
        <w:jc w:val="both"/>
        <w:rPr>
          <w:lang w:val="it-IT"/>
        </w:rPr>
      </w:pPr>
      <w:r w:rsidRPr="00680E40">
        <w:rPr>
          <w:b/>
          <w:i/>
          <w:lang w:val="nl-NL"/>
        </w:rPr>
        <w:t>2.5.</w:t>
      </w:r>
      <w:r w:rsidRPr="00680E40">
        <w:rPr>
          <w:lang w:val="nl-NL"/>
        </w:rPr>
        <w:t xml:space="preserve"> Chỉ đạo ngành Thanh tra tiếp tục tăng cường</w:t>
      </w:r>
      <w:r w:rsidRPr="00680E40">
        <w:rPr>
          <w:lang w:val="it-IT"/>
        </w:rPr>
        <w:t xml:space="preserve"> thanh tra, kiểm tra trách nhiệm của người đứng đầu trong công tác tiếp công dân, giải quyết khiếu nại, tố cáo, trong quản lý Nhà nước và hướng dẫn việc thực hiện pháp luật về tiếp công dân, giải quyết khiếu nại, tố cáo nhằm kịp thời giải quyết chấn chỉnh các tồn tại, hạn chế trong triển khai thực hiện; đẩy mạnh công tác tuyên, phổ biến, giáo dục pháp luật về tiếp công dân, giải quyết khiếu nại, tố cáo; vận hành và cập nhật thường xuyên hệ thống cơ sở dữ liệu về khiếu nại, tố cáo.</w:t>
      </w:r>
    </w:p>
    <w:p w:rsidR="005446FC" w:rsidRPr="00E8770F" w:rsidRDefault="005446FC" w:rsidP="00680E40">
      <w:pPr>
        <w:spacing w:before="120" w:after="120" w:line="264" w:lineRule="auto"/>
        <w:ind w:firstLine="700"/>
        <w:jc w:val="both"/>
        <w:rPr>
          <w:lang w:val="it-IT"/>
        </w:rPr>
      </w:pPr>
      <w:r w:rsidRPr="00E8770F">
        <w:rPr>
          <w:b/>
          <w:i/>
          <w:lang w:val="it-IT"/>
        </w:rPr>
        <w:t>2.6.</w:t>
      </w:r>
      <w:r w:rsidRPr="00E8770F">
        <w:rPr>
          <w:lang w:val="it-IT"/>
        </w:rPr>
        <w:t xml:space="preserve"> Tăng cường hiệu quả công tác cải cách hành chính trên cơ sở rà soát, đánh giá quy trình, kết quả thực hiện thủ tục hành chính, nhất là lĩnh vực đất đai, xây dựng, công khai, minh bạch trong triển khai các dự án; phối hợp với các cơ quan truyền thông làm tốt công tác tuyên truyền để người dân nắm bắt, hiểu và thực hiện tốt các chủ trương, chính sách có liên quan trong công tác thu hồi đất, hỗ trợ, bồi thường... </w:t>
      </w:r>
    </w:p>
    <w:p w:rsidR="005446FC" w:rsidRPr="00E8770F" w:rsidRDefault="005446FC" w:rsidP="00680E40">
      <w:pPr>
        <w:spacing w:before="120" w:after="120" w:line="264" w:lineRule="auto"/>
        <w:ind w:firstLine="700"/>
        <w:jc w:val="both"/>
        <w:rPr>
          <w:lang w:val="it-IT"/>
        </w:rPr>
      </w:pPr>
      <w:r w:rsidRPr="00E8770F">
        <w:rPr>
          <w:b/>
          <w:i/>
          <w:lang w:val="it-IT"/>
        </w:rPr>
        <w:lastRenderedPageBreak/>
        <w:t>2.7.</w:t>
      </w:r>
      <w:r w:rsidRPr="00E8770F">
        <w:rPr>
          <w:lang w:val="it-IT"/>
        </w:rPr>
        <w:t xml:space="preserve"> Chỉ đạo các ngành, địa phương tăng cường công tác quản lý, theo dõi nắm bắt thông tin về tình hình khiếu nại, tố cáo, kết quả giải quyết khiếu nại, tố cáo trên địa bàn tỉnh; </w:t>
      </w:r>
      <w:r w:rsidRPr="00E8770F">
        <w:rPr>
          <w:bCs/>
          <w:lang w:val="it-IT"/>
        </w:rPr>
        <w:t xml:space="preserve">làm tốt công tác dự báo báo tình hình khiếu nại, tố cáo. </w:t>
      </w:r>
    </w:p>
    <w:p w:rsidR="005446FC" w:rsidRPr="00E8770F" w:rsidRDefault="005446FC" w:rsidP="00680E40">
      <w:pPr>
        <w:spacing w:before="120" w:after="120" w:line="264" w:lineRule="auto"/>
        <w:ind w:firstLine="700"/>
        <w:jc w:val="both"/>
        <w:rPr>
          <w:lang w:val="it-IT"/>
        </w:rPr>
      </w:pPr>
      <w:r w:rsidRPr="00E8770F">
        <w:rPr>
          <w:b/>
          <w:i/>
          <w:lang w:val="it-IT"/>
        </w:rPr>
        <w:t>2.8.</w:t>
      </w:r>
      <w:r w:rsidRPr="00E8770F">
        <w:rPr>
          <w:lang w:val="it-IT"/>
        </w:rPr>
        <w:t xml:space="preserve"> Tăng cường công tác đào tạo, bồi dưỡng cho đội ngũ cán bộ, công công chức làm nhiệm vụ tiếp công dân, tiếp nhận xử lý đơn thư, giải quyết khiếu nại, tố cáo; tăng cường công tác dân vận chính quyền và công tác phối hợp trong việc vận động nhân dân thực hiện các dự án phát triển kinh tế - xã hội địa phương; </w:t>
      </w:r>
      <w:r w:rsidRPr="00680E40">
        <w:rPr>
          <w:lang w:val="nl-NL"/>
        </w:rPr>
        <w:t>gắn công tác tiếp công dân với giải quyết khiếu nại, tố cáo của từng ngành, từng cấp chính quyền.</w:t>
      </w:r>
    </w:p>
    <w:p w:rsidR="005446FC" w:rsidRPr="00E8770F" w:rsidRDefault="005446FC" w:rsidP="00680E40">
      <w:pPr>
        <w:spacing w:before="120" w:after="120" w:line="264" w:lineRule="auto"/>
        <w:ind w:firstLine="700"/>
        <w:jc w:val="both"/>
        <w:rPr>
          <w:rStyle w:val="dieuCharChar"/>
          <w:b w:val="0"/>
          <w:color w:val="auto"/>
          <w:sz w:val="26"/>
          <w:szCs w:val="24"/>
          <w:lang w:val="it-IT"/>
        </w:rPr>
      </w:pPr>
      <w:r w:rsidRPr="00E8770F">
        <w:rPr>
          <w:lang w:val="it-IT"/>
        </w:rPr>
        <w:t>UBND tỉnh báo cáo HĐND tỉnh kết quả công tác tiếp công dân, giải quyết khiếu nại, tố cáo năm 2019 và phương hướng, nhiệm vụ năm 2020 trên địa bàn tỉnh Điện Biên</w:t>
      </w:r>
      <w:r w:rsidRPr="00E8770F">
        <w:rPr>
          <w:rStyle w:val="dieuCharChar"/>
          <w:b w:val="0"/>
          <w:color w:val="auto"/>
          <w:sz w:val="26"/>
          <w:szCs w:val="24"/>
          <w:lang w:val="it-IT"/>
        </w:rPr>
        <w:t>./.</w:t>
      </w:r>
    </w:p>
    <w:p w:rsidR="005446FC" w:rsidRPr="00E8770F" w:rsidRDefault="005446FC" w:rsidP="00BA4B47">
      <w:pPr>
        <w:spacing w:before="120"/>
        <w:ind w:firstLine="700"/>
        <w:jc w:val="both"/>
        <w:rPr>
          <w:sz w:val="2"/>
          <w:lang w:val="it-IT"/>
        </w:rPr>
      </w:pPr>
    </w:p>
    <w:tbl>
      <w:tblPr>
        <w:tblW w:w="0" w:type="auto"/>
        <w:tblLook w:val="01E0" w:firstRow="1" w:lastRow="1" w:firstColumn="1" w:lastColumn="1" w:noHBand="0" w:noVBand="0"/>
      </w:tblPr>
      <w:tblGrid>
        <w:gridCol w:w="4664"/>
        <w:gridCol w:w="4624"/>
      </w:tblGrid>
      <w:tr w:rsidR="005446FC" w:rsidRPr="009B3628" w:rsidTr="00BC6566">
        <w:tc>
          <w:tcPr>
            <w:tcW w:w="4754" w:type="dxa"/>
          </w:tcPr>
          <w:p w:rsidR="005446FC" w:rsidRPr="00E8770F" w:rsidRDefault="005446FC" w:rsidP="00BC6566">
            <w:pPr>
              <w:rPr>
                <w:b/>
                <w:sz w:val="24"/>
                <w:szCs w:val="24"/>
                <w:lang w:val="it-IT"/>
              </w:rPr>
            </w:pPr>
            <w:r w:rsidRPr="00E8770F">
              <w:rPr>
                <w:sz w:val="24"/>
                <w:szCs w:val="24"/>
                <w:lang w:val="it-IT"/>
              </w:rPr>
              <w:t xml:space="preserve"> </w:t>
            </w:r>
            <w:r w:rsidRPr="00E8770F">
              <w:rPr>
                <w:b/>
                <w:i/>
                <w:iCs/>
                <w:sz w:val="24"/>
                <w:szCs w:val="24"/>
                <w:lang w:val="it-IT"/>
              </w:rPr>
              <w:t>Nơi nhận:</w:t>
            </w:r>
            <w:r w:rsidRPr="00E8770F">
              <w:rPr>
                <w:b/>
                <w:sz w:val="24"/>
                <w:szCs w:val="24"/>
                <w:lang w:val="it-IT"/>
              </w:rPr>
              <w:t xml:space="preserve"> </w:t>
            </w:r>
          </w:p>
          <w:p w:rsidR="005446FC" w:rsidRPr="00E8770F" w:rsidRDefault="005446FC" w:rsidP="00BC6566">
            <w:pPr>
              <w:rPr>
                <w:sz w:val="22"/>
                <w:szCs w:val="24"/>
                <w:lang w:val="it-IT"/>
              </w:rPr>
            </w:pPr>
            <w:r w:rsidRPr="00E8770F">
              <w:rPr>
                <w:b/>
                <w:sz w:val="22"/>
                <w:szCs w:val="24"/>
                <w:lang w:val="it-IT"/>
              </w:rPr>
              <w:t xml:space="preserve">- </w:t>
            </w:r>
            <w:r w:rsidRPr="00E8770F">
              <w:rPr>
                <w:sz w:val="22"/>
                <w:szCs w:val="24"/>
                <w:lang w:val="it-IT"/>
              </w:rPr>
              <w:t>TT Tỉnh ủy;</w:t>
            </w:r>
          </w:p>
          <w:p w:rsidR="005446FC" w:rsidRPr="00E8770F" w:rsidRDefault="005446FC" w:rsidP="00BC6566">
            <w:pPr>
              <w:rPr>
                <w:sz w:val="22"/>
                <w:szCs w:val="24"/>
                <w:lang w:val="it-IT"/>
              </w:rPr>
            </w:pPr>
            <w:r w:rsidRPr="00E8770F">
              <w:rPr>
                <w:sz w:val="22"/>
                <w:szCs w:val="24"/>
                <w:lang w:val="it-IT"/>
              </w:rPr>
              <w:t>- Lãnh đạo UBND tỉnh;</w:t>
            </w:r>
          </w:p>
          <w:p w:rsidR="005446FC" w:rsidRPr="00E8770F" w:rsidRDefault="005446FC" w:rsidP="00BC6566">
            <w:pPr>
              <w:rPr>
                <w:sz w:val="22"/>
                <w:szCs w:val="24"/>
                <w:lang w:val="it-IT"/>
              </w:rPr>
            </w:pPr>
            <w:r w:rsidRPr="00E8770F">
              <w:rPr>
                <w:sz w:val="22"/>
                <w:szCs w:val="24"/>
                <w:lang w:val="it-IT"/>
              </w:rPr>
              <w:t>- Đại biểu HĐND;</w:t>
            </w:r>
          </w:p>
          <w:p w:rsidR="005446FC" w:rsidRPr="00E8770F" w:rsidRDefault="005446FC" w:rsidP="00BC6566">
            <w:pPr>
              <w:rPr>
                <w:bCs/>
                <w:sz w:val="22"/>
                <w:szCs w:val="24"/>
                <w:lang w:val="it-IT"/>
              </w:rPr>
            </w:pPr>
            <w:r w:rsidRPr="00E8770F">
              <w:rPr>
                <w:bCs/>
                <w:sz w:val="22"/>
                <w:szCs w:val="24"/>
                <w:lang w:val="it-IT"/>
              </w:rPr>
              <w:t xml:space="preserve">- Thanh tra tỉnh;                                                                      </w:t>
            </w:r>
          </w:p>
          <w:p w:rsidR="005446FC" w:rsidRPr="00E8770F" w:rsidRDefault="005446FC" w:rsidP="00BC6566">
            <w:pPr>
              <w:jc w:val="both"/>
              <w:rPr>
                <w:lang w:val="it-IT"/>
              </w:rPr>
            </w:pPr>
            <w:r w:rsidRPr="00E8770F">
              <w:rPr>
                <w:iCs/>
                <w:sz w:val="22"/>
                <w:szCs w:val="24"/>
                <w:lang w:val="it-IT"/>
              </w:rPr>
              <w:t>- Lưu: VT, NC.</w:t>
            </w:r>
            <w:r w:rsidRPr="00E8770F">
              <w:rPr>
                <w:iCs/>
                <w:sz w:val="20"/>
                <w:lang w:val="it-IT"/>
              </w:rPr>
              <w:t xml:space="preserve"> </w:t>
            </w:r>
          </w:p>
        </w:tc>
        <w:tc>
          <w:tcPr>
            <w:tcW w:w="4710" w:type="dxa"/>
          </w:tcPr>
          <w:p w:rsidR="005446FC" w:rsidRPr="00E8770F" w:rsidRDefault="005446FC" w:rsidP="00BC6566">
            <w:pPr>
              <w:jc w:val="center"/>
              <w:rPr>
                <w:b/>
                <w:sz w:val="26"/>
                <w:lang w:val="it-IT"/>
              </w:rPr>
            </w:pPr>
            <w:r w:rsidRPr="00E8770F">
              <w:rPr>
                <w:b/>
                <w:sz w:val="26"/>
                <w:lang w:val="it-IT"/>
              </w:rPr>
              <w:t xml:space="preserve">TM. ỦY BAN NHÂN DÂN  </w:t>
            </w:r>
          </w:p>
          <w:p w:rsidR="005446FC" w:rsidRPr="00E8770F" w:rsidRDefault="005446FC" w:rsidP="00EB319E">
            <w:pPr>
              <w:tabs>
                <w:tab w:val="left" w:pos="9360"/>
              </w:tabs>
              <w:ind w:right="131"/>
              <w:jc w:val="center"/>
              <w:rPr>
                <w:b/>
                <w:iCs/>
                <w:sz w:val="26"/>
                <w:lang w:val="it-IT"/>
              </w:rPr>
            </w:pPr>
            <w:r w:rsidRPr="00E8770F">
              <w:rPr>
                <w:b/>
                <w:iCs/>
                <w:sz w:val="26"/>
                <w:lang w:val="it-IT"/>
              </w:rPr>
              <w:t>CHỦ TỊCH</w:t>
            </w:r>
          </w:p>
          <w:p w:rsidR="005446FC" w:rsidRPr="00E8770F" w:rsidRDefault="005446FC" w:rsidP="00EB319E">
            <w:pPr>
              <w:tabs>
                <w:tab w:val="left" w:pos="9360"/>
              </w:tabs>
              <w:ind w:right="131"/>
              <w:jc w:val="center"/>
              <w:rPr>
                <w:b/>
                <w:iCs/>
                <w:sz w:val="26"/>
                <w:lang w:val="it-IT"/>
              </w:rPr>
            </w:pPr>
          </w:p>
          <w:p w:rsidR="005446FC" w:rsidRPr="00E8770F" w:rsidRDefault="005446FC" w:rsidP="00EB319E">
            <w:pPr>
              <w:tabs>
                <w:tab w:val="left" w:pos="9360"/>
              </w:tabs>
              <w:ind w:right="131"/>
              <w:jc w:val="center"/>
              <w:rPr>
                <w:b/>
                <w:iCs/>
                <w:sz w:val="26"/>
                <w:lang w:val="it-IT"/>
              </w:rPr>
            </w:pPr>
          </w:p>
          <w:p w:rsidR="00E94512" w:rsidRDefault="00E94512" w:rsidP="00E94512">
            <w:pPr>
              <w:pStyle w:val="BodyText"/>
              <w:jc w:val="center"/>
              <w:rPr>
                <w:bCs/>
                <w:i/>
                <w:lang w:val="it-IT"/>
              </w:rPr>
            </w:pPr>
            <w:r>
              <w:rPr>
                <w:bCs/>
                <w:i/>
                <w:lang w:val="it-IT"/>
              </w:rPr>
              <w:t>(Đã ký)</w:t>
            </w:r>
          </w:p>
          <w:p w:rsidR="005446FC" w:rsidRPr="00E8770F" w:rsidRDefault="005446FC" w:rsidP="00EB319E">
            <w:pPr>
              <w:tabs>
                <w:tab w:val="left" w:pos="9360"/>
              </w:tabs>
              <w:ind w:right="131"/>
              <w:jc w:val="center"/>
              <w:rPr>
                <w:b/>
                <w:iCs/>
                <w:sz w:val="26"/>
                <w:lang w:val="it-IT"/>
              </w:rPr>
            </w:pPr>
          </w:p>
          <w:p w:rsidR="005446FC" w:rsidRPr="00E8770F" w:rsidRDefault="005446FC" w:rsidP="00EB319E">
            <w:pPr>
              <w:tabs>
                <w:tab w:val="left" w:pos="9360"/>
              </w:tabs>
              <w:ind w:right="131"/>
              <w:jc w:val="center"/>
              <w:rPr>
                <w:b/>
                <w:iCs/>
                <w:sz w:val="26"/>
                <w:lang w:val="it-IT"/>
              </w:rPr>
            </w:pPr>
          </w:p>
          <w:p w:rsidR="005446FC" w:rsidRPr="009B3628" w:rsidRDefault="005446FC" w:rsidP="00EB319E">
            <w:pPr>
              <w:tabs>
                <w:tab w:val="left" w:pos="9360"/>
              </w:tabs>
              <w:ind w:right="131"/>
              <w:jc w:val="center"/>
              <w:rPr>
                <w:b/>
                <w:iCs/>
                <w:sz w:val="26"/>
              </w:rPr>
            </w:pPr>
            <w:r w:rsidRPr="009B3628">
              <w:rPr>
                <w:b/>
                <w:iCs/>
              </w:rPr>
              <w:t>Mùa A Sơn</w:t>
            </w:r>
          </w:p>
        </w:tc>
      </w:tr>
    </w:tbl>
    <w:p w:rsidR="005446FC" w:rsidRPr="009B3628" w:rsidRDefault="005446FC" w:rsidP="00BA4B47">
      <w:pPr>
        <w:ind w:firstLine="720"/>
        <w:jc w:val="both"/>
        <w:rPr>
          <w:lang w:val="nl-NL"/>
        </w:rPr>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Pr="009B3628" w:rsidRDefault="005446FC" w:rsidP="00BA4B47">
      <w:pPr>
        <w:spacing w:before="120" w:after="120"/>
      </w:pPr>
    </w:p>
    <w:p w:rsidR="005446FC" w:rsidRDefault="005446FC" w:rsidP="00BA4B47">
      <w:pPr>
        <w:spacing w:before="120" w:after="120"/>
      </w:pPr>
    </w:p>
    <w:p w:rsidR="005446FC" w:rsidRDefault="005446FC" w:rsidP="00BA4B47">
      <w:pPr>
        <w:spacing w:before="120" w:after="120"/>
      </w:pPr>
      <w:bookmarkStart w:id="18" w:name="_GoBack"/>
      <w:bookmarkEnd w:id="18"/>
    </w:p>
    <w:sectPr w:rsidR="005446FC" w:rsidSect="001E0E27">
      <w:footerReference w:type="even" r:id="rId6"/>
      <w:footerReference w:type="default" r:id="rId7"/>
      <w:pgSz w:w="11907" w:h="16840" w:code="9"/>
      <w:pgMar w:top="851" w:right="1134" w:bottom="851" w:left="1701"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15" w:rsidRDefault="00074D15" w:rsidP="00B81279">
      <w:r>
        <w:separator/>
      </w:r>
    </w:p>
  </w:endnote>
  <w:endnote w:type="continuationSeparator" w:id="0">
    <w:p w:rsidR="00074D15" w:rsidRDefault="00074D15" w:rsidP="00B8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FC" w:rsidRDefault="005446FC" w:rsidP="000A6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46FC" w:rsidRDefault="005446FC" w:rsidP="00E63862">
    <w:pPr>
      <w:pStyle w:val="Footer"/>
      <w:ind w:right="360"/>
    </w:pPr>
  </w:p>
  <w:p w:rsidR="005446FC" w:rsidRDefault="005446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FC" w:rsidRDefault="005446FC" w:rsidP="001A5F53">
    <w:pPr>
      <w:pStyle w:val="Footer"/>
      <w:framePr w:h="268" w:hRule="exact" w:wrap="around" w:vAnchor="text" w:hAnchor="margin" w:xAlign="right" w:y="22"/>
      <w:rPr>
        <w:rStyle w:val="PageNumber"/>
      </w:rPr>
    </w:pPr>
    <w:r>
      <w:rPr>
        <w:rStyle w:val="PageNumber"/>
      </w:rPr>
      <w:fldChar w:fldCharType="begin"/>
    </w:r>
    <w:r>
      <w:rPr>
        <w:rStyle w:val="PageNumber"/>
      </w:rPr>
      <w:instrText xml:space="preserve">PAGE  </w:instrText>
    </w:r>
    <w:r>
      <w:rPr>
        <w:rStyle w:val="PageNumber"/>
      </w:rPr>
      <w:fldChar w:fldCharType="separate"/>
    </w:r>
    <w:r w:rsidR="00E94512">
      <w:rPr>
        <w:rStyle w:val="PageNumber"/>
        <w:noProof/>
      </w:rPr>
      <w:t>2</w:t>
    </w:r>
    <w:r>
      <w:rPr>
        <w:rStyle w:val="PageNumber"/>
      </w:rPr>
      <w:fldChar w:fldCharType="end"/>
    </w:r>
  </w:p>
  <w:p w:rsidR="005446FC" w:rsidRDefault="005446FC" w:rsidP="00E63862">
    <w:pPr>
      <w:pStyle w:val="Footer"/>
      <w:ind w:right="360"/>
    </w:pPr>
  </w:p>
  <w:p w:rsidR="005446FC" w:rsidRDefault="005446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15" w:rsidRDefault="00074D15" w:rsidP="00B81279">
      <w:r>
        <w:separator/>
      </w:r>
    </w:p>
  </w:footnote>
  <w:footnote w:type="continuationSeparator" w:id="0">
    <w:p w:rsidR="00074D15" w:rsidRDefault="00074D15" w:rsidP="00B81279">
      <w:r>
        <w:continuationSeparator/>
      </w:r>
    </w:p>
  </w:footnote>
  <w:footnote w:id="1">
    <w:p w:rsidR="005446FC" w:rsidRPr="00EF199C" w:rsidRDefault="005446FC" w:rsidP="00CB610F">
      <w:pPr>
        <w:pStyle w:val="FootnoteText"/>
        <w:jc w:val="both"/>
      </w:pPr>
      <w:r w:rsidRPr="00EF199C">
        <w:rPr>
          <w:rStyle w:val="FootnoteReference"/>
        </w:rPr>
        <w:footnoteRef/>
      </w:r>
      <w:r w:rsidRPr="00EF199C">
        <w:t xml:space="preserve"> Quyết định số 09/2019/QĐ-UBND ngày 01/02/2019 ban hành Quy định về cưỡng chế thi hành quyết định giải quyết tranh chấp đất đai trên địa bàn tỉnh Điện Biên; Văn bản số 12/BTCD-XLĐT ngày 28/01/2019 về việc xử lý đơn kiến nghị của công dân; Văn bản số 49/UBND-BTCD ngày 07/01/2019 về việc chuyển đơn kiến nghị của công dân; Văn bản số 336/UBND-BTCD ngày 01/02/2019 về việc giải quyết dứt điểm đơn đề nghị của công dân;Văn bản số 20/BTCD-XLĐT ngày 22/02/2019 về việc xử lý đơn kiến nghị của công dân;Văn bản số 601/UBND-BTC ngày 08/3/2019 về việc xử lý đơn khiếu nại của </w:t>
      </w:r>
      <w:r>
        <w:t>công dân; Văn bản số 28/BTCD-XLĐ</w:t>
      </w:r>
      <w:r w:rsidRPr="00EF199C">
        <w:t>T ngày 06/3/2019 về việc xử lý đơn kiến nghị của công dân; Văn bản số 669/UBND-TCD ngày 15/3/2019 về tham gia tiếp công dân định kỳ với lãnh đạo; Văn bản số 908/UBND-BTCD ngày 09/4/2019 về việc giải quyết đơn kiến nghị của bà Trần Thị Tuất, bản Pá Ngam I, xã Núa Ngam, huyện Điện Biên; Văn bản số 1279/UBND-BTCD ngày 08/5/2019 về việc xử lý đơn đề nghị của công dân Trần Văn Tô; Văn bản số 1280/UBND-BTCD ngày 08/5/2019 về việc xử lý đơn khiếu nại của công dân Trương Hồng Cam; Văn bản 1416//UBND-BTCD ngày 17/5/2019 về việc xử lý đơn tố cáo của công dân, công chức xã Sen thượng, huyện Mường Nhé; Văn bản số 87/BTCD-XLĐT ngày 26/6/2019 về việc xử lý đơn đề nghị của công dân; Văn bản số 1625/UBND-BTCT ngày 06/6/2019 về việc xử lý đơn tố cáo của công dân; Văn bản số 1744/UBND-TH ngày 16/6/2019 về việc tham mưu xử lý các nội dung phản ánh, kiến nghị của công dân; Văn bản số 2374/UBND-BTCD ngày 15/8/2019 về việc tham mưu xử lý đơn khiếu nại của công dân; Văn bản số 2643/UBND-BTCD ngày 06/9/2019 về việc giao giải quyết tố cáo, kiến nghị, phản ánh đối với thông báo số 516/TB-UBND ngày 08/4/2019 của UBND huyện Tuần Giáo</w:t>
      </w:r>
      <w:r w:rsidRPr="005446FC">
        <w:rPr>
          <w:shd w:val="clear" w:color="auto" w:fill="FFFFFF"/>
          <w:rPrChange w:id="0" w:author="Lap" w:date="2019-11-19T16:05:00Z">
            <w:rPr>
              <w:rFonts w:ascii="Arial" w:hAnsi="Arial"/>
              <w:sz w:val="28"/>
              <w:shd w:val="clear" w:color="auto" w:fill="FFFFFF"/>
            </w:rPr>
          </w:rPrChange>
        </w:rPr>
        <w:t>;</w:t>
      </w:r>
      <w:r w:rsidRPr="005446FC">
        <w:rPr>
          <w:rPrChange w:id="1" w:author="Lap" w:date="2019-11-19T16:05:00Z">
            <w:rPr>
              <w:sz w:val="28"/>
            </w:rPr>
          </w:rPrChange>
        </w:rPr>
        <w:t xml:space="preserve"> Văn b</w:t>
      </w:r>
      <w:r w:rsidRPr="00E917B8">
        <w:t>ả</w:t>
      </w:r>
      <w:r w:rsidRPr="005446FC">
        <w:rPr>
          <w:rPrChange w:id="2" w:author="Lap" w:date="2019-11-19T16:05:00Z">
            <w:rPr>
              <w:sz w:val="28"/>
            </w:rPr>
          </w:rPrChange>
        </w:rPr>
        <w:t>n s</w:t>
      </w:r>
      <w:r w:rsidRPr="00E917B8">
        <w:t>ố</w:t>
      </w:r>
      <w:r w:rsidRPr="005446FC">
        <w:rPr>
          <w:rPrChange w:id="3" w:author="Lap" w:date="2019-11-19T16:05:00Z">
            <w:rPr>
              <w:sz w:val="28"/>
            </w:rPr>
          </w:rPrChange>
        </w:rPr>
        <w:t xml:space="preserve"> 3132/UBND-KGVX ngày 28/10/2019 v</w:t>
      </w:r>
      <w:r w:rsidRPr="00E917B8">
        <w:t>ề</w:t>
      </w:r>
      <w:r w:rsidRPr="005446FC">
        <w:rPr>
          <w:rPrChange w:id="4" w:author="Lap" w:date="2019-11-19T16:05:00Z">
            <w:rPr>
              <w:sz w:val="28"/>
            </w:rPr>
          </w:rPrChange>
        </w:rPr>
        <w:t xml:space="preserve"> vi</w:t>
      </w:r>
      <w:r w:rsidRPr="00E917B8">
        <w:t>ệ</w:t>
      </w:r>
      <w:r w:rsidRPr="005446FC">
        <w:rPr>
          <w:rPrChange w:id="5" w:author="Lap" w:date="2019-11-19T16:05:00Z">
            <w:rPr>
              <w:sz w:val="28"/>
            </w:rPr>
          </w:rPrChange>
        </w:rPr>
        <w:t>c hư</w:t>
      </w:r>
      <w:r w:rsidRPr="00E917B8">
        <w:t>ớ</w:t>
      </w:r>
      <w:r w:rsidRPr="005446FC">
        <w:rPr>
          <w:rPrChange w:id="6" w:author="Lap" w:date="2019-11-19T16:05:00Z">
            <w:rPr>
              <w:sz w:val="28"/>
            </w:rPr>
          </w:rPrChange>
        </w:rPr>
        <w:t>ng d</w:t>
      </w:r>
      <w:r w:rsidRPr="00E917B8">
        <w:t>ẫ</w:t>
      </w:r>
      <w:r w:rsidRPr="005446FC">
        <w:rPr>
          <w:rPrChange w:id="7" w:author="Lap" w:date="2019-11-19T16:05:00Z">
            <w:rPr>
              <w:sz w:val="28"/>
            </w:rPr>
          </w:rPrChange>
        </w:rPr>
        <w:t>n th</w:t>
      </w:r>
      <w:r w:rsidRPr="00E917B8">
        <w:t>ẩ</w:t>
      </w:r>
      <w:r w:rsidRPr="005446FC">
        <w:rPr>
          <w:rPrChange w:id="8" w:author="Lap" w:date="2019-11-19T16:05:00Z">
            <w:rPr>
              <w:sz w:val="28"/>
            </w:rPr>
          </w:rPrChange>
        </w:rPr>
        <w:t>m quy</w:t>
      </w:r>
      <w:r w:rsidRPr="00E917B8">
        <w:t>ề</w:t>
      </w:r>
      <w:r w:rsidRPr="005446FC">
        <w:rPr>
          <w:rPrChange w:id="9" w:author="Lap" w:date="2019-11-19T16:05:00Z">
            <w:rPr>
              <w:sz w:val="28"/>
            </w:rPr>
          </w:rPrChange>
        </w:rPr>
        <w:t>n gi</w:t>
      </w:r>
      <w:r w:rsidRPr="00E917B8">
        <w:t>ả</w:t>
      </w:r>
      <w:r w:rsidRPr="005446FC">
        <w:rPr>
          <w:rPrChange w:id="10" w:author="Lap" w:date="2019-11-19T16:05:00Z">
            <w:rPr>
              <w:sz w:val="28"/>
            </w:rPr>
          </w:rPrChange>
        </w:rPr>
        <w:t>i quy</w:t>
      </w:r>
      <w:r w:rsidRPr="00E917B8">
        <w:t>ế</w:t>
      </w:r>
      <w:r w:rsidRPr="005446FC">
        <w:rPr>
          <w:rPrChange w:id="11" w:author="Lap" w:date="2019-11-19T16:05:00Z">
            <w:rPr>
              <w:sz w:val="28"/>
            </w:rPr>
          </w:rPrChange>
        </w:rPr>
        <w:t>t t</w:t>
      </w:r>
      <w:r w:rsidRPr="00E917B8">
        <w:t>ố</w:t>
      </w:r>
      <w:r w:rsidRPr="005446FC">
        <w:rPr>
          <w:rPrChange w:id="12" w:author="Lap" w:date="2019-11-19T16:05:00Z">
            <w:rPr>
              <w:sz w:val="28"/>
            </w:rPr>
          </w:rPrChange>
        </w:rPr>
        <w:t xml:space="preserve"> cáo trong l</w:t>
      </w:r>
      <w:r w:rsidRPr="00E917B8">
        <w:t>ĩ</w:t>
      </w:r>
      <w:r w:rsidRPr="005446FC">
        <w:rPr>
          <w:rPrChange w:id="13" w:author="Lap" w:date="2019-11-19T16:05:00Z">
            <w:rPr>
              <w:sz w:val="28"/>
            </w:rPr>
          </w:rPrChange>
        </w:rPr>
        <w:t>nh v</w:t>
      </w:r>
      <w:r w:rsidRPr="00E917B8">
        <w:t>ự</w:t>
      </w:r>
      <w:r w:rsidRPr="005446FC">
        <w:rPr>
          <w:rPrChange w:id="14" w:author="Lap" w:date="2019-11-19T16:05:00Z">
            <w:rPr>
              <w:sz w:val="28"/>
            </w:rPr>
          </w:rPrChange>
        </w:rPr>
        <w:t>c lao đ</w:t>
      </w:r>
      <w:r w:rsidRPr="00E917B8">
        <w:t>ộ</w:t>
      </w:r>
      <w:r w:rsidRPr="005446FC">
        <w:rPr>
          <w:rPrChange w:id="15" w:author="Lap" w:date="2019-11-19T16:05:00Z">
            <w:rPr>
              <w:sz w:val="28"/>
            </w:rPr>
          </w:rPrChange>
        </w:rPr>
        <w:t>ng, an toàn v</w:t>
      </w:r>
      <w:r w:rsidRPr="00E917B8">
        <w:t>ệ</w:t>
      </w:r>
      <w:r w:rsidRPr="005446FC">
        <w:rPr>
          <w:rPrChange w:id="16" w:author="Lap" w:date="2019-11-19T16:05:00Z">
            <w:rPr>
              <w:sz w:val="28"/>
            </w:rPr>
          </w:rPrChange>
        </w:rPr>
        <w:t xml:space="preserve"> sinh lao đ</w:t>
      </w:r>
      <w:r w:rsidRPr="00E917B8">
        <w:t>ộ</w:t>
      </w:r>
      <w:r w:rsidRPr="005446FC">
        <w:rPr>
          <w:rPrChange w:id="17" w:author="Lap" w:date="2019-11-19T16:05:00Z">
            <w:rPr>
              <w:sz w:val="28"/>
            </w:rPr>
          </w:rPrChange>
        </w:rPr>
        <w:t>ng;</w:t>
      </w:r>
    </w:p>
    <w:p w:rsidR="005446FC" w:rsidRDefault="005446FC" w:rsidP="00CB610F">
      <w:pPr>
        <w:pStyle w:val="FootnoteText"/>
        <w:jc w:val="both"/>
      </w:pPr>
    </w:p>
  </w:footnote>
  <w:footnote w:id="2">
    <w:p w:rsidR="005446FC" w:rsidRDefault="005446FC" w:rsidP="00CB610F">
      <w:pPr>
        <w:pStyle w:val="FootnoteText"/>
        <w:jc w:val="both"/>
      </w:pPr>
      <w:r>
        <w:rPr>
          <w:rStyle w:val="FootnoteReference"/>
        </w:rPr>
        <w:footnoteRef/>
      </w:r>
      <w:r>
        <w:t xml:space="preserve"> </w:t>
      </w:r>
      <w:r w:rsidRPr="004A5CB4">
        <w:t>Đề nghị chi trả tiền hỗ trợ gạo trồng rừng năm 2017; đề nghị chi trả tiền hỗ trợ làm nhà 10.000.000đ; đề nghị được chi trả tiền đền bù diện tích ruộng nước của 21 hộ dân đã bị ngập úng khi xây dựng thủy điện Sơn La; đề nghị giải quyết dứt điểm việc thực hiện phương án bồi thường trường Tiểu học Thanh Minh; kiến nghị giải đáp một số thắc mắc về chế độ bồi thường, hỗ trợ hạng mục công trình hồ điều hòa thuộc dự án chương trình đô thị miền núi phía bắc; giải quyết tranh chấp đất đai giữa hộ gia đình; chi trả tiền đền bù GPMB khi Nhà nước thu hồi đất thực hiện Đề án 79 bản Mường Toong 7; chi trả tiền hỗ trợ thiệt hại về hoa mầu trên diện tích đất bị thu hồi; Đề nghị UBND phường Him Lam cho các hộ sử dụng diện tích cơi nới trong sân chợ để kinh doanh, hàng tháng nộp thuế; Đề nghị làm rõ Thông báo của UBND phường Him Lam về việc tháo dỡ phần diện tích cơi nới trong chợ Trung tâm II và xem xét đề ra giải pháp đảm bảo cho các hộ kinh doanh ổn định, lâu dài</w:t>
      </w:r>
      <w:r w:rsidRPr="004A5CB4">
        <w:rPr>
          <w:szCs w:val="28"/>
        </w:rPr>
        <w:t xml:space="preserve">; </w:t>
      </w:r>
      <w:r w:rsidRPr="004A5CB4">
        <w:rPr>
          <w:szCs w:val="28"/>
          <w:lang w:val="nl-NL"/>
        </w:rPr>
        <w:t>về xem xét giải quyết các tồn động trong công tác GPMB, giao đất cho các hộ dân tại Khu tái định cư Si Pa Phìn - huyện Nậm Pồ và điểm TĐC Nậm San - huyện Mường Nhé</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279"/>
    <w:rsid w:val="00004044"/>
    <w:rsid w:val="00011290"/>
    <w:rsid w:val="00017A8D"/>
    <w:rsid w:val="00050588"/>
    <w:rsid w:val="00074D15"/>
    <w:rsid w:val="000872EA"/>
    <w:rsid w:val="000A697E"/>
    <w:rsid w:val="00110AF0"/>
    <w:rsid w:val="001258FE"/>
    <w:rsid w:val="00157CBE"/>
    <w:rsid w:val="001A5F53"/>
    <w:rsid w:val="001C431A"/>
    <w:rsid w:val="001E0E27"/>
    <w:rsid w:val="0021555F"/>
    <w:rsid w:val="002317B0"/>
    <w:rsid w:val="00267C23"/>
    <w:rsid w:val="00295636"/>
    <w:rsid w:val="00296198"/>
    <w:rsid w:val="00301A7D"/>
    <w:rsid w:val="00304274"/>
    <w:rsid w:val="0040560D"/>
    <w:rsid w:val="0042171B"/>
    <w:rsid w:val="004304DA"/>
    <w:rsid w:val="004A5CB4"/>
    <w:rsid w:val="004B1E8C"/>
    <w:rsid w:val="004D797E"/>
    <w:rsid w:val="004F2D3D"/>
    <w:rsid w:val="004F4C03"/>
    <w:rsid w:val="00500E9F"/>
    <w:rsid w:val="0051678F"/>
    <w:rsid w:val="005446FC"/>
    <w:rsid w:val="00572E51"/>
    <w:rsid w:val="005B0F50"/>
    <w:rsid w:val="005D225A"/>
    <w:rsid w:val="005F27B4"/>
    <w:rsid w:val="005F7EC3"/>
    <w:rsid w:val="00680E40"/>
    <w:rsid w:val="006A33A9"/>
    <w:rsid w:val="00741115"/>
    <w:rsid w:val="007A4403"/>
    <w:rsid w:val="007F0594"/>
    <w:rsid w:val="00841A03"/>
    <w:rsid w:val="008453CF"/>
    <w:rsid w:val="00851030"/>
    <w:rsid w:val="00903648"/>
    <w:rsid w:val="00984E6E"/>
    <w:rsid w:val="009B1F8F"/>
    <w:rsid w:val="009B3628"/>
    <w:rsid w:val="009D58A6"/>
    <w:rsid w:val="00A71094"/>
    <w:rsid w:val="00AF22F2"/>
    <w:rsid w:val="00B81279"/>
    <w:rsid w:val="00BA2D69"/>
    <w:rsid w:val="00BA4B47"/>
    <w:rsid w:val="00BA72C1"/>
    <w:rsid w:val="00BC6566"/>
    <w:rsid w:val="00C018A9"/>
    <w:rsid w:val="00C267B4"/>
    <w:rsid w:val="00C37710"/>
    <w:rsid w:val="00C462F4"/>
    <w:rsid w:val="00CA44D7"/>
    <w:rsid w:val="00CB610F"/>
    <w:rsid w:val="00CC073C"/>
    <w:rsid w:val="00D061F5"/>
    <w:rsid w:val="00D10CA2"/>
    <w:rsid w:val="00D16E21"/>
    <w:rsid w:val="00D21794"/>
    <w:rsid w:val="00D379A9"/>
    <w:rsid w:val="00D454DA"/>
    <w:rsid w:val="00D606B4"/>
    <w:rsid w:val="00DA7E5D"/>
    <w:rsid w:val="00DC46CE"/>
    <w:rsid w:val="00E131A4"/>
    <w:rsid w:val="00E22CEB"/>
    <w:rsid w:val="00E513AD"/>
    <w:rsid w:val="00E63862"/>
    <w:rsid w:val="00E823EB"/>
    <w:rsid w:val="00E8770F"/>
    <w:rsid w:val="00E917B8"/>
    <w:rsid w:val="00E94512"/>
    <w:rsid w:val="00EB319E"/>
    <w:rsid w:val="00EB4864"/>
    <w:rsid w:val="00EC2373"/>
    <w:rsid w:val="00EF199C"/>
    <w:rsid w:val="00F5210C"/>
    <w:rsid w:val="00F87F54"/>
    <w:rsid w:val="00FC39D8"/>
    <w:rsid w:val="00FC4C64"/>
    <w:rsid w:val="00FE6C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1425E64E-8218-4D14-9341-EC1064A2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279"/>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81279"/>
    <w:pPr>
      <w:ind w:firstLine="560"/>
    </w:pPr>
    <w:rPr>
      <w:rFonts w:ascii=".VnTime" w:hAnsi=".VnTime"/>
      <w:szCs w:val="24"/>
    </w:rPr>
  </w:style>
  <w:style w:type="character" w:customStyle="1" w:styleId="BodyTextIndentChar">
    <w:name w:val="Body Text Indent Char"/>
    <w:link w:val="BodyTextIndent"/>
    <w:uiPriority w:val="99"/>
    <w:locked/>
    <w:rsid w:val="00B81279"/>
    <w:rPr>
      <w:rFonts w:ascii=".VnTime" w:hAnsi=".VnTime" w:cs="Times New Roman"/>
      <w:sz w:val="24"/>
      <w:szCs w:val="24"/>
    </w:rPr>
  </w:style>
  <w:style w:type="character" w:customStyle="1" w:styleId="dieuCharChar">
    <w:name w:val="dieu Char Char"/>
    <w:uiPriority w:val="99"/>
    <w:rsid w:val="00B81279"/>
    <w:rPr>
      <w:b/>
      <w:color w:val="0000FF"/>
      <w:sz w:val="24"/>
      <w:lang w:val="en-US" w:eastAsia="en-US"/>
    </w:rPr>
  </w:style>
  <w:style w:type="paragraph" w:styleId="BodyText">
    <w:name w:val="Body Text"/>
    <w:aliases w:val="bt"/>
    <w:basedOn w:val="Normal"/>
    <w:link w:val="BodyTextChar"/>
    <w:uiPriority w:val="99"/>
    <w:rsid w:val="00B81279"/>
    <w:pPr>
      <w:spacing w:after="120"/>
    </w:pPr>
  </w:style>
  <w:style w:type="character" w:customStyle="1" w:styleId="BodyTextChar">
    <w:name w:val="Body Text Char"/>
    <w:aliases w:val="bt Char"/>
    <w:link w:val="BodyText"/>
    <w:uiPriority w:val="99"/>
    <w:locked/>
    <w:rsid w:val="00B81279"/>
    <w:rPr>
      <w:rFonts w:eastAsia="Times New Roman" w:cs="Times New Roman"/>
      <w:sz w:val="28"/>
      <w:szCs w:val="28"/>
    </w:rPr>
  </w:style>
  <w:style w:type="paragraph" w:styleId="NormalWeb">
    <w:name w:val="Normal (Web)"/>
    <w:basedOn w:val="Normal"/>
    <w:uiPriority w:val="99"/>
    <w:rsid w:val="00B81279"/>
    <w:pPr>
      <w:spacing w:before="100" w:beforeAutospacing="1" w:after="100" w:afterAutospacing="1"/>
    </w:pPr>
    <w:rPr>
      <w:sz w:val="24"/>
      <w:szCs w:val="24"/>
    </w:rPr>
  </w:style>
  <w:style w:type="paragraph" w:styleId="Footer">
    <w:name w:val="footer"/>
    <w:basedOn w:val="Normal"/>
    <w:link w:val="FooterChar"/>
    <w:uiPriority w:val="99"/>
    <w:rsid w:val="00B81279"/>
    <w:pPr>
      <w:tabs>
        <w:tab w:val="center" w:pos="4320"/>
        <w:tab w:val="right" w:pos="8640"/>
      </w:tabs>
    </w:pPr>
  </w:style>
  <w:style w:type="character" w:customStyle="1" w:styleId="FooterChar">
    <w:name w:val="Footer Char"/>
    <w:link w:val="Footer"/>
    <w:uiPriority w:val="99"/>
    <w:locked/>
    <w:rsid w:val="00B81279"/>
    <w:rPr>
      <w:rFonts w:eastAsia="Times New Roman" w:cs="Times New Roman"/>
      <w:sz w:val="28"/>
      <w:szCs w:val="28"/>
    </w:rPr>
  </w:style>
  <w:style w:type="character" w:styleId="PageNumber">
    <w:name w:val="page number"/>
    <w:uiPriority w:val="99"/>
    <w:rsid w:val="00B81279"/>
    <w:rPr>
      <w:rFonts w:cs="Times New Roman"/>
    </w:rPr>
  </w:style>
  <w:style w:type="character" w:customStyle="1" w:styleId="normalchar">
    <w:name w:val="normal__char"/>
    <w:uiPriority w:val="99"/>
    <w:rsid w:val="00B81279"/>
    <w:rPr>
      <w:rFonts w:cs="Times New Roman"/>
    </w:rPr>
  </w:style>
  <w:style w:type="paragraph" w:styleId="FootnoteText">
    <w:name w:val="footnote text"/>
    <w:aliases w:val="Char9,Footnote Text Char Char Char Char Char,Footnote Text Char Char Char Char Char Char Ch Char Char Char,fn,fn Char Char,Cha,Char,Footnote Text Char Char Char Char Char Char Ch,Footnotes,Footnote ak"/>
    <w:basedOn w:val="Normal"/>
    <w:link w:val="FootnoteTextChar"/>
    <w:uiPriority w:val="99"/>
    <w:rsid w:val="00B81279"/>
    <w:rPr>
      <w:sz w:val="20"/>
      <w:szCs w:val="20"/>
    </w:rPr>
  </w:style>
  <w:style w:type="character" w:customStyle="1" w:styleId="FootnoteTextChar">
    <w:name w:val="Footnote Text Char"/>
    <w:aliases w:val="Char9 Char,Footnote Text Char Char Char Char Char Char,Footnote Text Char Char Char Char Char Char Ch Char Char Char Char,fn Char,fn Char Char Char,Cha Char,Char Char,Footnote Text Char Char Char Char Char Char Ch Char,Footnotes Char"/>
    <w:link w:val="FootnoteText"/>
    <w:uiPriority w:val="99"/>
    <w:locked/>
    <w:rsid w:val="00B81279"/>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uiPriority w:val="99"/>
    <w:semiHidden/>
    <w:rsid w:val="00B81279"/>
    <w:rPr>
      <w:rFonts w:cs="Times New Roman"/>
      <w:vertAlign w:val="superscript"/>
    </w:rPr>
  </w:style>
  <w:style w:type="paragraph" w:styleId="BalloonText">
    <w:name w:val="Balloon Text"/>
    <w:basedOn w:val="Normal"/>
    <w:link w:val="BalloonTextChar"/>
    <w:uiPriority w:val="99"/>
    <w:semiHidden/>
    <w:rsid w:val="00CB610F"/>
    <w:rPr>
      <w:rFonts w:ascii="Tahoma" w:hAnsi="Tahoma" w:cs="Tahoma"/>
      <w:sz w:val="16"/>
      <w:szCs w:val="16"/>
    </w:rPr>
  </w:style>
  <w:style w:type="character" w:customStyle="1" w:styleId="BalloonTextChar">
    <w:name w:val="Balloon Text Char"/>
    <w:link w:val="BalloonText"/>
    <w:uiPriority w:val="99"/>
    <w:semiHidden/>
    <w:locked/>
    <w:rsid w:val="00CB610F"/>
    <w:rPr>
      <w:rFonts w:ascii="Tahoma" w:hAnsi="Tahoma" w:cs="Tahoma"/>
      <w:sz w:val="16"/>
      <w:szCs w:val="16"/>
    </w:rPr>
  </w:style>
  <w:style w:type="paragraph" w:styleId="ListParagraph">
    <w:name w:val="List Paragraph"/>
    <w:basedOn w:val="Normal"/>
    <w:uiPriority w:val="99"/>
    <w:qFormat/>
    <w:rsid w:val="005B0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3765</Words>
  <Characters>21462</Characters>
  <Application>Microsoft Office Word</Application>
  <DocSecurity>0</DocSecurity>
  <Lines>178</Lines>
  <Paragraphs>50</Paragraphs>
  <ScaleCrop>false</ScaleCrop>
  <Company>home</Company>
  <LinksUpToDate>false</LinksUpToDate>
  <CharactersWithSpaces>25177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dc:title>
  <dc:subject/>
  <dc:creator>TTH</dc:creator>
  <cp:keywords/>
  <dc:description/>
  <cp:lastModifiedBy>My PC</cp:lastModifiedBy>
  <cp:revision>3</cp:revision>
  <dcterms:created xsi:type="dcterms:W3CDTF">2019-11-24T16:19:00Z</dcterms:created>
  <dcterms:modified xsi:type="dcterms:W3CDTF">2019-11-25T02:38:00Z</dcterms:modified>
</cp:coreProperties>
</file>