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438"/>
        <w:gridCol w:w="5850"/>
      </w:tblGrid>
      <w:tr w:rsidR="00536C2F">
        <w:trPr>
          <w:trHeight w:val="621"/>
        </w:trPr>
        <w:tc>
          <w:tcPr>
            <w:tcW w:w="3438" w:type="dxa"/>
            <w:shd w:val="clear" w:color="auto" w:fill="auto"/>
          </w:tcPr>
          <w:p w:rsidR="00536C2F" w:rsidRDefault="002C0D57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noProof/>
                <w:color w:val="000000" w:themeColor="text1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EA25A" wp14:editId="412704DA">
                      <wp:simplePos x="0" y="0"/>
                      <wp:positionH relativeFrom="column">
                        <wp:posOffset>-6709</wp:posOffset>
                      </wp:positionH>
                      <wp:positionV relativeFrom="paragraph">
                        <wp:posOffset>-322525</wp:posOffset>
                      </wp:positionV>
                      <wp:extent cx="2862470" cy="279400"/>
                      <wp:effectExtent l="0" t="0" r="14605" b="254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247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C2F" w:rsidRPr="00361105" w:rsidRDefault="002C0D57" w:rsidP="002C0D5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61105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DTNQ </w:t>
                                  </w:r>
                                  <w:r w:rsidR="000C0B77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TRÌNH KỲ HỌP THÔNG QUA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55pt;margin-top:-25.4pt;width:225.4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">
                      <v:textbox>
                        <w:txbxContent>
                          <w:p w:rsidR="00536C2F" w:rsidRPr="00361105" w:rsidRDefault="002C0D57" w:rsidP="002C0D57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1" w:name="_GoBack"/>
                            <w:r w:rsidRPr="00361105">
                              <w:rPr>
                                <w:b/>
                                <w:bCs/>
                                <w:sz w:val="24"/>
                              </w:rPr>
                              <w:t xml:space="preserve">DTNQ </w:t>
                            </w:r>
                            <w:r w:rsidR="000C0B77">
                              <w:rPr>
                                <w:b/>
                                <w:bCs/>
                                <w:sz w:val="24"/>
                              </w:rPr>
                              <w:t>TRÌNH KỲ HỌP THÔNG QUA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E7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HỘI ĐỒNG NHÂN DÂN</w:t>
            </w:r>
          </w:p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TỈNH ĐIỆN BIÊN</w:t>
            </w:r>
          </w:p>
        </w:tc>
        <w:tc>
          <w:tcPr>
            <w:tcW w:w="5850" w:type="dxa"/>
            <w:shd w:val="clear" w:color="auto" w:fill="auto"/>
          </w:tcPr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</w:rPr>
              <w:t>Độc lập - Tự do - Hạnh phúc</w:t>
            </w:r>
          </w:p>
        </w:tc>
      </w:tr>
      <w:tr w:rsidR="00536C2F">
        <w:trPr>
          <w:trHeight w:val="802"/>
        </w:trPr>
        <w:tc>
          <w:tcPr>
            <w:tcW w:w="3438" w:type="dxa"/>
            <w:shd w:val="clear" w:color="auto" w:fill="auto"/>
          </w:tcPr>
          <w:p w:rsidR="00536C2F" w:rsidRDefault="00516E78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D45DA" wp14:editId="6A2D8A6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8890</wp:posOffset>
                      </wp:positionV>
                      <wp:extent cx="977265" cy="0"/>
                      <wp:effectExtent l="5715" t="8890" r="762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.7pt" to="116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L8rQEAAEcDAAAOAAAAZHJzL2Uyb0RvYy54bWysUsFuGyEQvVfqPyDu9dqWnLQrr3Nwkl7S&#10;1lLSDxgDu4vCMmgGe9d/XyC2G7W3qhwQw8w83nvM+m4anDgaYou+kYvZXArjFWrru0b+fHn89Fk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"/>
                  </w:pict>
                </mc:Fallback>
              </mc:AlternateContent>
            </w:r>
          </w:p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lang w:val="fr-FR"/>
              </w:rPr>
              <w:t>Số:        /NQ-HĐND</w:t>
            </w:r>
          </w:p>
        </w:tc>
        <w:tc>
          <w:tcPr>
            <w:tcW w:w="5850" w:type="dxa"/>
            <w:shd w:val="clear" w:color="auto" w:fill="auto"/>
          </w:tcPr>
          <w:p w:rsidR="00536C2F" w:rsidRDefault="00516E78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41CFC" wp14:editId="3478E1E3">
                      <wp:simplePos x="0" y="0"/>
                      <wp:positionH relativeFrom="column">
                        <wp:posOffset>740723</wp:posOffset>
                      </wp:positionH>
                      <wp:positionV relativeFrom="paragraph">
                        <wp:posOffset>21590</wp:posOffset>
                      </wp:positionV>
                      <wp:extent cx="206302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7pt" to="22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8rwEAAEgDAAAOAAAAZHJzL2Uyb0RvYy54bWysU8Fu2zAMvQ/YPwi6L3Y8tN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"/>
                  </w:pict>
                </mc:Fallback>
              </mc:AlternateContent>
            </w:r>
          </w:p>
          <w:p w:rsidR="00536C2F" w:rsidRDefault="00A6576A" w:rsidP="00A6576A">
            <w:pPr>
              <w:widowControl w:val="0"/>
              <w:jc w:val="right"/>
              <w:rPr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</w:rPr>
              <w:t xml:space="preserve">Điện Biên, ngày     tháng 7 </w:t>
            </w:r>
            <w:r w:rsidR="00516E78">
              <w:rPr>
                <w:i/>
                <w:iCs/>
                <w:color w:val="000000" w:themeColor="text1"/>
              </w:rPr>
              <w:t>năm 2024</w:t>
            </w:r>
          </w:p>
        </w:tc>
      </w:tr>
    </w:tbl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NGHỊ QUYẾT</w:t>
      </w: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Về lựa chọn huyện thực hiện thí điểm cơ chế phân cấp </w:t>
      </w: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trong quản lý, tổ chức thực hiện các Chương trình mục tiêu quốc gia, </w:t>
      </w: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giai đoạn 2024-2025 tỉnh Điện Biên</w:t>
      </w:r>
    </w:p>
    <w:p w:rsidR="00536C2F" w:rsidRDefault="00516E78">
      <w:pPr>
        <w:widowControl w:val="0"/>
        <w:spacing w:line="252" w:lineRule="auto"/>
        <w:ind w:firstLine="720"/>
        <w:jc w:val="both"/>
        <w:rPr>
          <w:i/>
          <w:color w:val="000000" w:themeColor="text1"/>
          <w:szCs w:val="28"/>
        </w:rPr>
      </w:pPr>
      <w:r>
        <w:rPr>
          <w:b/>
          <w:iCs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46165</wp:posOffset>
                </wp:positionV>
                <wp:extent cx="2420303" cy="0"/>
                <wp:effectExtent l="0" t="0" r="1841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3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28.2pt;margin-top:3.65pt;width:19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+suAEAAFYDAAAOAAAAZHJzL2Uyb0RvYy54bWysU8Fu2zAMvQ/YPwi6L3bcddiMOD2k6y7d&#10;FqDdBzCSbAuTRYFU4uTvJ6lJVmy3YT4IlEg+Pj7Sq7vj5MTBEFv0nVwuaimMV6itHzr54/nh3U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"/>
            </w:pict>
          </mc:Fallback>
        </mc:AlternateContent>
      </w:r>
    </w:p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 w:val="30"/>
          <w:szCs w:val="30"/>
        </w:rPr>
      </w:pP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HỘI ĐỒNG NHÂN DÂN TỈNH ĐIỆN BIÊN</w:t>
      </w:r>
    </w:p>
    <w:p w:rsidR="00536C2F" w:rsidRDefault="00516E78">
      <w:pPr>
        <w:widowControl w:val="0"/>
        <w:spacing w:line="252" w:lineRule="auto"/>
        <w:jc w:val="center"/>
        <w:rPr>
          <w:i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KHÓA XV, KỲ HỌP THỨ MƯỜI LĂM</w:t>
      </w:r>
    </w:p>
    <w:p w:rsidR="00536C2F" w:rsidRDefault="00536C2F">
      <w:pPr>
        <w:pStyle w:val="BodyTextIndent3"/>
        <w:widowControl w:val="0"/>
        <w:tabs>
          <w:tab w:val="left" w:pos="720"/>
        </w:tabs>
        <w:spacing w:before="60" w:after="60" w:line="247" w:lineRule="auto"/>
        <w:ind w:left="0"/>
        <w:jc w:val="center"/>
        <w:rPr>
          <w:i/>
          <w:color w:val="000000" w:themeColor="text1"/>
          <w:sz w:val="28"/>
          <w:szCs w:val="28"/>
        </w:rPr>
      </w:pPr>
    </w:p>
    <w:p w:rsidR="00536C2F" w:rsidRDefault="00516E78">
      <w:pPr>
        <w:pStyle w:val="BodyTextIndent3"/>
        <w:widowControl w:val="0"/>
        <w:tabs>
          <w:tab w:val="left" w:pos="720"/>
        </w:tabs>
        <w:spacing w:before="120" w:after="0"/>
        <w:ind w:left="0"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536C2F" w:rsidRDefault="00516E78">
      <w:pPr>
        <w:pStyle w:val="BodyTextIndent3"/>
        <w:widowControl w:val="0"/>
        <w:tabs>
          <w:tab w:val="left" w:pos="720"/>
        </w:tabs>
        <w:spacing w:before="120" w:after="0"/>
        <w:ind w:left="0"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Luật Ngân sách nhà nước ngày 25 tháng 6 năm 2015;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color w:val="000000" w:themeColor="text1"/>
          <w:szCs w:val="28"/>
          <w:shd w:val="clear" w:color="auto" w:fill="FFFFFF"/>
        </w:rPr>
      </w:pPr>
      <w:r>
        <w:rPr>
          <w:i/>
          <w:iCs/>
          <w:color w:val="000000" w:themeColor="text1"/>
          <w:szCs w:val="28"/>
          <w:shd w:val="clear" w:color="auto" w:fill="FFFFFF"/>
        </w:rPr>
        <w:t>Căn cứ Luật Đầu tư công ngày 13 tháng 6 năm 2019;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</w:rPr>
        <w:t xml:space="preserve">Căn cứ Nghị định số 27/2022/NĐ-CP ngày 19 tháng 4 năm 2022 của Chính Phủ quy định cơ chế quản lý, tổ chức thực hiện các chương trình mục tiêu quốc gia; Nghị định số 38/NĐ-CP ngày 24 tháng 6 năm 2023 của Chính phủ sửa đổi, bổ sung một số điều của Nghị định số 27/2022/NĐ-CP ngày 19 tháng </w:t>
      </w:r>
      <w:r>
        <w:rPr>
          <w:i/>
          <w:iCs/>
          <w:color w:val="000000" w:themeColor="text1"/>
          <w:szCs w:val="28"/>
          <w:shd w:val="clear" w:color="auto" w:fill="FFFFFF"/>
        </w:rPr>
        <w:t>4 năm 2022 của Chính phủ quy định cơ chế quản lý, tổ chức thực hiện các Chương trình mục tiêu quốc gia;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color w:val="000000" w:themeColor="text1"/>
          <w:szCs w:val="28"/>
          <w:shd w:val="clear" w:color="auto" w:fill="FFFFFF"/>
        </w:rPr>
      </w:pPr>
      <w:r>
        <w:rPr>
          <w:i/>
          <w:iCs/>
          <w:color w:val="000000" w:themeColor="text1"/>
          <w:szCs w:val="28"/>
          <w:shd w:val="clear" w:color="auto" w:fill="FFFFFF"/>
        </w:rPr>
        <w:t>Căn cứ Nghị quyết số 111/2024/QH15 ngày 18 tháng 01 năm 2024 của Quốc hội về một số cơ chế, chính sách đặc thù thực hiện các Chương trình mục tiêu quốc gia;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Xé</w:t>
      </w:r>
      <w:r w:rsidR="00314B83">
        <w:rPr>
          <w:i/>
          <w:iCs/>
          <w:szCs w:val="28"/>
        </w:rPr>
        <w:t>t</w:t>
      </w:r>
      <w:r w:rsidR="00A80B00">
        <w:rPr>
          <w:i/>
          <w:iCs/>
          <w:szCs w:val="28"/>
        </w:rPr>
        <w:t xml:space="preserve"> đề nghị của </w:t>
      </w:r>
      <w:r w:rsidR="00A80B00">
        <w:rPr>
          <w:i/>
          <w:iCs/>
          <w:szCs w:val="28"/>
        </w:rPr>
        <w:t xml:space="preserve">Ủy ban nhân dân tỉnh </w:t>
      </w:r>
      <w:r w:rsidR="00A80B00">
        <w:rPr>
          <w:i/>
          <w:iCs/>
          <w:szCs w:val="28"/>
        </w:rPr>
        <w:t xml:space="preserve">tại </w:t>
      </w:r>
      <w:r w:rsidR="00314B83">
        <w:rPr>
          <w:i/>
          <w:iCs/>
          <w:szCs w:val="28"/>
        </w:rPr>
        <w:t>Tờ trình số 2855/TTr-UBND ngày 26</w:t>
      </w:r>
      <w:r w:rsidR="00A80B00">
        <w:rPr>
          <w:i/>
          <w:iCs/>
          <w:szCs w:val="28"/>
        </w:rPr>
        <w:t xml:space="preserve"> tháng 6 năm 2024 </w:t>
      </w:r>
      <w:bookmarkStart w:id="0" w:name="_GoBack"/>
      <w:bookmarkEnd w:id="0"/>
      <w:r>
        <w:rPr>
          <w:i/>
          <w:iCs/>
          <w:szCs w:val="28"/>
        </w:rPr>
        <w:t xml:space="preserve">về việc đề nghị Hội đồng nhân dân tỉnh ban hành </w:t>
      </w:r>
      <w:r>
        <w:rPr>
          <w:i/>
          <w:iCs/>
          <w:color w:val="000000"/>
          <w:szCs w:val="28"/>
        </w:rPr>
        <w:t>Nghị quyết lựa chọn huyện thực hiện thí điểm cơ chế phân cấp trong quản lý, tổ chức thực hiện các Chương trình mục tiêu quốc gia, giai đoạn 2024</w:t>
      </w:r>
      <w:r w:rsidR="00AB4C94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-</w:t>
      </w:r>
      <w:r w:rsidR="00AB4C94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2025, tỉnh Điện Biên</w:t>
      </w:r>
      <w:r w:rsidR="0046426D">
        <w:rPr>
          <w:i/>
          <w:iCs/>
          <w:szCs w:val="28"/>
        </w:rPr>
        <w:t xml:space="preserve">; Báo cáo thẩm tra số 33/BC-BDT ngày 04 tháng 7 năm 2024 </w:t>
      </w:r>
      <w:r>
        <w:rPr>
          <w:i/>
          <w:iCs/>
          <w:szCs w:val="28"/>
        </w:rPr>
        <w:t>của Ban Dân tộc Hội đồng nhân dân tỉnh; ý kiến thảo luận của đại biểu Hội đồng nhân dân tại kỳ họp.</w:t>
      </w:r>
    </w:p>
    <w:p w:rsidR="00536C2F" w:rsidRDefault="00536C2F">
      <w:pPr>
        <w:widowControl w:val="0"/>
        <w:spacing w:before="60" w:after="60"/>
        <w:ind w:firstLine="720"/>
        <w:jc w:val="center"/>
        <w:rPr>
          <w:b/>
          <w:color w:val="000000" w:themeColor="text1"/>
          <w:szCs w:val="28"/>
          <w:lang w:val="nl-NL"/>
        </w:rPr>
      </w:pPr>
    </w:p>
    <w:p w:rsidR="00536C2F" w:rsidRDefault="00516E78">
      <w:pPr>
        <w:widowControl w:val="0"/>
        <w:spacing w:before="60" w:after="60"/>
        <w:jc w:val="center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QUYẾT NGHỊ:</w:t>
      </w:r>
    </w:p>
    <w:p w:rsidR="00536C2F" w:rsidRDefault="00536C2F">
      <w:pPr>
        <w:widowControl w:val="0"/>
        <w:spacing w:before="60" w:after="60"/>
        <w:ind w:firstLine="720"/>
        <w:jc w:val="center"/>
        <w:rPr>
          <w:color w:val="000000" w:themeColor="text1"/>
          <w:szCs w:val="28"/>
        </w:rPr>
      </w:pPr>
    </w:p>
    <w:p w:rsidR="00536C2F" w:rsidRDefault="00516E78">
      <w:pPr>
        <w:widowControl w:val="0"/>
        <w:spacing w:before="120"/>
        <w:ind w:firstLine="720"/>
        <w:jc w:val="both"/>
        <w:rPr>
          <w:bCs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Điều 1. </w:t>
      </w:r>
      <w:r>
        <w:rPr>
          <w:color w:val="000000" w:themeColor="text1"/>
          <w:szCs w:val="28"/>
          <w:lang w:val="vi-VN"/>
        </w:rPr>
        <w:t xml:space="preserve">Lựa chọn huyện Tuần Giáo thực hiện thí điểm cơ chế phân cấp trong quản lý, tổ chức thực hiện các Chương trình mục tiêu quốc gia, giai đoạn </w:t>
      </w:r>
      <w:r>
        <w:rPr>
          <w:color w:val="000000" w:themeColor="text1"/>
          <w:szCs w:val="28"/>
          <w:lang w:val="vi-VN"/>
        </w:rPr>
        <w:lastRenderedPageBreak/>
        <w:t>2024</w:t>
      </w:r>
      <w:r w:rsidR="00A0307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>-</w:t>
      </w:r>
      <w:r w:rsidR="00A0307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 xml:space="preserve">2025 </w:t>
      </w:r>
      <w:r>
        <w:rPr>
          <w:color w:val="000000" w:themeColor="text1"/>
          <w:szCs w:val="28"/>
        </w:rPr>
        <w:t xml:space="preserve">theo quy định tại khoản 7 Điều 4 Nghị quyết số 111/2024/QH15 </w:t>
      </w:r>
      <w:r w:rsidR="006961DC">
        <w:rPr>
          <w:color w:val="000000" w:themeColor="text1"/>
          <w:szCs w:val="28"/>
        </w:rPr>
        <w:t xml:space="preserve">ngày 18 tháng 01 năm </w:t>
      </w:r>
      <w:r>
        <w:rPr>
          <w:color w:val="000000" w:themeColor="text1"/>
          <w:szCs w:val="28"/>
        </w:rPr>
        <w:t>2024 của Quốc hội.</w:t>
      </w:r>
    </w:p>
    <w:p w:rsidR="00536C2F" w:rsidRDefault="00516E78">
      <w:pPr>
        <w:widowControl w:val="0"/>
        <w:spacing w:before="120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Điều 2. Tổ chức thực hiện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Giao Ủy ban nhân dân tỉnh tổ chức thực hiện Nghị quyết theo quy định của pháp luật; quyết định giao mục tiêu, nhiệm vụ, yêu cầu cụ thể đối với từng chương trình mục tiêu quốc gia cho huyện Tuần Giáo.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Giao Thường trực Hội đồng nhân dân, các </w:t>
      </w:r>
      <w:r w:rsidR="00A03077">
        <w:rPr>
          <w:color w:val="000000" w:themeColor="text1"/>
          <w:szCs w:val="28"/>
        </w:rPr>
        <w:t>Ban của Hội đồng nhân dân, T</w:t>
      </w:r>
      <w:r>
        <w:rPr>
          <w:color w:val="000000" w:themeColor="text1"/>
          <w:szCs w:val="28"/>
        </w:rPr>
        <w:t>ổ đại</w:t>
      </w:r>
      <w:r w:rsidR="00A03077">
        <w:rPr>
          <w:color w:val="000000" w:themeColor="text1"/>
          <w:szCs w:val="28"/>
        </w:rPr>
        <w:t xml:space="preserve"> biểu Hội đồng nhân dân và các đ</w:t>
      </w:r>
      <w:r>
        <w:rPr>
          <w:color w:val="000000" w:themeColor="text1"/>
          <w:szCs w:val="28"/>
        </w:rPr>
        <w:t>ại biểu Hội đồng nhân dân tỉnh giám sát việc thực hiện Nghị quyết.</w:t>
      </w:r>
    </w:p>
    <w:p w:rsidR="00536C2F" w:rsidRDefault="00516E78">
      <w:pPr>
        <w:widowControl w:val="0"/>
        <w:spacing w:before="120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Điều 3. Hiệu lực thi hành.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Nghị quyết này có hiệu lực thi hành kể từ ngày Hội đồng nhân dân tỉnh thông qua.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Nghị quyết này đã được Hội đồng nhân dân tỉnh</w:t>
      </w:r>
      <w:r w:rsidR="008C7841">
        <w:rPr>
          <w:color w:val="000000" w:themeColor="text1"/>
          <w:szCs w:val="28"/>
        </w:rPr>
        <w:t xml:space="preserve"> Điện Biên khóa XV, Kỳ họp thứ Mười lăm</w:t>
      </w:r>
      <w:r>
        <w:rPr>
          <w:color w:val="000000" w:themeColor="text1"/>
          <w:szCs w:val="28"/>
        </w:rPr>
        <w:t xml:space="preserve"> thô</w:t>
      </w:r>
      <w:r w:rsidR="00A03077">
        <w:rPr>
          <w:color w:val="000000" w:themeColor="text1"/>
          <w:szCs w:val="28"/>
        </w:rPr>
        <w:t xml:space="preserve">ng qua ngày 11 tháng 7 </w:t>
      </w:r>
      <w:r>
        <w:rPr>
          <w:color w:val="000000" w:themeColor="text1"/>
          <w:szCs w:val="28"/>
        </w:rPr>
        <w:t>năm 2024./.</w:t>
      </w:r>
    </w:p>
    <w:p w:rsidR="00536C2F" w:rsidRDefault="00536C2F">
      <w:pPr>
        <w:widowControl w:val="0"/>
        <w:spacing w:before="60" w:after="60"/>
        <w:ind w:firstLine="720"/>
        <w:jc w:val="both"/>
        <w:rPr>
          <w:color w:val="000000" w:themeColor="text1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14"/>
        <w:gridCol w:w="4466"/>
      </w:tblGrid>
      <w:tr w:rsidR="00536C2F" w:rsidTr="00233FFC">
        <w:tc>
          <w:tcPr>
            <w:tcW w:w="4714" w:type="dxa"/>
          </w:tcPr>
          <w:p w:rsidR="00536C2F" w:rsidRDefault="00516E78">
            <w:pPr>
              <w:widowControl w:val="0"/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  <w:t>Nơi nhận: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Ủy ban Thường vụ Quốc hội;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Chính phủ;</w:t>
            </w:r>
          </w:p>
          <w:p w:rsidR="00536C2F" w:rsidRDefault="00516E78">
            <w:pPr>
              <w:widowControl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  <w:lang w:val="sv-SE"/>
              </w:rPr>
              <w:t>- Bộ Kế hoạch và Đầu tư;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Thường trực Tỉnh uỷ;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Thường trực HĐND tỉnh;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Ủy ban MTTQ Việt Nam tỉnh;</w:t>
            </w:r>
          </w:p>
          <w:p w:rsidR="00AB4C94" w:rsidRDefault="008C7841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 xml:space="preserve">- Đại biểu Quốc hội tỉnh; </w:t>
            </w:r>
            <w:r w:rsidR="00516E78">
              <w:rPr>
                <w:bCs/>
                <w:color w:val="000000" w:themeColor="text1"/>
                <w:spacing w:val="-2"/>
                <w:sz w:val="22"/>
                <w:szCs w:val="22"/>
              </w:rPr>
              <w:t>Đại biểu HĐND tỉnh;</w:t>
            </w:r>
          </w:p>
          <w:p w:rsidR="00AB4C94" w:rsidRDefault="00516E78" w:rsidP="00AB4C94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Các Sở, ban, ngành, đoàn thể tỉnh;</w:t>
            </w:r>
          </w:p>
          <w:p w:rsidR="008C7841" w:rsidRPr="00AB4C94" w:rsidRDefault="008C7841" w:rsidP="00AB4C94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 w:rsidRPr="00C11E32">
              <w:rPr>
                <w:sz w:val="22"/>
                <w:szCs w:val="22"/>
                <w:lang w:val="en-GB"/>
              </w:rPr>
              <w:t>- LĐ Văn phòng Đoàn ĐBQH và HĐND tỉnh;</w:t>
            </w:r>
          </w:p>
          <w:p w:rsidR="008C7841" w:rsidRPr="00C11E32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  <w:lang w:val="en-GB"/>
              </w:rPr>
              <w:t>- HĐND, UBND các huyện, thị xã, thành phố;</w:t>
            </w:r>
          </w:p>
          <w:p w:rsidR="008C7841" w:rsidRPr="00C11E32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  <w:lang w:val="en-GB"/>
              </w:rPr>
              <w:t>- Cổng TTĐT Đoàn ĐBQH và HĐND tỉnh;</w:t>
            </w:r>
          </w:p>
          <w:p w:rsidR="008C7841" w:rsidRPr="00C11E32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  <w:lang w:val="en-GB"/>
              </w:rPr>
              <w:t>- Cổng thông tin điện tử tỉnh;</w:t>
            </w:r>
          </w:p>
          <w:p w:rsidR="003D7B81" w:rsidRDefault="003D7B81" w:rsidP="00AB4C9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 Báo Điện Biên Phủ;</w:t>
            </w:r>
          </w:p>
          <w:p w:rsidR="00536C2F" w:rsidRPr="003D7B81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</w:rPr>
              <w:t>- Lưu: VT.</w:t>
            </w:r>
          </w:p>
        </w:tc>
        <w:tc>
          <w:tcPr>
            <w:tcW w:w="4466" w:type="dxa"/>
          </w:tcPr>
          <w:p w:rsidR="00536C2F" w:rsidRDefault="00516E78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lang w:val="es-ES"/>
              </w:rPr>
              <w:t>CHỦ TỊCH</w:t>
            </w:r>
          </w:p>
          <w:p w:rsidR="00536C2F" w:rsidRDefault="00536C2F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:rsidR="00536C2F" w:rsidRDefault="00536C2F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:rsidR="00536C2F" w:rsidRDefault="00536C2F">
            <w:pPr>
              <w:rPr>
                <w:lang w:val="es-ES"/>
              </w:rPr>
            </w:pPr>
          </w:p>
          <w:p w:rsidR="00536C2F" w:rsidRDefault="00536C2F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:rsidR="00536C2F" w:rsidRDefault="00536C2F">
            <w:pPr>
              <w:rPr>
                <w:lang w:val="es-ES"/>
              </w:rPr>
            </w:pPr>
          </w:p>
          <w:p w:rsidR="00536C2F" w:rsidRDefault="00536C2F">
            <w:pPr>
              <w:widowControl w:val="0"/>
              <w:rPr>
                <w:color w:val="000000" w:themeColor="text1"/>
                <w:lang w:val="es-ES"/>
              </w:rPr>
            </w:pPr>
          </w:p>
          <w:p w:rsidR="00536C2F" w:rsidRDefault="00516E78">
            <w:pPr>
              <w:pStyle w:val="Heading2"/>
              <w:keepNext w:val="0"/>
              <w:widowControl w:val="0"/>
              <w:spacing w:before="0" w:after="0"/>
              <w:jc w:val="center"/>
              <w:rPr>
                <w:b w:val="0"/>
                <w:bCs w:val="0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lang w:val="es-ES"/>
              </w:rPr>
              <w:t>Lò Văn Phương</w:t>
            </w:r>
          </w:p>
        </w:tc>
      </w:tr>
    </w:tbl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</w:p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</w:p>
    <w:p w:rsidR="00536C2F" w:rsidRDefault="00536C2F">
      <w:pPr>
        <w:rPr>
          <w:color w:val="000000" w:themeColor="text1"/>
        </w:rPr>
      </w:pPr>
    </w:p>
    <w:sectPr w:rsidR="00536C2F">
      <w:footerReference w:type="even" r:id="rId8"/>
      <w:footerReference w:type="default" r:id="rId9"/>
      <w:pgSz w:w="11907" w:h="16840" w:code="9"/>
      <w:pgMar w:top="1134" w:right="1134" w:bottom="1134" w:left="1701" w:header="720" w:footer="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3B" w:rsidRDefault="0068073B">
      <w:r>
        <w:separator/>
      </w:r>
    </w:p>
  </w:endnote>
  <w:endnote w:type="continuationSeparator" w:id="0">
    <w:p w:rsidR="0068073B" w:rsidRDefault="006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F" w:rsidRDefault="00516E78">
    <w:pPr>
      <w:pStyle w:val="Footer"/>
      <w:framePr w:wrap="around" w:vAnchor="text" w:hAnchor="margin" w:xAlign="center" w:y="1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1</w:t>
    </w:r>
    <w:r>
      <w:rPr>
        <w:rStyle w:val="PageNumber"/>
        <w:sz w:val="27"/>
        <w:szCs w:val="27"/>
      </w:rPr>
      <w:fldChar w:fldCharType="end"/>
    </w:r>
  </w:p>
  <w:p w:rsidR="00536C2F" w:rsidRDefault="00536C2F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F" w:rsidRDefault="00536C2F">
    <w:pPr>
      <w:pStyle w:val="Footer"/>
      <w:jc w:val="right"/>
    </w:pPr>
  </w:p>
  <w:p w:rsidR="00536C2F" w:rsidRDefault="00536C2F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3B" w:rsidRDefault="0068073B">
      <w:r>
        <w:separator/>
      </w:r>
    </w:p>
  </w:footnote>
  <w:footnote w:type="continuationSeparator" w:id="0">
    <w:p w:rsidR="0068073B" w:rsidRDefault="0068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1E"/>
    <w:multiLevelType w:val="hybridMultilevel"/>
    <w:tmpl w:val="C9208DD2"/>
    <w:lvl w:ilvl="0" w:tplc="3EFA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634F9"/>
    <w:multiLevelType w:val="multilevel"/>
    <w:tmpl w:val="F9D280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543DC"/>
    <w:multiLevelType w:val="multilevel"/>
    <w:tmpl w:val="30B4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3A2F"/>
    <w:multiLevelType w:val="hybridMultilevel"/>
    <w:tmpl w:val="56D20B7E"/>
    <w:lvl w:ilvl="0" w:tplc="EAB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70734"/>
    <w:multiLevelType w:val="hybridMultilevel"/>
    <w:tmpl w:val="314C790C"/>
    <w:lvl w:ilvl="0" w:tplc="5672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76A11"/>
    <w:multiLevelType w:val="hybridMultilevel"/>
    <w:tmpl w:val="F56EFD86"/>
    <w:lvl w:ilvl="0" w:tplc="A32C41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847B0"/>
    <w:multiLevelType w:val="hybridMultilevel"/>
    <w:tmpl w:val="914458BE"/>
    <w:lvl w:ilvl="0" w:tplc="34761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C51CB"/>
    <w:multiLevelType w:val="hybridMultilevel"/>
    <w:tmpl w:val="641AD11A"/>
    <w:lvl w:ilvl="0" w:tplc="724648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90E41"/>
    <w:multiLevelType w:val="multilevel"/>
    <w:tmpl w:val="092C5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C0950"/>
    <w:multiLevelType w:val="hybridMultilevel"/>
    <w:tmpl w:val="1CBEE51A"/>
    <w:lvl w:ilvl="0" w:tplc="4490CB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082D18"/>
    <w:multiLevelType w:val="hybridMultilevel"/>
    <w:tmpl w:val="4DF2BB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963D9"/>
    <w:multiLevelType w:val="hybridMultilevel"/>
    <w:tmpl w:val="F000C90A"/>
    <w:lvl w:ilvl="0" w:tplc="680C2326">
      <w:start w:val="1"/>
      <w:numFmt w:val="upperRoman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2677D"/>
    <w:multiLevelType w:val="multilevel"/>
    <w:tmpl w:val="EA8EC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D001F"/>
    <w:multiLevelType w:val="hybridMultilevel"/>
    <w:tmpl w:val="CF3A90E0"/>
    <w:lvl w:ilvl="0" w:tplc="A6C68BB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537E07"/>
    <w:multiLevelType w:val="multilevel"/>
    <w:tmpl w:val="4E14B8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13981"/>
    <w:multiLevelType w:val="hybridMultilevel"/>
    <w:tmpl w:val="16BCADA0"/>
    <w:lvl w:ilvl="0" w:tplc="74D22058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146381"/>
    <w:multiLevelType w:val="multilevel"/>
    <w:tmpl w:val="1D709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84893"/>
    <w:multiLevelType w:val="hybridMultilevel"/>
    <w:tmpl w:val="CE3ECC7C"/>
    <w:lvl w:ilvl="0" w:tplc="2F2C1F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013A30"/>
    <w:multiLevelType w:val="hybridMultilevel"/>
    <w:tmpl w:val="21FC1C3E"/>
    <w:lvl w:ilvl="0" w:tplc="3A44A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A42FF6"/>
    <w:multiLevelType w:val="multilevel"/>
    <w:tmpl w:val="6102E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8544C"/>
    <w:multiLevelType w:val="multilevel"/>
    <w:tmpl w:val="4E9AD08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892FCB"/>
    <w:multiLevelType w:val="multilevel"/>
    <w:tmpl w:val="67CECE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AA0E29"/>
    <w:multiLevelType w:val="hybridMultilevel"/>
    <w:tmpl w:val="69CC3F94"/>
    <w:lvl w:ilvl="0" w:tplc="CBC039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0E7E62"/>
    <w:multiLevelType w:val="multilevel"/>
    <w:tmpl w:val="7676F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54364D"/>
    <w:multiLevelType w:val="hybridMultilevel"/>
    <w:tmpl w:val="A33E292A"/>
    <w:lvl w:ilvl="0" w:tplc="80C46A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AB174B"/>
    <w:multiLevelType w:val="multilevel"/>
    <w:tmpl w:val="B4E8C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3B0E11"/>
    <w:multiLevelType w:val="multilevel"/>
    <w:tmpl w:val="86807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DE19A8"/>
    <w:multiLevelType w:val="hybridMultilevel"/>
    <w:tmpl w:val="D522291E"/>
    <w:lvl w:ilvl="0" w:tplc="D0A01F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945679"/>
    <w:multiLevelType w:val="multilevel"/>
    <w:tmpl w:val="3300F2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132FEF"/>
    <w:multiLevelType w:val="hybridMultilevel"/>
    <w:tmpl w:val="A964E268"/>
    <w:lvl w:ilvl="0" w:tplc="90582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67032"/>
    <w:multiLevelType w:val="hybridMultilevel"/>
    <w:tmpl w:val="2BEEBFD2"/>
    <w:lvl w:ilvl="0" w:tplc="147E852A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9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5"/>
  </w:num>
  <w:num w:numId="12">
    <w:abstractNumId w:val="25"/>
  </w:num>
  <w:num w:numId="13">
    <w:abstractNumId w:val="19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20"/>
  </w:num>
  <w:num w:numId="19">
    <w:abstractNumId w:val="7"/>
  </w:num>
  <w:num w:numId="20">
    <w:abstractNumId w:val="16"/>
  </w:num>
  <w:num w:numId="21">
    <w:abstractNumId w:val="26"/>
  </w:num>
  <w:num w:numId="22">
    <w:abstractNumId w:val="12"/>
  </w:num>
  <w:num w:numId="23">
    <w:abstractNumId w:val="10"/>
  </w:num>
  <w:num w:numId="24">
    <w:abstractNumId w:val="28"/>
  </w:num>
  <w:num w:numId="25">
    <w:abstractNumId w:val="2"/>
  </w:num>
  <w:num w:numId="26">
    <w:abstractNumId w:val="22"/>
  </w:num>
  <w:num w:numId="27">
    <w:abstractNumId w:val="14"/>
  </w:num>
  <w:num w:numId="28">
    <w:abstractNumId w:val="23"/>
  </w:num>
  <w:num w:numId="29">
    <w:abstractNumId w:val="8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2F"/>
    <w:rsid w:val="000C0B77"/>
    <w:rsid w:val="001732C0"/>
    <w:rsid w:val="00233FFC"/>
    <w:rsid w:val="002C0D57"/>
    <w:rsid w:val="00314B83"/>
    <w:rsid w:val="00361105"/>
    <w:rsid w:val="003D7B81"/>
    <w:rsid w:val="0046426D"/>
    <w:rsid w:val="00516E78"/>
    <w:rsid w:val="00536C2F"/>
    <w:rsid w:val="0068073B"/>
    <w:rsid w:val="006961DC"/>
    <w:rsid w:val="00834800"/>
    <w:rsid w:val="008C7841"/>
    <w:rsid w:val="00A03077"/>
    <w:rsid w:val="00A6576A"/>
    <w:rsid w:val="00A80B00"/>
    <w:rsid w:val="00AB4C94"/>
    <w:rsid w:val="00D45006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eastAsiaTheme="minorHAnsi" w:hAnsi=".VnTime"/>
      <w:color w:val="0000FF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hAnsi=".VnTime" w:cs="Times New Roman"/>
      <w:color w:val="0000FF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pPr>
      <w:ind w:firstLine="498"/>
      <w:jc w:val="both"/>
    </w:pPr>
    <w:rPr>
      <w:rFonts w:ascii=".VnTime" w:hAnsi=".VnTime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Vnbnnidung">
    <w:name w:val="Văn bản nội dung_"/>
    <w:link w:val="Vnbnnidung0"/>
    <w:rPr>
      <w:rFonts w:eastAsia="Times New Roman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Bodytext0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540" w:after="60" w:line="384" w:lineRule="exact"/>
      <w:ind w:hanging="174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</w:pPr>
    <w:rPr>
      <w:rFonts w:ascii="Verdana" w:eastAsiaTheme="minorHAnsi" w:hAnsi="Verdana"/>
      <w:sz w:val="20"/>
      <w:szCs w:val="20"/>
    </w:rPr>
  </w:style>
  <w:style w:type="paragraph" w:customStyle="1" w:styleId="AAABODY">
    <w:name w:val="AAA_BODY"/>
    <w:basedOn w:val="Normal"/>
    <w:link w:val="AAABODYChar"/>
    <w:pPr>
      <w:spacing w:before="80" w:after="80" w:line="269" w:lineRule="auto"/>
      <w:ind w:firstLine="567"/>
      <w:jc w:val="both"/>
    </w:pPr>
    <w:rPr>
      <w:rFonts w:ascii=".VnTime" w:eastAsiaTheme="minorHAnsi" w:hAnsi=".VnTime"/>
      <w:color w:val="000000"/>
      <w:szCs w:val="28"/>
      <w:lang w:val="fr-FR"/>
    </w:rPr>
  </w:style>
  <w:style w:type="character" w:customStyle="1" w:styleId="AAABODYChar">
    <w:name w:val="AAA_BODY Char"/>
    <w:link w:val="AAABODY"/>
    <w:rPr>
      <w:rFonts w:ascii=".VnTime" w:hAnsi=".VnTime" w:cs="Times New Roman"/>
      <w:color w:val="000000"/>
      <w:szCs w:val="28"/>
      <w:lang w:val="fr-FR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0000FF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Arial" w:hAnsi="Arial" w:cs="Arial"/>
      <w:b/>
      <w:bCs/>
      <w:color w:val="0000FF"/>
      <w:kern w:val="28"/>
      <w:sz w:val="32"/>
      <w:szCs w:val="32"/>
    </w:rPr>
  </w:style>
  <w:style w:type="character" w:customStyle="1" w:styleId="Bodytext12pt">
    <w:name w:val="Body text + 12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20">
    <w:name w:val="Body Text2"/>
    <w:basedOn w:val="Normal"/>
    <w:pPr>
      <w:widowControl w:val="0"/>
      <w:shd w:val="clear" w:color="auto" w:fill="FFFFFF"/>
      <w:spacing w:before="480" w:after="600" w:line="0" w:lineRule="atLeast"/>
      <w:jc w:val="center"/>
    </w:pPr>
    <w:rPr>
      <w:rFonts w:eastAsiaTheme="minorHAnsi"/>
      <w:color w:val="000000"/>
      <w:sz w:val="26"/>
      <w:szCs w:val="26"/>
      <w:lang w:val="vi-VN"/>
    </w:rPr>
  </w:style>
  <w:style w:type="character" w:customStyle="1" w:styleId="Bodytext10">
    <w:name w:val="Body text + 10"/>
    <w:aliases w:val="5 pt,Bold,Body text + 11,Body text + 9,Body text (2) + 9,Body text (2) + 5,Scale 150%,Body text (2) + 10,Body text (2) + Lucida Sans Unicode,5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Tablecaption2">
    <w:name w:val="Table caption (2)_"/>
    <w:basedOn w:val="DefaultParagraphFont"/>
    <w:link w:val="Tablecaption2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Tablecaption2NotBold">
    <w:name w:val="Table caption (2) + Not Bold"/>
    <w:basedOn w:val="Tablecaption2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Tablecaption">
    <w:name w:val="Table caption_"/>
    <w:basedOn w:val="DefaultParagraphFont"/>
    <w:link w:val="Tablecaption0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line="0" w:lineRule="atLeast"/>
      <w:ind w:hanging="340"/>
    </w:pPr>
    <w:rPr>
      <w:rFonts w:asciiTheme="minorHAnsi" w:hAnsiTheme="minorHAnsi" w:cstheme="minorBidi"/>
      <w:sz w:val="26"/>
      <w:szCs w:val="26"/>
    </w:rPr>
  </w:style>
  <w:style w:type="character" w:customStyle="1" w:styleId="Bodytext10pt">
    <w:name w:val="Body text + 10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Theme="minorHAnsi" w:hAnsi="Tahoma" w:cs="Tahoma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60" w:line="0" w:lineRule="atLeast"/>
      <w:ind w:hanging="320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Bodytext3NotBold">
    <w:name w:val="Body text (3) + Not Bold"/>
    <w:aliases w:val="Italic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Arial">
    <w:name w:val="Body text + Arial"/>
    <w:aliases w:val="7 pt,Scale 200%"/>
    <w:basedOn w:val="Bodytext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4"/>
      <w:szCs w:val="14"/>
      <w:u w:val="none"/>
      <w:shd w:val="clear" w:color="auto" w:fill="FFFFFF"/>
      <w:lang w:val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Pr>
      <w:rFonts w:eastAsia="Times New Roman"/>
      <w:spacing w:val="2"/>
      <w:sz w:val="22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2"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rFonts w:eastAsia="Times New Roman"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Theme="minorHAnsi" w:hAnsiTheme="minorHAnsi" w:cstheme="minorBidi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1">
    <w:name w:val="Body text (2)_"/>
    <w:basedOn w:val="DefaultParagraphFont"/>
    <w:link w:val="Bodytext22"/>
    <w:rPr>
      <w:rFonts w:eastAsia="Times New Roman"/>
      <w:sz w:val="26"/>
      <w:szCs w:val="26"/>
      <w:shd w:val="clear" w:color="auto" w:fill="FFFFFF"/>
    </w:rPr>
  </w:style>
  <w:style w:type="paragraph" w:customStyle="1" w:styleId="Bodytext22">
    <w:name w:val="Body text (2)"/>
    <w:basedOn w:val="Normal"/>
    <w:link w:val="Bodytext21"/>
    <w:pPr>
      <w:widowControl w:val="0"/>
      <w:shd w:val="clear" w:color="auto" w:fill="FFFFFF"/>
      <w:spacing w:before="300" w:line="324" w:lineRule="exac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Bodytext2Bold">
    <w:name w:val="Body text (2) + Bold"/>
    <w:basedOn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9pt">
    <w:name w:val="Body text (2) + 9 pt"/>
    <w:aliases w:val="Spacing 0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Vnbnnidung6">
    <w:name w:val="Văn bản nội dung (6)_"/>
    <w:link w:val="Vnbnnidung60"/>
    <w:rPr>
      <w:rFonts w:eastAsia="Times New Roman"/>
      <w:b/>
      <w:bCs/>
      <w:szCs w:val="28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Cs w:val="28"/>
    </w:rPr>
  </w:style>
  <w:style w:type="character" w:customStyle="1" w:styleId="fontstyle01">
    <w:name w:val="fontstyle01"/>
    <w:basedOn w:val="DefaultParagraphFont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eastAsiaTheme="minorHAnsi" w:hAnsi=".VnTime"/>
      <w:color w:val="0000FF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hAnsi=".VnTime" w:cs="Times New Roman"/>
      <w:color w:val="0000FF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pPr>
      <w:ind w:firstLine="498"/>
      <w:jc w:val="both"/>
    </w:pPr>
    <w:rPr>
      <w:rFonts w:ascii=".VnTime" w:hAnsi=".VnTime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Vnbnnidung">
    <w:name w:val="Văn bản nội dung_"/>
    <w:link w:val="Vnbnnidung0"/>
    <w:rPr>
      <w:rFonts w:eastAsia="Times New Roman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Bodytext0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540" w:after="60" w:line="384" w:lineRule="exact"/>
      <w:ind w:hanging="174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</w:pPr>
    <w:rPr>
      <w:rFonts w:ascii="Verdana" w:eastAsiaTheme="minorHAnsi" w:hAnsi="Verdana"/>
      <w:sz w:val="20"/>
      <w:szCs w:val="20"/>
    </w:rPr>
  </w:style>
  <w:style w:type="paragraph" w:customStyle="1" w:styleId="AAABODY">
    <w:name w:val="AAA_BODY"/>
    <w:basedOn w:val="Normal"/>
    <w:link w:val="AAABODYChar"/>
    <w:pPr>
      <w:spacing w:before="80" w:after="80" w:line="269" w:lineRule="auto"/>
      <w:ind w:firstLine="567"/>
      <w:jc w:val="both"/>
    </w:pPr>
    <w:rPr>
      <w:rFonts w:ascii=".VnTime" w:eastAsiaTheme="minorHAnsi" w:hAnsi=".VnTime"/>
      <w:color w:val="000000"/>
      <w:szCs w:val="28"/>
      <w:lang w:val="fr-FR"/>
    </w:rPr>
  </w:style>
  <w:style w:type="character" w:customStyle="1" w:styleId="AAABODYChar">
    <w:name w:val="AAA_BODY Char"/>
    <w:link w:val="AAABODY"/>
    <w:rPr>
      <w:rFonts w:ascii=".VnTime" w:hAnsi=".VnTime" w:cs="Times New Roman"/>
      <w:color w:val="000000"/>
      <w:szCs w:val="28"/>
      <w:lang w:val="fr-FR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0000FF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Arial" w:hAnsi="Arial" w:cs="Arial"/>
      <w:b/>
      <w:bCs/>
      <w:color w:val="0000FF"/>
      <w:kern w:val="28"/>
      <w:sz w:val="32"/>
      <w:szCs w:val="32"/>
    </w:rPr>
  </w:style>
  <w:style w:type="character" w:customStyle="1" w:styleId="Bodytext12pt">
    <w:name w:val="Body text + 12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20">
    <w:name w:val="Body Text2"/>
    <w:basedOn w:val="Normal"/>
    <w:pPr>
      <w:widowControl w:val="0"/>
      <w:shd w:val="clear" w:color="auto" w:fill="FFFFFF"/>
      <w:spacing w:before="480" w:after="600" w:line="0" w:lineRule="atLeast"/>
      <w:jc w:val="center"/>
    </w:pPr>
    <w:rPr>
      <w:rFonts w:eastAsiaTheme="minorHAnsi"/>
      <w:color w:val="000000"/>
      <w:sz w:val="26"/>
      <w:szCs w:val="26"/>
      <w:lang w:val="vi-VN"/>
    </w:rPr>
  </w:style>
  <w:style w:type="character" w:customStyle="1" w:styleId="Bodytext10">
    <w:name w:val="Body text + 10"/>
    <w:aliases w:val="5 pt,Bold,Body text + 11,Body text + 9,Body text (2) + 9,Body text (2) + 5,Scale 150%,Body text (2) + 10,Body text (2) + Lucida Sans Unicode,5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Tablecaption2">
    <w:name w:val="Table caption (2)_"/>
    <w:basedOn w:val="DefaultParagraphFont"/>
    <w:link w:val="Tablecaption2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Tablecaption2NotBold">
    <w:name w:val="Table caption (2) + Not Bold"/>
    <w:basedOn w:val="Tablecaption2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Tablecaption">
    <w:name w:val="Table caption_"/>
    <w:basedOn w:val="DefaultParagraphFont"/>
    <w:link w:val="Tablecaption0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line="0" w:lineRule="atLeast"/>
      <w:ind w:hanging="340"/>
    </w:pPr>
    <w:rPr>
      <w:rFonts w:asciiTheme="minorHAnsi" w:hAnsiTheme="minorHAnsi" w:cstheme="minorBidi"/>
      <w:sz w:val="26"/>
      <w:szCs w:val="26"/>
    </w:rPr>
  </w:style>
  <w:style w:type="character" w:customStyle="1" w:styleId="Bodytext10pt">
    <w:name w:val="Body text + 10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Theme="minorHAnsi" w:hAnsi="Tahoma" w:cs="Tahoma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60" w:line="0" w:lineRule="atLeast"/>
      <w:ind w:hanging="320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Bodytext3NotBold">
    <w:name w:val="Body text (3) + Not Bold"/>
    <w:aliases w:val="Italic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Arial">
    <w:name w:val="Body text + Arial"/>
    <w:aliases w:val="7 pt,Scale 200%"/>
    <w:basedOn w:val="Bodytext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4"/>
      <w:szCs w:val="14"/>
      <w:u w:val="none"/>
      <w:shd w:val="clear" w:color="auto" w:fill="FFFFFF"/>
      <w:lang w:val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Pr>
      <w:rFonts w:eastAsia="Times New Roman"/>
      <w:spacing w:val="2"/>
      <w:sz w:val="22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2"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rFonts w:eastAsia="Times New Roman"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Theme="minorHAnsi" w:hAnsiTheme="minorHAnsi" w:cstheme="minorBidi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1">
    <w:name w:val="Body text (2)_"/>
    <w:basedOn w:val="DefaultParagraphFont"/>
    <w:link w:val="Bodytext22"/>
    <w:rPr>
      <w:rFonts w:eastAsia="Times New Roman"/>
      <w:sz w:val="26"/>
      <w:szCs w:val="26"/>
      <w:shd w:val="clear" w:color="auto" w:fill="FFFFFF"/>
    </w:rPr>
  </w:style>
  <w:style w:type="paragraph" w:customStyle="1" w:styleId="Bodytext22">
    <w:name w:val="Body text (2)"/>
    <w:basedOn w:val="Normal"/>
    <w:link w:val="Bodytext21"/>
    <w:pPr>
      <w:widowControl w:val="0"/>
      <w:shd w:val="clear" w:color="auto" w:fill="FFFFFF"/>
      <w:spacing w:before="300" w:line="324" w:lineRule="exac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Bodytext2Bold">
    <w:name w:val="Body text (2) + Bold"/>
    <w:basedOn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9pt">
    <w:name w:val="Body text (2) + 9 pt"/>
    <w:aliases w:val="Spacing 0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Vnbnnidung6">
    <w:name w:val="Văn bản nội dung (6)_"/>
    <w:link w:val="Vnbnnidung60"/>
    <w:rPr>
      <w:rFonts w:eastAsia="Times New Roman"/>
      <w:b/>
      <w:bCs/>
      <w:szCs w:val="28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Cs w:val="28"/>
    </w:rPr>
  </w:style>
  <w:style w:type="character" w:customStyle="1" w:styleId="fontstyle01">
    <w:name w:val="fontstyle01"/>
    <w:basedOn w:val="DefaultParagraphFont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2024-06-26T04:00:00Z</dcterms:created>
  <dcterms:modified xsi:type="dcterms:W3CDTF">2024-07-09T09:08:00Z</dcterms:modified>
</cp:coreProperties>
</file>