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CellMar>
          <w:left w:w="0" w:type="dxa"/>
          <w:right w:w="0" w:type="dxa"/>
        </w:tblCellMar>
        <w:tblLook w:val="0000" w:firstRow="0" w:lastRow="0" w:firstColumn="0" w:lastColumn="0" w:noHBand="0" w:noVBand="0"/>
      </w:tblPr>
      <w:tblGrid>
        <w:gridCol w:w="3528"/>
        <w:gridCol w:w="5652"/>
      </w:tblGrid>
      <w:tr w:rsidR="00FB0300" w:rsidRPr="000231EF" w:rsidTr="00FB0300">
        <w:tc>
          <w:tcPr>
            <w:tcW w:w="3528" w:type="dxa"/>
            <w:tcMar>
              <w:top w:w="0" w:type="dxa"/>
              <w:left w:w="108" w:type="dxa"/>
              <w:bottom w:w="0" w:type="dxa"/>
              <w:right w:w="108" w:type="dxa"/>
            </w:tcMar>
          </w:tcPr>
          <w:p w:rsidR="00FB0300" w:rsidRPr="000231EF" w:rsidRDefault="00FB0300" w:rsidP="00A54A0D">
            <w:pPr>
              <w:widowControl w:val="0"/>
              <w:jc w:val="center"/>
              <w:rPr>
                <w:b/>
                <w:bCs/>
                <w:sz w:val="26"/>
              </w:rPr>
            </w:pPr>
            <w:bookmarkStart w:id="0" w:name="loai_2"/>
            <w:r w:rsidRPr="000231EF">
              <w:rPr>
                <w:b/>
                <w:lang w:val="vi-VN"/>
              </w:rPr>
              <w:br w:type="page"/>
            </w:r>
            <w:r w:rsidRPr="000231EF">
              <w:rPr>
                <w:b/>
                <w:bCs/>
                <w:sz w:val="26"/>
              </w:rPr>
              <w:t xml:space="preserve">UỶ BAN NHÂN DÂN </w:t>
            </w:r>
            <w:r w:rsidRPr="000231EF">
              <w:rPr>
                <w:b/>
                <w:bCs/>
                <w:sz w:val="26"/>
              </w:rPr>
              <w:br/>
              <w:t>TỈNH ĐIỆN BIÊN</w:t>
            </w:r>
          </w:p>
          <w:p w:rsidR="00FB0300" w:rsidRPr="000231EF" w:rsidRDefault="00FB0300" w:rsidP="00A54A0D">
            <w:pPr>
              <w:widowControl w:val="0"/>
              <w:jc w:val="center"/>
              <w:rPr>
                <w:vertAlign w:val="superscript"/>
              </w:rPr>
            </w:pPr>
            <w:r w:rsidRPr="000231EF">
              <w:rPr>
                <w:b/>
                <w:bCs/>
                <w:vertAlign w:val="superscript"/>
              </w:rPr>
              <w:t>_________</w:t>
            </w:r>
          </w:p>
        </w:tc>
        <w:tc>
          <w:tcPr>
            <w:tcW w:w="5652" w:type="dxa"/>
            <w:tcMar>
              <w:top w:w="0" w:type="dxa"/>
              <w:left w:w="108" w:type="dxa"/>
              <w:bottom w:w="0" w:type="dxa"/>
              <w:right w:w="108" w:type="dxa"/>
            </w:tcMar>
          </w:tcPr>
          <w:p w:rsidR="00FB0300" w:rsidRPr="000231EF" w:rsidRDefault="00FB0300" w:rsidP="00A54A0D">
            <w:pPr>
              <w:widowControl w:val="0"/>
              <w:jc w:val="center"/>
              <w:rPr>
                <w:b/>
                <w:bCs/>
              </w:rPr>
            </w:pPr>
            <w:r w:rsidRPr="000231EF">
              <w:rPr>
                <w:b/>
                <w:bCs/>
                <w:sz w:val="26"/>
              </w:rPr>
              <w:t xml:space="preserve">CỘNG HOÀ XÃ HỘI CHỦ NGHĨA VIỆT </w:t>
            </w:r>
            <w:smartTag w:uri="urn:schemas-microsoft-com:office:smarttags" w:element="country-region">
              <w:smartTag w:uri="urn:schemas-microsoft-com:office:smarttags" w:element="place">
                <w:r w:rsidRPr="000231EF">
                  <w:rPr>
                    <w:b/>
                    <w:bCs/>
                    <w:sz w:val="26"/>
                  </w:rPr>
                  <w:t>NAM</w:t>
                </w:r>
              </w:smartTag>
            </w:smartTag>
            <w:r w:rsidRPr="000231EF">
              <w:rPr>
                <w:b/>
                <w:bCs/>
              </w:rPr>
              <w:br/>
              <w:t>Độc lập - Tự do - Hạnh phúc</w:t>
            </w:r>
          </w:p>
          <w:p w:rsidR="00FB0300" w:rsidRPr="000231EF" w:rsidRDefault="00FB0300" w:rsidP="00A54A0D">
            <w:pPr>
              <w:widowControl w:val="0"/>
              <w:jc w:val="center"/>
              <w:rPr>
                <w:vertAlign w:val="superscript"/>
              </w:rPr>
            </w:pPr>
            <w:r w:rsidRPr="000231EF">
              <w:rPr>
                <w:b/>
                <w:bCs/>
                <w:vertAlign w:val="superscript"/>
              </w:rPr>
              <w:t>______________________________________</w:t>
            </w:r>
          </w:p>
        </w:tc>
      </w:tr>
    </w:tbl>
    <w:p w:rsidR="00FB0300" w:rsidRPr="000231EF" w:rsidRDefault="00FB0300" w:rsidP="00FB0300">
      <w:pPr>
        <w:widowControl w:val="0"/>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321945</wp:posOffset>
                </wp:positionH>
                <wp:positionV relativeFrom="paragraph">
                  <wp:posOffset>85090</wp:posOffset>
                </wp:positionV>
                <wp:extent cx="1384300" cy="342900"/>
                <wp:effectExtent l="11430" t="13335" r="1397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42900"/>
                        </a:xfrm>
                        <a:prstGeom prst="rect">
                          <a:avLst/>
                        </a:prstGeom>
                        <a:solidFill>
                          <a:srgbClr val="FFFFFF"/>
                        </a:solidFill>
                        <a:ln w="9525">
                          <a:solidFill>
                            <a:srgbClr val="000000"/>
                          </a:solidFill>
                          <a:miter lim="800000"/>
                          <a:headEnd/>
                          <a:tailEnd/>
                        </a:ln>
                      </wps:spPr>
                      <wps:txbx>
                        <w:txbxContent>
                          <w:p w:rsidR="00FB0300" w:rsidRPr="00A74C43" w:rsidRDefault="00FB0300" w:rsidP="00FB0300">
                            <w:pPr>
                              <w:jc w:val="center"/>
                              <w:rPr>
                                <w:b/>
                                <w:bCs/>
                              </w:rPr>
                            </w:pPr>
                            <w:r>
                              <w:rPr>
                                <w:b/>
                                <w:bCs/>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35pt;margin-top:6.7pt;width:10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">
                <v:textbox>
                  <w:txbxContent>
                    <w:p w:rsidR="00FB0300" w:rsidRPr="00A74C43" w:rsidRDefault="00FB0300" w:rsidP="00FB0300">
                      <w:pPr>
                        <w:jc w:val="center"/>
                        <w:rPr>
                          <w:b/>
                          <w:bCs/>
                        </w:rPr>
                      </w:pPr>
                      <w:r>
                        <w:rPr>
                          <w:b/>
                          <w:bCs/>
                        </w:rPr>
                        <w:t xml:space="preserve">DỰ THẢO </w:t>
                      </w:r>
                    </w:p>
                  </w:txbxContent>
                </v:textbox>
              </v:shape>
            </w:pict>
          </mc:Fallback>
        </mc:AlternateContent>
      </w:r>
    </w:p>
    <w:p w:rsidR="00FB0300" w:rsidRPr="000231EF" w:rsidRDefault="00FB0300" w:rsidP="00FB0300">
      <w:pPr>
        <w:widowControl w:val="0"/>
        <w:jc w:val="center"/>
        <w:rPr>
          <w:b/>
        </w:rPr>
      </w:pPr>
    </w:p>
    <w:p w:rsidR="00FB0300" w:rsidRPr="000231EF" w:rsidRDefault="00FB0300" w:rsidP="00FB0300">
      <w:pPr>
        <w:widowControl w:val="0"/>
        <w:jc w:val="center"/>
        <w:rPr>
          <w:b/>
        </w:rPr>
      </w:pPr>
      <w:r w:rsidRPr="000231EF">
        <w:rPr>
          <w:b/>
        </w:rPr>
        <w:t>QUY ĐỊNH</w:t>
      </w:r>
      <w:bookmarkEnd w:id="0"/>
    </w:p>
    <w:p w:rsidR="00FB0300" w:rsidRPr="000231EF" w:rsidRDefault="00FB0300" w:rsidP="00FB0300">
      <w:pPr>
        <w:widowControl w:val="0"/>
        <w:jc w:val="center"/>
        <w:rPr>
          <w:b/>
          <w:bCs/>
        </w:rPr>
      </w:pPr>
      <w:r w:rsidRPr="000231EF">
        <w:rPr>
          <w:b/>
        </w:rPr>
        <w:t>Về</w:t>
      </w:r>
      <w:r w:rsidRPr="000231EF">
        <w:rPr>
          <w:b/>
          <w:bCs/>
          <w:lang w:val="vi-VN"/>
        </w:rPr>
        <w:t xml:space="preserve"> </w:t>
      </w:r>
      <w:r w:rsidRPr="000231EF">
        <w:rPr>
          <w:b/>
          <w:bCs/>
        </w:rPr>
        <w:t xml:space="preserve">thực hiện </w:t>
      </w:r>
      <w:r w:rsidRPr="000231EF">
        <w:rPr>
          <w:b/>
          <w:bCs/>
          <w:lang w:val="vi-VN"/>
        </w:rPr>
        <w:t xml:space="preserve">chính sách </w:t>
      </w:r>
      <w:r w:rsidRPr="000231EF">
        <w:rPr>
          <w:b/>
          <w:lang w:val="vi-VN"/>
        </w:rPr>
        <w:t xml:space="preserve">hỗ trợ </w:t>
      </w:r>
      <w:r w:rsidRPr="000231EF">
        <w:rPr>
          <w:b/>
        </w:rPr>
        <w:t xml:space="preserve">tiền vé xe </w:t>
      </w:r>
      <w:r w:rsidRPr="000231EF">
        <w:rPr>
          <w:b/>
          <w:bCs/>
        </w:rPr>
        <w:t>cho</w:t>
      </w:r>
      <w:r w:rsidRPr="000231EF">
        <w:rPr>
          <w:b/>
          <w:bCs/>
          <w:lang w:val="vi-VN"/>
        </w:rPr>
        <w:t xml:space="preserve"> người lao </w:t>
      </w:r>
      <w:bookmarkStart w:id="1" w:name="_GoBack"/>
      <w:bookmarkEnd w:id="1"/>
      <w:r w:rsidRPr="000231EF">
        <w:rPr>
          <w:b/>
          <w:bCs/>
          <w:lang w:val="vi-VN"/>
        </w:rPr>
        <w:t xml:space="preserve">động </w:t>
      </w:r>
    </w:p>
    <w:p w:rsidR="00FB0300" w:rsidRPr="000231EF" w:rsidRDefault="00FB0300" w:rsidP="00FB0300">
      <w:pPr>
        <w:widowControl w:val="0"/>
        <w:jc w:val="center"/>
        <w:rPr>
          <w:b/>
          <w:bCs/>
        </w:rPr>
      </w:pPr>
      <w:r w:rsidRPr="000231EF">
        <w:rPr>
          <w:b/>
          <w:bCs/>
        </w:rPr>
        <w:t>của tỉnh Điện Biên</w:t>
      </w:r>
      <w:r>
        <w:rPr>
          <w:b/>
          <w:bCs/>
        </w:rPr>
        <w:t xml:space="preserve"> đi sơ tuyển,</w:t>
      </w:r>
      <w:r w:rsidRPr="000231EF">
        <w:rPr>
          <w:b/>
          <w:bCs/>
        </w:rPr>
        <w:t xml:space="preserve"> </w:t>
      </w:r>
      <w:r w:rsidRPr="000231EF">
        <w:rPr>
          <w:b/>
          <w:bCs/>
          <w:lang w:val="vi-VN"/>
        </w:rPr>
        <w:t xml:space="preserve">đi làm việc </w:t>
      </w:r>
      <w:r w:rsidRPr="000231EF">
        <w:rPr>
          <w:b/>
          <w:bCs/>
        </w:rPr>
        <w:t>có tổ chức tại</w:t>
      </w:r>
      <w:r w:rsidRPr="000231EF">
        <w:rPr>
          <w:b/>
          <w:bCs/>
          <w:lang w:val="vi-VN"/>
        </w:rPr>
        <w:t xml:space="preserve"> các doanh nghiệp, </w:t>
      </w:r>
    </w:p>
    <w:p w:rsidR="00FB0300" w:rsidRPr="000231EF" w:rsidRDefault="00FB0300" w:rsidP="00FB0300">
      <w:pPr>
        <w:widowControl w:val="0"/>
        <w:jc w:val="center"/>
        <w:rPr>
          <w:b/>
        </w:rPr>
      </w:pPr>
      <w:r w:rsidRPr="000231EF">
        <w:rPr>
          <w:b/>
          <w:bCs/>
          <w:lang w:val="vi-VN"/>
        </w:rPr>
        <w:t xml:space="preserve">khu công nghiệp ngoài tỉnh </w:t>
      </w:r>
    </w:p>
    <w:p w:rsidR="00FB0300" w:rsidRPr="000231EF" w:rsidRDefault="00FB0300" w:rsidP="00FB0300">
      <w:pPr>
        <w:widowControl w:val="0"/>
        <w:jc w:val="center"/>
        <w:rPr>
          <w:i/>
        </w:rPr>
      </w:pPr>
      <w:r w:rsidRPr="000231EF">
        <w:rPr>
          <w:i/>
        </w:rPr>
        <w:t>(Ban hành kèm theo Quyết định số      /2017/QĐ-UBND ngày     tháng     năm 2017 của Uỷ ban nhân dân tỉnh Điện Biên)</w:t>
      </w:r>
    </w:p>
    <w:p w:rsidR="00FB0300" w:rsidRPr="000231EF" w:rsidRDefault="00FB0300" w:rsidP="00FB0300">
      <w:pPr>
        <w:widowControl w:val="0"/>
        <w:jc w:val="center"/>
        <w:rPr>
          <w:b/>
          <w:vertAlign w:val="superscript"/>
        </w:rPr>
      </w:pPr>
      <w:bookmarkStart w:id="2" w:name="chuong_1"/>
      <w:r w:rsidRPr="000231EF">
        <w:rPr>
          <w:b/>
          <w:vertAlign w:val="superscript"/>
        </w:rPr>
        <w:t>____________________</w:t>
      </w:r>
    </w:p>
    <w:p w:rsidR="00FB0300" w:rsidRPr="000231EF" w:rsidRDefault="00FB0300" w:rsidP="00FB0300">
      <w:pPr>
        <w:widowControl w:val="0"/>
        <w:jc w:val="center"/>
        <w:rPr>
          <w:b/>
          <w:sz w:val="26"/>
          <w:szCs w:val="26"/>
        </w:rPr>
      </w:pPr>
    </w:p>
    <w:p w:rsidR="00FB0300" w:rsidRPr="000231EF" w:rsidRDefault="00FB0300" w:rsidP="00FB0300">
      <w:pPr>
        <w:widowControl w:val="0"/>
        <w:jc w:val="center"/>
        <w:rPr>
          <w:b/>
          <w:sz w:val="26"/>
          <w:szCs w:val="26"/>
        </w:rPr>
      </w:pPr>
    </w:p>
    <w:p w:rsidR="00FB0300" w:rsidRPr="000231EF" w:rsidRDefault="00FB0300" w:rsidP="00FB0300">
      <w:pPr>
        <w:widowControl w:val="0"/>
        <w:jc w:val="center"/>
        <w:rPr>
          <w:b/>
          <w:sz w:val="26"/>
          <w:szCs w:val="26"/>
        </w:rPr>
      </w:pPr>
      <w:r w:rsidRPr="000231EF">
        <w:rPr>
          <w:b/>
          <w:sz w:val="26"/>
          <w:szCs w:val="26"/>
        </w:rPr>
        <w:t>Chương I</w:t>
      </w:r>
    </w:p>
    <w:p w:rsidR="00FB0300" w:rsidRPr="000231EF" w:rsidRDefault="00FB0300" w:rsidP="00FB0300">
      <w:pPr>
        <w:widowControl w:val="0"/>
        <w:jc w:val="center"/>
        <w:rPr>
          <w:b/>
          <w:sz w:val="26"/>
          <w:szCs w:val="26"/>
        </w:rPr>
      </w:pPr>
      <w:bookmarkStart w:id="3" w:name="chuong_1_name"/>
      <w:bookmarkEnd w:id="2"/>
      <w:r w:rsidRPr="000231EF">
        <w:rPr>
          <w:b/>
          <w:sz w:val="26"/>
          <w:szCs w:val="26"/>
        </w:rPr>
        <w:t>PHẠM VI, ĐỐI TƯỢNG</w:t>
      </w:r>
    </w:p>
    <w:bookmarkEnd w:id="3"/>
    <w:p w:rsidR="00FB0300" w:rsidRPr="000231EF" w:rsidRDefault="00FB0300" w:rsidP="00FB0300">
      <w:pPr>
        <w:widowControl w:val="0"/>
        <w:spacing w:before="120"/>
        <w:ind w:firstLine="567"/>
        <w:jc w:val="both"/>
        <w:rPr>
          <w:b/>
          <w:bCs/>
        </w:rPr>
      </w:pPr>
    </w:p>
    <w:p w:rsidR="00FB0300" w:rsidRPr="000231EF" w:rsidRDefault="00FB0300" w:rsidP="00FB0300">
      <w:pPr>
        <w:widowControl w:val="0"/>
        <w:spacing w:before="120"/>
        <w:ind w:firstLine="567"/>
        <w:jc w:val="both"/>
        <w:rPr>
          <w:b/>
          <w:bCs/>
        </w:rPr>
      </w:pPr>
      <w:r w:rsidRPr="000231EF">
        <w:rPr>
          <w:b/>
          <w:bCs/>
        </w:rPr>
        <w:t>Điều 1. Phạm vi điều chỉnh</w:t>
      </w:r>
    </w:p>
    <w:p w:rsidR="00FB0300" w:rsidRPr="000231EF" w:rsidRDefault="00FB0300" w:rsidP="00FB0300">
      <w:pPr>
        <w:widowControl w:val="0"/>
        <w:spacing w:before="120"/>
        <w:ind w:firstLine="567"/>
        <w:jc w:val="both"/>
        <w:rPr>
          <w:b/>
          <w:bCs/>
          <w:lang w:val="vi-VN"/>
        </w:rPr>
      </w:pPr>
      <w:r w:rsidRPr="000231EF">
        <w:rPr>
          <w:lang w:val="vi-VN"/>
        </w:rPr>
        <w:t xml:space="preserve">Quy định này quy định chính sách </w:t>
      </w:r>
      <w:r w:rsidRPr="000231EF">
        <w:rPr>
          <w:bCs/>
          <w:lang w:val="vi-VN"/>
        </w:rPr>
        <w:t>hỗ trợ tiền vé xe cho người lao động của tỉnh Điện Biên đi sơ tuyển</w:t>
      </w:r>
      <w:r>
        <w:rPr>
          <w:bCs/>
        </w:rPr>
        <w:t>,</w:t>
      </w:r>
      <w:r w:rsidRPr="000231EF">
        <w:rPr>
          <w:bCs/>
          <w:lang w:val="vi-VN"/>
        </w:rPr>
        <w:t xml:space="preserve"> đi làm việc có tổ chức tại các doanh nghiệp, khu công nghiệp ngoài tỉnh</w:t>
      </w:r>
      <w:r w:rsidRPr="000231EF">
        <w:rPr>
          <w:lang w:val="vi-VN"/>
        </w:rPr>
        <w:t xml:space="preserve"> (không bao gồm lao động đi làm việc có thời hạn ở nước ngoài theo hợp đồng).</w:t>
      </w:r>
    </w:p>
    <w:p w:rsidR="00FB0300" w:rsidRPr="000231EF" w:rsidRDefault="00FB0300" w:rsidP="00FB0300">
      <w:pPr>
        <w:widowControl w:val="0"/>
        <w:spacing w:before="120"/>
        <w:ind w:firstLine="567"/>
        <w:jc w:val="both"/>
        <w:rPr>
          <w:b/>
          <w:bCs/>
        </w:rPr>
      </w:pPr>
      <w:r w:rsidRPr="000231EF">
        <w:rPr>
          <w:b/>
          <w:bCs/>
        </w:rPr>
        <w:t>Điều 2. Đối tượng áp dụng</w:t>
      </w:r>
    </w:p>
    <w:p w:rsidR="00FB0300" w:rsidRPr="000231EF" w:rsidRDefault="00FB0300" w:rsidP="00FB0300">
      <w:pPr>
        <w:widowControl w:val="0"/>
        <w:spacing w:before="120" w:line="240" w:lineRule="atLeast"/>
        <w:ind w:firstLine="567"/>
        <w:jc w:val="both"/>
      </w:pPr>
      <w:r w:rsidRPr="000231EF">
        <w:t xml:space="preserve">1. </w:t>
      </w:r>
      <w:r w:rsidRPr="000231EF">
        <w:rPr>
          <w:lang w:val="vi-VN"/>
        </w:rPr>
        <w:t>Người lao động</w:t>
      </w:r>
      <w:r w:rsidRPr="000231EF">
        <w:t xml:space="preserve"> </w:t>
      </w:r>
      <w:r w:rsidRPr="000231EF">
        <w:rPr>
          <w:lang w:val="vi-VN"/>
        </w:rPr>
        <w:t>có hộ khẩu thường trú từ đủ 12 tháng trở lên và đang sinh sống trên địa bàn tỉnh Điện Biên</w:t>
      </w:r>
      <w:r w:rsidRPr="000231EF">
        <w:t xml:space="preserve"> đi sơ tuyển</w:t>
      </w:r>
      <w:r>
        <w:t>,</w:t>
      </w:r>
      <w:r w:rsidRPr="000231EF">
        <w:t xml:space="preserve"> đi làm việc có tổ chức tại các đơn vị, doanh nghiệp quy định tại khoản 2 Điều 2 Quy định này</w:t>
      </w:r>
      <w:r w:rsidRPr="000231EF">
        <w:rPr>
          <w:lang w:val="vi-VN"/>
        </w:rPr>
        <w:t xml:space="preserve">. </w:t>
      </w:r>
    </w:p>
    <w:p w:rsidR="00FB0300" w:rsidRPr="000231EF" w:rsidRDefault="00FB0300" w:rsidP="00FB0300">
      <w:pPr>
        <w:widowControl w:val="0"/>
        <w:spacing w:before="120" w:line="240" w:lineRule="atLeast"/>
        <w:ind w:firstLine="567"/>
        <w:jc w:val="both"/>
        <w:rPr>
          <w:bCs/>
        </w:rPr>
      </w:pPr>
      <w:r w:rsidRPr="000231EF">
        <w:t xml:space="preserve">2. Trung tâm Giới thiệu việc làm tỉnh, </w:t>
      </w:r>
      <w:r>
        <w:t xml:space="preserve">Phòng Lao động - Thương binh và Xã hội các huyện, thị xã, thành phố; </w:t>
      </w:r>
      <w:r w:rsidRPr="000231EF">
        <w:t>c</w:t>
      </w:r>
      <w:r w:rsidRPr="000231EF">
        <w:rPr>
          <w:bCs/>
          <w:lang w:val="vi-VN"/>
        </w:rPr>
        <w:t>ác tổ chức có tư cách pháp nhân và các doanh nghiệp (sau đây gọi chung là đơn vị) được Sở Lao động – Thương binh và Xã hội giới thiệu, cấp giấy cho phép tuyển chọn lao động của tỉnh Điện Biên đi làm việc tại các doanh nghiệp, khu công nghiệp ngoài tỉnh.</w:t>
      </w:r>
    </w:p>
    <w:p w:rsidR="00FB0300" w:rsidRPr="000231EF" w:rsidRDefault="00FB0300" w:rsidP="00FB0300">
      <w:pPr>
        <w:widowControl w:val="0"/>
        <w:spacing w:before="120" w:line="240" w:lineRule="atLeast"/>
        <w:ind w:firstLine="567"/>
        <w:jc w:val="both"/>
      </w:pPr>
      <w:r w:rsidRPr="000231EF">
        <w:rPr>
          <w:bCs/>
        </w:rPr>
        <w:t>3. Các cơ quan, tổ chức, cá nhân khác có liên quan đến các nội dung quy định tại Điều 1 Quy định này.</w:t>
      </w:r>
    </w:p>
    <w:p w:rsidR="00FB0300" w:rsidRPr="000231EF" w:rsidRDefault="00FB0300" w:rsidP="00FB0300">
      <w:pPr>
        <w:widowControl w:val="0"/>
        <w:jc w:val="center"/>
        <w:rPr>
          <w:b/>
          <w:lang w:val="vi-VN"/>
        </w:rPr>
      </w:pPr>
    </w:p>
    <w:p w:rsidR="00FB0300" w:rsidRPr="000231EF" w:rsidRDefault="00FB0300" w:rsidP="00FB0300">
      <w:pPr>
        <w:widowControl w:val="0"/>
        <w:jc w:val="center"/>
        <w:rPr>
          <w:b/>
          <w:sz w:val="26"/>
          <w:szCs w:val="26"/>
          <w:lang w:val="vi-VN"/>
        </w:rPr>
      </w:pPr>
      <w:r w:rsidRPr="000231EF">
        <w:rPr>
          <w:b/>
          <w:sz w:val="26"/>
          <w:szCs w:val="26"/>
          <w:lang w:val="vi-VN"/>
        </w:rPr>
        <w:t>Chương II</w:t>
      </w:r>
    </w:p>
    <w:p w:rsidR="00FB0300" w:rsidRPr="000231EF" w:rsidRDefault="00FB0300" w:rsidP="00FB0300">
      <w:pPr>
        <w:widowControl w:val="0"/>
        <w:jc w:val="center"/>
        <w:rPr>
          <w:b/>
          <w:sz w:val="26"/>
          <w:szCs w:val="26"/>
          <w:lang w:val="vi-VN"/>
        </w:rPr>
      </w:pPr>
      <w:bookmarkStart w:id="4" w:name="chuong_2_name"/>
      <w:r w:rsidRPr="000231EF">
        <w:rPr>
          <w:b/>
          <w:sz w:val="26"/>
          <w:szCs w:val="26"/>
          <w:lang w:val="vi-VN"/>
        </w:rPr>
        <w:t xml:space="preserve">CHÍNH SÁCH HỖ TRỢ </w:t>
      </w:r>
      <w:bookmarkEnd w:id="4"/>
    </w:p>
    <w:p w:rsidR="00FB0300" w:rsidRPr="000231EF" w:rsidRDefault="00FB0300" w:rsidP="00FB0300">
      <w:pPr>
        <w:widowControl w:val="0"/>
        <w:jc w:val="center"/>
        <w:rPr>
          <w:b/>
          <w:sz w:val="26"/>
          <w:szCs w:val="26"/>
          <w:lang w:val="vi-VN"/>
        </w:rPr>
      </w:pPr>
    </w:p>
    <w:p w:rsidR="00FB0300" w:rsidRPr="000231EF" w:rsidRDefault="00FB0300" w:rsidP="00FB0300">
      <w:pPr>
        <w:widowControl w:val="0"/>
        <w:spacing w:before="120"/>
        <w:ind w:firstLine="567"/>
        <w:jc w:val="both"/>
        <w:rPr>
          <w:b/>
          <w:lang w:val="vi-VN"/>
        </w:rPr>
      </w:pPr>
      <w:r w:rsidRPr="000231EF">
        <w:rPr>
          <w:b/>
          <w:bCs/>
          <w:lang w:val="vi-VN"/>
        </w:rPr>
        <w:t xml:space="preserve">Điều 3. </w:t>
      </w:r>
      <w:r w:rsidRPr="000231EF">
        <w:rPr>
          <w:b/>
          <w:lang w:val="vi-VN"/>
        </w:rPr>
        <w:t>Điều kiện hỗ trợ</w:t>
      </w:r>
    </w:p>
    <w:p w:rsidR="00FB0300" w:rsidRPr="000231EF" w:rsidRDefault="00FB0300" w:rsidP="00FB0300">
      <w:pPr>
        <w:widowControl w:val="0"/>
        <w:spacing w:before="120" w:line="240" w:lineRule="atLeast"/>
        <w:ind w:firstLine="567"/>
        <w:jc w:val="both"/>
        <w:rPr>
          <w:bCs/>
          <w:lang w:val="vi-VN"/>
        </w:rPr>
      </w:pPr>
      <w:r w:rsidRPr="000231EF">
        <w:rPr>
          <w:bCs/>
          <w:lang w:val="vi-VN"/>
        </w:rPr>
        <w:t xml:space="preserve">1. </w:t>
      </w:r>
      <w:r w:rsidRPr="000231EF">
        <w:rPr>
          <w:lang w:val="vi-VN"/>
        </w:rPr>
        <w:t xml:space="preserve">Người lao động quy định tại khoản 1 Điều 2 Quy định này, được hỗ trợ tiền vé xe đi tham gia sơ tuyển khi được Phòng Lao động – Thương binh và Xã hội </w:t>
      </w:r>
      <w:r>
        <w:t xml:space="preserve">các huyện, thị xã, thành phố </w:t>
      </w:r>
      <w:r w:rsidRPr="000231EF">
        <w:rPr>
          <w:lang w:val="vi-VN"/>
        </w:rPr>
        <w:t xml:space="preserve">hoặc Trung tâm Giới thiệu việc làm tỉnh tổ chức </w:t>
      </w:r>
      <w:r w:rsidRPr="000231EF">
        <w:rPr>
          <w:lang w:val="vi-VN"/>
        </w:rPr>
        <w:lastRenderedPageBreak/>
        <w:t>đưa đi tham gia sơ tuyển tại các đơn vị, doanh nghiệp quy định tại khoản 2 Điều 2 Quy định này</w:t>
      </w:r>
      <w:r w:rsidRPr="000231EF">
        <w:rPr>
          <w:bCs/>
          <w:lang w:val="vi-VN"/>
        </w:rPr>
        <w:t>.</w:t>
      </w:r>
    </w:p>
    <w:p w:rsidR="00FB0300" w:rsidRPr="000231EF" w:rsidRDefault="00FB0300" w:rsidP="00FB0300">
      <w:pPr>
        <w:widowControl w:val="0"/>
        <w:spacing w:before="120" w:line="240" w:lineRule="atLeast"/>
        <w:ind w:firstLine="567"/>
        <w:jc w:val="both"/>
        <w:rPr>
          <w:bCs/>
          <w:lang w:val="vi-VN"/>
        </w:rPr>
      </w:pPr>
      <w:r w:rsidRPr="000231EF">
        <w:rPr>
          <w:bCs/>
          <w:lang w:val="vi-VN"/>
        </w:rPr>
        <w:t xml:space="preserve">2. </w:t>
      </w:r>
      <w:r w:rsidRPr="000231EF">
        <w:rPr>
          <w:lang w:val="vi-VN"/>
        </w:rPr>
        <w:t>Người lao động quy định tại khoản 1 Điều 2 Quy định này, được hỗ trợ tiền vé xe đưa đi làm việc và tiền vé xe đưa, đón về nghỉ Tết nguyên đán hằng năm khi</w:t>
      </w:r>
      <w:r w:rsidRPr="000231EF">
        <w:rPr>
          <w:bCs/>
          <w:lang w:val="vi-VN"/>
        </w:rPr>
        <w:t xml:space="preserve"> có Quyết định tuyển dụng lao động hoặc Hợp đồng lao động từ 01 năm (12 tháng) trở lên với </w:t>
      </w:r>
      <w:r w:rsidRPr="000231EF">
        <w:rPr>
          <w:lang w:val="vi-VN"/>
        </w:rPr>
        <w:t>đơn vị, doanh nghiệp quy định tại khoản 2 Điều 2 Quy định này</w:t>
      </w:r>
      <w:r w:rsidRPr="000231EF">
        <w:rPr>
          <w:bCs/>
          <w:lang w:val="vi-VN"/>
        </w:rPr>
        <w:t>.</w:t>
      </w:r>
    </w:p>
    <w:p w:rsidR="00FB0300" w:rsidRPr="000231EF" w:rsidRDefault="00FB0300" w:rsidP="00FB0300">
      <w:pPr>
        <w:widowControl w:val="0"/>
        <w:spacing w:before="120" w:line="240" w:lineRule="atLeast"/>
        <w:ind w:firstLine="567"/>
        <w:jc w:val="both"/>
        <w:rPr>
          <w:spacing w:val="-4"/>
          <w:lang w:val="vi-VN"/>
        </w:rPr>
      </w:pPr>
      <w:r w:rsidRPr="000231EF">
        <w:rPr>
          <w:spacing w:val="-4"/>
          <w:lang w:val="vi-VN"/>
        </w:rPr>
        <w:t xml:space="preserve">3. Trường hợp đơn vị, doanh nghiệp </w:t>
      </w:r>
      <w:r w:rsidRPr="000231EF">
        <w:rPr>
          <w:lang w:val="vi-VN"/>
        </w:rPr>
        <w:t xml:space="preserve">quy định tại khoản 2 Điều 2 Quy định này </w:t>
      </w:r>
      <w:r w:rsidRPr="000231EF">
        <w:rPr>
          <w:spacing w:val="-4"/>
          <w:lang w:val="vi-VN"/>
        </w:rPr>
        <w:t>có chính sách hỗ trợ xe đưa người lao động đi làm việc hoặc có chính sách đưa, đón người lao động về nghỉ Tết nguyên đán hằng năm, thì người lao động không được hưởng chính sách hỗ trợ tiền vé xe theo Quy định này.</w:t>
      </w:r>
    </w:p>
    <w:p w:rsidR="00FB0300" w:rsidRPr="000231EF" w:rsidRDefault="00FB0300" w:rsidP="00FB0300">
      <w:pPr>
        <w:widowControl w:val="0"/>
        <w:spacing w:before="120"/>
        <w:ind w:firstLine="567"/>
        <w:jc w:val="both"/>
        <w:rPr>
          <w:b/>
          <w:bCs/>
          <w:lang w:val="vi-VN"/>
        </w:rPr>
      </w:pPr>
      <w:r w:rsidRPr="000231EF">
        <w:rPr>
          <w:b/>
          <w:bCs/>
        </w:rPr>
        <w:t xml:space="preserve">Điều 4. </w:t>
      </w:r>
      <w:r w:rsidRPr="000231EF">
        <w:rPr>
          <w:b/>
          <w:bCs/>
          <w:lang w:val="vi-VN"/>
        </w:rPr>
        <w:t>Nội dung, mức hỗ trợ và cơ chế thực hiện</w:t>
      </w:r>
    </w:p>
    <w:p w:rsidR="00FB0300" w:rsidRPr="00356129" w:rsidRDefault="00FB0300" w:rsidP="00FB0300">
      <w:pPr>
        <w:widowControl w:val="0"/>
        <w:spacing w:before="120" w:line="240" w:lineRule="atLeast"/>
        <w:ind w:firstLine="567"/>
        <w:jc w:val="both"/>
        <w:rPr>
          <w:iCs/>
        </w:rPr>
      </w:pPr>
      <w:r w:rsidRPr="000231EF">
        <w:rPr>
          <w:kern w:val="28"/>
          <w:lang w:val="vi-VN"/>
        </w:rPr>
        <w:t xml:space="preserve">1. </w:t>
      </w:r>
      <w:r w:rsidRPr="000231EF">
        <w:rPr>
          <w:bCs/>
          <w:iCs/>
          <w:lang w:val="vi-VN"/>
        </w:rPr>
        <w:t xml:space="preserve">Hỗ trợ người lao động tiền vé xe khi tham gia </w:t>
      </w:r>
      <w:r>
        <w:rPr>
          <w:bCs/>
          <w:iCs/>
          <w:lang w:val="vi-VN"/>
        </w:rPr>
        <w:t>sơ tuyển tại doanh nghiệp</w:t>
      </w:r>
    </w:p>
    <w:p w:rsidR="00FB0300" w:rsidRPr="000231EF" w:rsidRDefault="00FB0300" w:rsidP="00FB0300">
      <w:pPr>
        <w:widowControl w:val="0"/>
        <w:spacing w:before="120" w:line="240" w:lineRule="atLeast"/>
        <w:ind w:firstLine="567"/>
        <w:jc w:val="both"/>
        <w:rPr>
          <w:iCs/>
          <w:lang w:val="vi-VN"/>
        </w:rPr>
      </w:pPr>
      <w:r w:rsidRPr="000231EF">
        <w:rPr>
          <w:iCs/>
          <w:lang w:val="vi-VN"/>
        </w:rPr>
        <w:t>- Đối tượng: Người lao động quy định tại khoản 1 Điều 2 Quy định này được Phòng Lao động – Thương binh và Xã hội hoặc Trung tâm Giới thiệu việc làm tỉnh tổ chức đưa đến đơn vị, doanh nghiệp quy định tại khoản 2 Điều 2 Quy định này để tham dự sơ tuyển.</w:t>
      </w:r>
    </w:p>
    <w:p w:rsidR="00FB0300" w:rsidRPr="000231EF" w:rsidRDefault="00FB0300" w:rsidP="00FB0300">
      <w:pPr>
        <w:widowControl w:val="0"/>
        <w:spacing w:before="120" w:line="240" w:lineRule="atLeast"/>
        <w:ind w:firstLine="567"/>
        <w:jc w:val="both"/>
        <w:rPr>
          <w:iCs/>
          <w:lang w:val="vi-VN"/>
        </w:rPr>
      </w:pPr>
      <w:r w:rsidRPr="000231EF">
        <w:rPr>
          <w:iCs/>
          <w:lang w:val="vi-VN"/>
        </w:rPr>
        <w:t xml:space="preserve">- Mức hỗ trợ: Hỗ trợ 01 lần tiền vé xe (vé/người/chiều đi/chiều về) theo giá vé dịch vụ vận tải hành khách thông thường từ trung tâm huyện đến doanh nghiệp và ngược lại. </w:t>
      </w:r>
    </w:p>
    <w:p w:rsidR="00FB0300" w:rsidRPr="000231EF" w:rsidRDefault="00FB0300" w:rsidP="00FB0300">
      <w:pPr>
        <w:widowControl w:val="0"/>
        <w:spacing w:before="120" w:line="240" w:lineRule="atLeast"/>
        <w:ind w:firstLine="567"/>
        <w:jc w:val="both"/>
        <w:rPr>
          <w:iCs/>
          <w:lang w:val="vi-VN"/>
        </w:rPr>
      </w:pPr>
      <w:r w:rsidRPr="000231EF">
        <w:rPr>
          <w:iCs/>
          <w:lang w:val="vi-VN"/>
        </w:rPr>
        <w:t>- Cơ quan chủ trì thực hiện: Phòng Lao động – Thương binh và Xã hội cấp huyện và Trung tâm Giới thiệu việc làm trực thuộc Sở Lao động – Thương binh và Xã hội tỉnh Điện Biên.</w:t>
      </w:r>
    </w:p>
    <w:p w:rsidR="00FB0300" w:rsidRPr="000231EF" w:rsidRDefault="00FB0300" w:rsidP="00FB0300">
      <w:pPr>
        <w:widowControl w:val="0"/>
        <w:spacing w:before="120" w:line="240" w:lineRule="atLeast"/>
        <w:ind w:firstLine="567"/>
        <w:jc w:val="both"/>
        <w:rPr>
          <w:kern w:val="28"/>
          <w:lang w:val="vi-VN"/>
        </w:rPr>
      </w:pPr>
      <w:r w:rsidRPr="000231EF">
        <w:rPr>
          <w:iCs/>
          <w:lang w:val="vi-VN"/>
        </w:rPr>
        <w:t>- Cơ chế thực hiện: Căn cứ tình hình thực tế số lượng người lao động tham gia sơ tuyển/đợt, Phòng Lao động – Thương binh và Xã hội cấp huyện và Trung tâm Giới thiệu việc làm trực thuộc Sở Lao động – Thương binh và Xã hội tỉnh Điện Biên tổ chức triển khai thực hiện theo quy định tại khoản 4 Điều này.</w:t>
      </w:r>
    </w:p>
    <w:p w:rsidR="00FB0300" w:rsidRPr="00356129" w:rsidRDefault="00FB0300" w:rsidP="00FB0300">
      <w:pPr>
        <w:pStyle w:val="n-dieund"/>
        <w:widowControl w:val="0"/>
        <w:spacing w:before="120" w:after="0"/>
        <w:ind w:firstLine="545"/>
        <w:rPr>
          <w:rFonts w:ascii="Times New Roman" w:hAnsi="Times New Roman" w:cs="Times New Roman"/>
          <w:iCs/>
        </w:rPr>
      </w:pPr>
      <w:r w:rsidRPr="000231EF">
        <w:rPr>
          <w:rFonts w:ascii="Times New Roman" w:hAnsi="Times New Roman" w:cs="Times New Roman"/>
          <w:iCs/>
          <w:lang w:val="vi-VN"/>
        </w:rPr>
        <w:t xml:space="preserve">2. Hỗ </w:t>
      </w:r>
      <w:r>
        <w:rPr>
          <w:rFonts w:ascii="Times New Roman" w:hAnsi="Times New Roman" w:cs="Times New Roman"/>
          <w:iCs/>
          <w:lang w:val="vi-VN"/>
        </w:rPr>
        <w:t>trợ tiền vé xe khi đi làm việc</w:t>
      </w:r>
    </w:p>
    <w:p w:rsidR="00FB0300" w:rsidRPr="000231EF" w:rsidRDefault="00FB0300" w:rsidP="00FB0300">
      <w:pPr>
        <w:pStyle w:val="n-dieund"/>
        <w:widowControl w:val="0"/>
        <w:spacing w:before="120" w:after="0"/>
        <w:ind w:firstLine="545"/>
        <w:rPr>
          <w:rFonts w:ascii="Times New Roman" w:hAnsi="Times New Roman" w:cs="Times New Roman"/>
          <w:iCs/>
          <w:lang w:val="vi-VN"/>
        </w:rPr>
      </w:pPr>
      <w:r w:rsidRPr="000231EF">
        <w:rPr>
          <w:rFonts w:ascii="Times New Roman" w:hAnsi="Times New Roman" w:cs="Times New Roman"/>
          <w:iCs/>
          <w:lang w:val="vi-VN"/>
        </w:rPr>
        <w:t>- Đối tượng: Người lao động quy định tại khoản 1 Điều 2 Quy định này được đơn vị, doanh nghiệp quy định tại khoản 2 Điều 2 Quy định này tuyển dụng, ký hợp đồng lao động từ 01 năm (12 tháng) trở lên.</w:t>
      </w:r>
    </w:p>
    <w:p w:rsidR="00FB0300" w:rsidRPr="000231EF" w:rsidRDefault="00FB0300" w:rsidP="00FB0300">
      <w:pPr>
        <w:pStyle w:val="n-dieund"/>
        <w:widowControl w:val="0"/>
        <w:spacing w:before="120" w:after="0"/>
        <w:ind w:firstLine="545"/>
        <w:rPr>
          <w:rFonts w:ascii="Times New Roman" w:hAnsi="Times New Roman" w:cs="Times New Roman"/>
          <w:iCs/>
          <w:lang w:val="vi-VN"/>
        </w:rPr>
      </w:pPr>
      <w:r w:rsidRPr="000231EF">
        <w:rPr>
          <w:rFonts w:ascii="Times New Roman" w:hAnsi="Times New Roman" w:cs="Times New Roman"/>
          <w:iCs/>
          <w:lang w:val="vi-VN"/>
        </w:rPr>
        <w:t xml:space="preserve">- Mức hỗ trợ: Hỗ trợ 01 lần tiền vé xe (vé/người/chiều đi) theo giá vé dịch vụ vận tải hành khách thông thường từ trung tâm huyện, thị xã, thành phố đến nơi doanh nghiệp tiếp nhận làm việc.  </w:t>
      </w:r>
    </w:p>
    <w:p w:rsidR="00FB0300" w:rsidRPr="000231EF" w:rsidRDefault="00FB0300" w:rsidP="00FB0300">
      <w:pPr>
        <w:widowControl w:val="0"/>
        <w:spacing w:before="120" w:line="240" w:lineRule="atLeast"/>
        <w:ind w:firstLine="567"/>
        <w:jc w:val="both"/>
        <w:rPr>
          <w:iCs/>
          <w:lang w:val="vi-VN"/>
        </w:rPr>
      </w:pPr>
      <w:r w:rsidRPr="000231EF">
        <w:rPr>
          <w:iCs/>
          <w:lang w:val="vi-VN"/>
        </w:rPr>
        <w:t>- Cơ quan chủ trì thực hiện: Phòng Lao động – Thương binh và Xã hội cấp huyện và Trung tâm Giới thiệu việc làm trực thuộc Sở Lao động – Thương binh và Xã hội tỉnh Điện Biên.</w:t>
      </w:r>
    </w:p>
    <w:p w:rsidR="00FB0300" w:rsidRPr="000231EF" w:rsidRDefault="00FB0300" w:rsidP="00FB0300">
      <w:pPr>
        <w:widowControl w:val="0"/>
        <w:spacing w:before="120" w:line="240" w:lineRule="atLeast"/>
        <w:ind w:firstLine="567"/>
        <w:jc w:val="both"/>
        <w:rPr>
          <w:kern w:val="28"/>
          <w:lang w:val="vi-VN"/>
        </w:rPr>
      </w:pPr>
      <w:r w:rsidRPr="000231EF">
        <w:rPr>
          <w:iCs/>
          <w:lang w:val="vi-VN"/>
        </w:rPr>
        <w:t xml:space="preserve">- Cơ chế thực hiện: Căn cứ tình hình thực tế số lượng người lao động được doanh nghiệp tuyển dụng/đợt, Phòng Lao động – Thương binh và Xã hội cấp </w:t>
      </w:r>
      <w:r w:rsidRPr="000231EF">
        <w:rPr>
          <w:iCs/>
          <w:lang w:val="vi-VN"/>
        </w:rPr>
        <w:lastRenderedPageBreak/>
        <w:t>huyện và Trung tâm Giới thiệu việc làm tỉnh tổ chức triển khai thực hiện theo quy định tại khoản 4 Điều này.</w:t>
      </w:r>
    </w:p>
    <w:p w:rsidR="00FB0300" w:rsidRPr="00356129" w:rsidRDefault="00FB0300" w:rsidP="00FB0300">
      <w:pPr>
        <w:widowControl w:val="0"/>
        <w:spacing w:before="120" w:line="240" w:lineRule="atLeast"/>
        <w:ind w:firstLine="545"/>
        <w:jc w:val="both"/>
        <w:rPr>
          <w:iCs/>
        </w:rPr>
      </w:pPr>
      <w:r w:rsidRPr="000231EF">
        <w:rPr>
          <w:iCs/>
        </w:rPr>
        <w:t>3.</w:t>
      </w:r>
      <w:r w:rsidRPr="000231EF">
        <w:rPr>
          <w:iCs/>
          <w:lang w:val="vi-VN"/>
        </w:rPr>
        <w:t xml:space="preserve"> Hỗ trợ tiền vé xe đưa, đón người lao động trong dị</w:t>
      </w:r>
      <w:r>
        <w:rPr>
          <w:iCs/>
          <w:lang w:val="vi-VN"/>
        </w:rPr>
        <w:t>p nghỉ Tết nguyên đán hằng năm</w:t>
      </w:r>
    </w:p>
    <w:p w:rsidR="00FB0300" w:rsidRPr="000231EF" w:rsidRDefault="00FB0300" w:rsidP="00FB0300">
      <w:pPr>
        <w:widowControl w:val="0"/>
        <w:spacing w:before="120" w:line="240" w:lineRule="atLeast"/>
        <w:ind w:firstLine="545"/>
        <w:jc w:val="both"/>
        <w:rPr>
          <w:iCs/>
          <w:lang w:val="vi-VN"/>
        </w:rPr>
      </w:pPr>
      <w:r w:rsidRPr="000231EF">
        <w:rPr>
          <w:iCs/>
          <w:lang w:val="vi-VN"/>
        </w:rPr>
        <w:t>- Đối tượng: Người lao động quy định tại khoản 1 Điều 2 Quy định này đang làm việc tại các đơn vị, doanh nghiệp quy định tại khoản 2 Điều 2 Quy định này với thời hạn từ 01 năm (12 tháng) trở lên, được đơn vị, doanh nghiệp bố trí cho về nghỉ Tết nguyên đán hằng năm.</w:t>
      </w:r>
    </w:p>
    <w:p w:rsidR="00FB0300" w:rsidRPr="000231EF" w:rsidRDefault="00FB0300" w:rsidP="00FB0300">
      <w:pPr>
        <w:widowControl w:val="0"/>
        <w:spacing w:before="120" w:line="240" w:lineRule="atLeast"/>
        <w:ind w:firstLine="545"/>
        <w:jc w:val="both"/>
        <w:rPr>
          <w:iCs/>
          <w:lang w:val="vi-VN"/>
        </w:rPr>
      </w:pPr>
      <w:r w:rsidRPr="000231EF">
        <w:rPr>
          <w:iCs/>
          <w:lang w:val="vi-VN"/>
        </w:rPr>
        <w:t xml:space="preserve">- Mức hỗ trợ: Hỗ trợ tiền vé xe (vé/người/chiều đi/chiều về) theo giá vé dịch vụ vận tải thông thường từ doanh nghiệp nơi người lao động làm việc đến trung tâm huyện, thị xã, thành phố và ngược lại. </w:t>
      </w:r>
    </w:p>
    <w:p w:rsidR="00FB0300" w:rsidRPr="000231EF" w:rsidRDefault="00FB0300" w:rsidP="00FB0300">
      <w:pPr>
        <w:widowControl w:val="0"/>
        <w:spacing w:before="120" w:line="240" w:lineRule="atLeast"/>
        <w:ind w:firstLine="545"/>
        <w:jc w:val="both"/>
        <w:rPr>
          <w:iCs/>
          <w:lang w:val="vi-VN"/>
        </w:rPr>
      </w:pPr>
      <w:r w:rsidRPr="000231EF">
        <w:rPr>
          <w:iCs/>
          <w:lang w:val="vi-VN"/>
        </w:rPr>
        <w:t>- Cơ chế thực hiện: Phòng Lao động – Thương binh và Xã hội cấp huyện chủ trì, phối hợp với các đơn vị, doanh nghiệp quy định tại khoản 2 Điều 2 Quy định này, tổng hợp số lượng người lao động đang làm việc tại đơn vị, doanh nghiệp, thời gian người lao động được về nghỉ Tết nguyên đán và thời gian quay trở lại đơn vị, doanh nghiệp để làm việc, tổ chức triển khai thực hiện theo quy định tại khoản 4 Điều này.</w:t>
      </w:r>
    </w:p>
    <w:p w:rsidR="00FB0300" w:rsidRPr="00356129" w:rsidRDefault="00FB0300" w:rsidP="00FB0300">
      <w:pPr>
        <w:widowControl w:val="0"/>
        <w:spacing w:before="120" w:line="240" w:lineRule="atLeast"/>
        <w:ind w:firstLine="545"/>
        <w:jc w:val="both"/>
        <w:rPr>
          <w:bCs/>
          <w:iCs/>
        </w:rPr>
      </w:pPr>
      <w:r w:rsidRPr="00356129">
        <w:rPr>
          <w:bCs/>
          <w:iCs/>
        </w:rPr>
        <w:t>4. Phương thức triển khai thực hiện</w:t>
      </w:r>
    </w:p>
    <w:p w:rsidR="00FB0300" w:rsidRPr="00550C5D" w:rsidRDefault="00FB0300" w:rsidP="00FB0300">
      <w:pPr>
        <w:widowControl w:val="0"/>
        <w:spacing w:before="120"/>
        <w:ind w:firstLine="720"/>
        <w:jc w:val="both"/>
      </w:pPr>
      <w:r>
        <w:t>Về nguyên tắc việc đưa</w:t>
      </w:r>
      <w:r w:rsidRPr="00550C5D">
        <w:rPr>
          <w:lang w:val="vi-VN"/>
        </w:rPr>
        <w:t xml:space="preserve"> </w:t>
      </w:r>
      <w:r>
        <w:t>người lao động đi</w:t>
      </w:r>
      <w:r w:rsidRPr="00550C5D">
        <w:rPr>
          <w:lang w:val="vi-VN"/>
        </w:rPr>
        <w:t xml:space="preserve"> sơ tuyển, đi làm việc và về nghỉ Tết nguyên đán</w:t>
      </w:r>
      <w:r>
        <w:rPr>
          <w:lang w:val="vi-VN"/>
        </w:rPr>
        <w:t xml:space="preserve"> </w:t>
      </w:r>
      <w:r>
        <w:t xml:space="preserve">do </w:t>
      </w:r>
      <w:r>
        <w:rPr>
          <w:lang w:val="vi-VN"/>
        </w:rPr>
        <w:t xml:space="preserve">Phòng Lao động </w:t>
      </w:r>
      <w:r>
        <w:t>-</w:t>
      </w:r>
      <w:r w:rsidRPr="00550C5D">
        <w:rPr>
          <w:lang w:val="vi-VN"/>
        </w:rPr>
        <w:t xml:space="preserve"> Thương binh và Xã hội tổ chức hợp đồng xe khách đưa, đón người lao động</w:t>
      </w:r>
      <w:r>
        <w:t xml:space="preserve"> theo quy định.</w:t>
      </w:r>
    </w:p>
    <w:p w:rsidR="00FB0300" w:rsidRPr="00550C5D" w:rsidRDefault="00FB0300" w:rsidP="00FB0300">
      <w:pPr>
        <w:widowControl w:val="0"/>
        <w:spacing w:before="120"/>
        <w:ind w:firstLine="720"/>
        <w:jc w:val="both"/>
      </w:pPr>
      <w:r>
        <w:t xml:space="preserve">Các đối tượng có thể đăng ký với </w:t>
      </w:r>
      <w:r w:rsidRPr="00550C5D">
        <w:rPr>
          <w:lang w:val="vi-VN"/>
        </w:rPr>
        <w:t>Trung tâm Giới thiệu việc làm</w:t>
      </w:r>
      <w:r>
        <w:t xml:space="preserve"> tỉnh đưa </w:t>
      </w:r>
      <w:r w:rsidRPr="00550C5D">
        <w:rPr>
          <w:lang w:val="vi-VN"/>
        </w:rPr>
        <w:t xml:space="preserve"> </w:t>
      </w:r>
      <w:r>
        <w:t>đi</w:t>
      </w:r>
      <w:r w:rsidRPr="00550C5D">
        <w:rPr>
          <w:lang w:val="vi-VN"/>
        </w:rPr>
        <w:t xml:space="preserve"> sơ tuyển, đi làm việc và về nghỉ Tết nguyên đán</w:t>
      </w:r>
      <w:r>
        <w:t>,</w:t>
      </w:r>
      <w:r>
        <w:rPr>
          <w:lang w:val="vi-VN"/>
        </w:rPr>
        <w:t xml:space="preserve"> </w:t>
      </w:r>
      <w:r w:rsidRPr="00550C5D">
        <w:rPr>
          <w:lang w:val="vi-VN"/>
        </w:rPr>
        <w:t>Trung tâm Giới thiệu việc làm</w:t>
      </w:r>
      <w:r>
        <w:t xml:space="preserve"> tỉnh</w:t>
      </w:r>
      <w:r w:rsidRPr="00550C5D">
        <w:rPr>
          <w:lang w:val="vi-VN"/>
        </w:rPr>
        <w:t xml:space="preserve"> </w:t>
      </w:r>
      <w:r>
        <w:t xml:space="preserve">chịu trách nhiệm </w:t>
      </w:r>
      <w:r w:rsidRPr="00550C5D">
        <w:rPr>
          <w:iCs/>
          <w:lang w:val="vi-VN"/>
        </w:rPr>
        <w:t xml:space="preserve">mua vé xe ô tô và </w:t>
      </w:r>
      <w:r>
        <w:rPr>
          <w:iCs/>
        </w:rPr>
        <w:t xml:space="preserve">cử người của đơn vị </w:t>
      </w:r>
      <w:r w:rsidRPr="00550C5D">
        <w:rPr>
          <w:iCs/>
          <w:lang w:val="vi-VN"/>
        </w:rPr>
        <w:t xml:space="preserve">tổ chức </w:t>
      </w:r>
      <w:r w:rsidRPr="00550C5D">
        <w:rPr>
          <w:lang w:val="vi-VN"/>
        </w:rPr>
        <w:t>đưa, đón người lao động</w:t>
      </w:r>
      <w:r>
        <w:t xml:space="preserve"> theo quy định.  </w:t>
      </w:r>
    </w:p>
    <w:p w:rsidR="00FB0300" w:rsidRPr="000231EF" w:rsidRDefault="00FB0300" w:rsidP="00FB0300">
      <w:pPr>
        <w:widowControl w:val="0"/>
        <w:spacing w:before="120"/>
        <w:ind w:firstLine="567"/>
        <w:jc w:val="both"/>
        <w:rPr>
          <w:b/>
          <w:bCs/>
          <w:kern w:val="28"/>
          <w:lang w:val="vi-VN"/>
        </w:rPr>
      </w:pPr>
      <w:r w:rsidRPr="000231EF">
        <w:rPr>
          <w:b/>
          <w:bCs/>
          <w:lang w:val="vi-VN"/>
        </w:rPr>
        <w:t>Điều 4. Trình tự, t</w:t>
      </w:r>
      <w:r w:rsidRPr="000231EF">
        <w:rPr>
          <w:b/>
          <w:bCs/>
          <w:kern w:val="28"/>
          <w:lang w:val="vi-VN"/>
        </w:rPr>
        <w:t>hủ tục hỗ trợ</w:t>
      </w:r>
    </w:p>
    <w:p w:rsidR="00FB0300" w:rsidRPr="000231EF" w:rsidRDefault="00FB0300" w:rsidP="00FB0300">
      <w:pPr>
        <w:widowControl w:val="0"/>
        <w:spacing w:before="120"/>
        <w:ind w:firstLine="567"/>
        <w:jc w:val="both"/>
        <w:rPr>
          <w:bCs/>
          <w:lang w:val="vi-VN"/>
        </w:rPr>
      </w:pPr>
      <w:r w:rsidRPr="000231EF">
        <w:rPr>
          <w:bCs/>
          <w:lang w:val="vi-VN"/>
        </w:rPr>
        <w:t>1. Trình tự, thủ tục thực hiện chính sách hỗ trợ tiền vé xe đưa người lao động đi tham gia sơ tuyển tại đơn vị, doanh nghiệp</w:t>
      </w:r>
    </w:p>
    <w:p w:rsidR="00FB0300" w:rsidRPr="000231EF" w:rsidRDefault="00FB0300" w:rsidP="00FB0300">
      <w:pPr>
        <w:widowControl w:val="0"/>
        <w:spacing w:before="120"/>
        <w:ind w:firstLine="567"/>
        <w:jc w:val="both"/>
        <w:rPr>
          <w:bCs/>
          <w:lang w:val="vi-VN"/>
        </w:rPr>
      </w:pPr>
      <w:r w:rsidRPr="000231EF">
        <w:rPr>
          <w:bCs/>
          <w:lang w:val="vi-VN"/>
        </w:rPr>
        <w:t xml:space="preserve">a) </w:t>
      </w:r>
      <w:r w:rsidRPr="000231EF">
        <w:rPr>
          <w:lang w:val="vi-VN"/>
        </w:rPr>
        <w:t xml:space="preserve">Người lao động thuộc đối tượng hỗ trợ nộp Đơn đề nghị theo Mẫu 01 ban hành kèm theo Quy định này (trực tiếp hoặc qua đường bưu điện) đến Phòng Lao động – Thương binh và Xã hội cấp huyện nơi người lao động cư trú hợp pháp </w:t>
      </w:r>
      <w:r w:rsidRPr="000231EF">
        <w:rPr>
          <w:bCs/>
          <w:lang w:val="vi-VN"/>
        </w:rPr>
        <w:t xml:space="preserve">hoặc Trung tâm Giới thiệu việc làm tỉnh </w:t>
      </w:r>
      <w:r w:rsidRPr="000231EF">
        <w:rPr>
          <w:lang w:val="vi-VN"/>
        </w:rPr>
        <w:t>để được xem xét hỗ trợ</w:t>
      </w:r>
      <w:r w:rsidRPr="000231EF">
        <w:rPr>
          <w:bCs/>
          <w:lang w:val="vi-VN"/>
        </w:rPr>
        <w:t>.</w:t>
      </w:r>
    </w:p>
    <w:p w:rsidR="00FB0300" w:rsidRPr="000231EF" w:rsidRDefault="00FB0300" w:rsidP="00FB0300">
      <w:pPr>
        <w:widowControl w:val="0"/>
        <w:spacing w:before="120"/>
        <w:ind w:firstLine="567"/>
        <w:jc w:val="both"/>
        <w:rPr>
          <w:bCs/>
          <w:lang w:val="vi-VN"/>
        </w:rPr>
      </w:pPr>
      <w:r w:rsidRPr="000231EF">
        <w:rPr>
          <w:bCs/>
          <w:lang w:val="vi-VN"/>
        </w:rPr>
        <w:t>b) Chậm nhất 05 ngày làm việc, kể từ ngày nhận được đơn đề nghị hỗ trợ của người lao động, Phòng Lao động – Thương binh và Xã hội cấp huyện hoặc Trung tâm Giới thiệu việc làm tỉnh có trách nhiệm tổng hợp đơn của người lao động, lập danh sách người lao động tham gia sơ tuyển; căn cứ số lượng người lao động đề nghị hỗ trợ, Phòng Lao động – Thương binh và Xã hội cấp huyện hoặc Trung tâm Giới thiệu việc làm tỉnh hợp đồng thuê xe ô tô hoặc mua vé xe ô tô, tổ chức đưa người lao động đi tham gia sơ tuyển tại đơn vị, doanh nghiệp.</w:t>
      </w:r>
    </w:p>
    <w:p w:rsidR="00FB0300" w:rsidRPr="000231EF" w:rsidRDefault="00FB0300" w:rsidP="00FB0300">
      <w:pPr>
        <w:widowControl w:val="0"/>
        <w:spacing w:before="120" w:line="240" w:lineRule="atLeast"/>
        <w:ind w:firstLine="567"/>
        <w:jc w:val="both"/>
        <w:rPr>
          <w:lang w:val="vi-VN"/>
        </w:rPr>
      </w:pPr>
      <w:r w:rsidRPr="000231EF">
        <w:rPr>
          <w:lang w:val="vi-VN"/>
        </w:rPr>
        <w:t xml:space="preserve">c) Phòng Lao động – Thương binh và Xã hội cấp huyện hoặc Trung tâm </w:t>
      </w:r>
      <w:r w:rsidRPr="000231EF">
        <w:rPr>
          <w:lang w:val="vi-VN"/>
        </w:rPr>
        <w:lastRenderedPageBreak/>
        <w:t>Giới thiệu việc làm tỉnh có trách nhiệm tổ chức nghiệm thu, thanh lý hợp đồng và thanh toán cho bên cung cấp dịch vụ vận tải hành khách theo quy định.</w:t>
      </w:r>
    </w:p>
    <w:p w:rsidR="00FB0300" w:rsidRPr="000231EF" w:rsidRDefault="00FB0300" w:rsidP="00FB0300">
      <w:pPr>
        <w:widowControl w:val="0"/>
        <w:spacing w:before="120"/>
        <w:ind w:firstLine="567"/>
        <w:jc w:val="both"/>
        <w:rPr>
          <w:bCs/>
          <w:lang w:val="vi-VN"/>
        </w:rPr>
      </w:pPr>
      <w:r w:rsidRPr="000231EF">
        <w:rPr>
          <w:lang w:val="vi-VN"/>
        </w:rPr>
        <w:t>d) Hồ sơ lưu tại Phòng Lao động – Thương binh và Xã hội, Trung tâm Giới thiệu việc làm tỉnh gồm:</w:t>
      </w:r>
    </w:p>
    <w:p w:rsidR="00FB0300" w:rsidRPr="000231EF" w:rsidRDefault="00FB0300" w:rsidP="00FB0300">
      <w:pPr>
        <w:widowControl w:val="0"/>
        <w:spacing w:before="120"/>
        <w:ind w:firstLine="567"/>
        <w:jc w:val="both"/>
        <w:rPr>
          <w:bCs/>
          <w:lang w:val="vi-VN"/>
        </w:rPr>
      </w:pPr>
      <w:r w:rsidRPr="000231EF">
        <w:rPr>
          <w:bCs/>
          <w:lang w:val="vi-VN"/>
        </w:rPr>
        <w:t xml:space="preserve">- Đơn đề nghị hỗ trợ của người lao động </w:t>
      </w:r>
      <w:r w:rsidRPr="000231EF">
        <w:rPr>
          <w:bCs/>
          <w:i/>
          <w:iCs/>
          <w:lang w:val="vi-VN"/>
        </w:rPr>
        <w:t xml:space="preserve">(theo Mẫu 01 </w:t>
      </w:r>
      <w:r w:rsidRPr="000231EF">
        <w:rPr>
          <w:i/>
          <w:iCs/>
          <w:lang w:val="vi-VN"/>
        </w:rPr>
        <w:t xml:space="preserve">ban hành </w:t>
      </w:r>
      <w:r w:rsidRPr="000231EF">
        <w:rPr>
          <w:bCs/>
          <w:i/>
          <w:iCs/>
          <w:lang w:val="vi-VN"/>
        </w:rPr>
        <w:t>kèm theo Quy định này)</w:t>
      </w:r>
      <w:r w:rsidRPr="000231EF">
        <w:rPr>
          <w:bCs/>
          <w:lang w:val="vi-VN"/>
        </w:rPr>
        <w:t>.</w:t>
      </w:r>
    </w:p>
    <w:p w:rsidR="00FB0300" w:rsidRPr="000231EF" w:rsidRDefault="00FB0300" w:rsidP="00FB0300">
      <w:pPr>
        <w:widowControl w:val="0"/>
        <w:spacing w:before="120"/>
        <w:ind w:firstLine="567"/>
        <w:jc w:val="both"/>
        <w:rPr>
          <w:bCs/>
          <w:lang w:val="vi-VN"/>
        </w:rPr>
      </w:pPr>
      <w:r w:rsidRPr="000231EF">
        <w:rPr>
          <w:bCs/>
          <w:lang w:val="vi-VN"/>
        </w:rPr>
        <w:t>- Danh sách người lao động tham gia sơ tuyển (</w:t>
      </w:r>
      <w:r w:rsidRPr="000231EF">
        <w:rPr>
          <w:bCs/>
          <w:i/>
          <w:iCs/>
          <w:lang w:val="vi-VN"/>
        </w:rPr>
        <w:t xml:space="preserve">theo Mẫu 02 </w:t>
      </w:r>
      <w:r w:rsidRPr="000231EF">
        <w:rPr>
          <w:i/>
          <w:iCs/>
          <w:lang w:val="vi-VN"/>
        </w:rPr>
        <w:t xml:space="preserve">ban hành </w:t>
      </w:r>
      <w:r w:rsidRPr="000231EF">
        <w:rPr>
          <w:bCs/>
          <w:i/>
          <w:iCs/>
          <w:lang w:val="vi-VN"/>
        </w:rPr>
        <w:t>kèm theo Quy định này)</w:t>
      </w:r>
      <w:r w:rsidRPr="000231EF">
        <w:rPr>
          <w:bCs/>
          <w:lang w:val="vi-VN"/>
        </w:rPr>
        <w:t xml:space="preserve"> có xác nhận của đơn vị, doanh nghiệp tổ chức sơ tuyển lao động.</w:t>
      </w:r>
    </w:p>
    <w:p w:rsidR="00FB0300" w:rsidRPr="000231EF" w:rsidRDefault="00FB0300" w:rsidP="00FB0300">
      <w:pPr>
        <w:widowControl w:val="0"/>
        <w:spacing w:before="120"/>
        <w:ind w:firstLine="567"/>
        <w:jc w:val="both"/>
        <w:rPr>
          <w:bCs/>
          <w:lang w:val="vi-VN"/>
        </w:rPr>
      </w:pPr>
      <w:r w:rsidRPr="000231EF">
        <w:rPr>
          <w:lang w:val="vi-VN"/>
        </w:rPr>
        <w:t>- Hợp đồng, nghiệm thu, thanh lý hợp đồng thuê xe ô tô đưa, đón người lao động đi sơ tuyển tại doanh nghiệp hoặc vé xe ô tô (chiều đi, chiều về).</w:t>
      </w:r>
    </w:p>
    <w:p w:rsidR="00FB0300" w:rsidRPr="000231EF" w:rsidRDefault="00FB0300" w:rsidP="00FB0300">
      <w:pPr>
        <w:widowControl w:val="0"/>
        <w:spacing w:before="120"/>
        <w:ind w:firstLine="567"/>
        <w:jc w:val="both"/>
        <w:rPr>
          <w:bCs/>
          <w:lang w:val="vi-VN"/>
        </w:rPr>
      </w:pPr>
      <w:r w:rsidRPr="000231EF">
        <w:rPr>
          <w:bCs/>
        </w:rPr>
        <w:t xml:space="preserve">2. </w:t>
      </w:r>
      <w:r w:rsidRPr="000231EF">
        <w:rPr>
          <w:bCs/>
          <w:lang w:val="vi-VN"/>
        </w:rPr>
        <w:t>Trình tự, thủ tục thực hiện chính sách hỗ trợ tiền vé xe đưa người lao động đi làm việc tại các doanh nghiệp</w:t>
      </w:r>
    </w:p>
    <w:p w:rsidR="00FB0300" w:rsidRPr="000231EF" w:rsidRDefault="00FB0300" w:rsidP="00FB0300">
      <w:pPr>
        <w:widowControl w:val="0"/>
        <w:spacing w:before="120"/>
        <w:ind w:firstLine="567"/>
        <w:jc w:val="both"/>
        <w:rPr>
          <w:lang w:val="vi-VN"/>
        </w:rPr>
      </w:pPr>
      <w:r w:rsidRPr="000231EF">
        <w:rPr>
          <w:lang w:val="vi-VN"/>
        </w:rPr>
        <w:t>a) Người lao động thuộc đối tượng hỗ trợ nộp 01 bộ hồ sơ (trực tiếp hoặc qua đường bưu điện) đến Phòng Lao động – Thương binh và Xã hội cấp huyện nơi người lao động cư trú hợp pháp hoặc Trung tâm Giới thiệu việc làm đề được xem xét hỗ trợ.</w:t>
      </w:r>
    </w:p>
    <w:p w:rsidR="00FB0300" w:rsidRPr="000231EF" w:rsidRDefault="00FB0300" w:rsidP="00FB0300">
      <w:pPr>
        <w:widowControl w:val="0"/>
        <w:spacing w:before="120"/>
        <w:ind w:firstLine="567"/>
        <w:jc w:val="both"/>
        <w:rPr>
          <w:lang w:val="vi-VN"/>
        </w:rPr>
      </w:pPr>
      <w:r w:rsidRPr="000231EF">
        <w:rPr>
          <w:lang w:val="vi-VN"/>
        </w:rPr>
        <w:t xml:space="preserve">Hồ sơ đề nghị hỗ trợ gồm: </w:t>
      </w:r>
    </w:p>
    <w:p w:rsidR="00FB0300" w:rsidRPr="000231EF" w:rsidRDefault="00FB0300" w:rsidP="00FB0300">
      <w:pPr>
        <w:widowControl w:val="0"/>
        <w:spacing w:before="120"/>
        <w:ind w:firstLine="567"/>
        <w:jc w:val="both"/>
        <w:rPr>
          <w:lang w:val="vi-VN"/>
        </w:rPr>
      </w:pPr>
      <w:r w:rsidRPr="000231EF">
        <w:rPr>
          <w:lang w:val="vi-VN"/>
        </w:rPr>
        <w:t xml:space="preserve">- Đơn đề nghị hỗ trợ của người lao động có xác nhận của Ủy ban nhân dân cấp xã nơi cư trú </w:t>
      </w:r>
      <w:r w:rsidRPr="000231EF">
        <w:rPr>
          <w:i/>
          <w:iCs/>
          <w:lang w:val="vi-VN"/>
        </w:rPr>
        <w:t>(theo Mẫu 01 ban hành kèm theo Quy định này)</w:t>
      </w:r>
      <w:r w:rsidRPr="000231EF">
        <w:rPr>
          <w:lang w:val="vi-VN"/>
        </w:rPr>
        <w:t xml:space="preserve">; </w:t>
      </w:r>
    </w:p>
    <w:p w:rsidR="00FB0300" w:rsidRPr="000231EF" w:rsidRDefault="00FB0300" w:rsidP="00FB0300">
      <w:pPr>
        <w:widowControl w:val="0"/>
        <w:spacing w:before="120"/>
        <w:ind w:firstLine="567"/>
        <w:jc w:val="both"/>
        <w:rPr>
          <w:lang w:val="vi-VN"/>
        </w:rPr>
      </w:pPr>
      <w:r w:rsidRPr="000231EF">
        <w:rPr>
          <w:lang w:val="vi-VN"/>
        </w:rPr>
        <w:t>- Hợp đồng lao động với doanh nghiệp có thời hạn từ đủ 12 tháng trở lên (bản photo).</w:t>
      </w:r>
    </w:p>
    <w:p w:rsidR="00FB0300" w:rsidRPr="000231EF" w:rsidRDefault="00FB0300" w:rsidP="00FB0300">
      <w:pPr>
        <w:widowControl w:val="0"/>
        <w:spacing w:before="120" w:line="240" w:lineRule="atLeast"/>
        <w:ind w:firstLine="567"/>
        <w:jc w:val="both"/>
        <w:rPr>
          <w:lang w:val="vi-VN"/>
        </w:rPr>
      </w:pPr>
      <w:r w:rsidRPr="000231EF">
        <w:rPr>
          <w:lang w:val="vi-VN"/>
        </w:rPr>
        <w:t>b) Chậm nhất 05 ngày làm việc, kể từ ngày nhận được đơn đề nghị của người lao động, Phòng Lao động – Thương binh và Xã hội hoặc Trung tâm Giới thiệu việc làm tỉnh có trách nhiệm hợp đồng thuê xe đưa người lao động đi làm việc.</w:t>
      </w:r>
    </w:p>
    <w:p w:rsidR="00FB0300" w:rsidRPr="000231EF" w:rsidRDefault="00FB0300" w:rsidP="00FB0300">
      <w:pPr>
        <w:widowControl w:val="0"/>
        <w:spacing w:before="120" w:line="240" w:lineRule="atLeast"/>
        <w:ind w:firstLine="567"/>
        <w:jc w:val="both"/>
        <w:rPr>
          <w:lang w:val="vi-VN"/>
        </w:rPr>
      </w:pPr>
      <w:r w:rsidRPr="000231EF">
        <w:rPr>
          <w:lang w:val="vi-VN"/>
        </w:rPr>
        <w:t>c) Phòng Lao động – Thương binh và Xã hội hoặc Trung tâm Giới thiệu việc làm tỉnh có trách nhiệm tổ chức nghiệm thu, thanh lý hợp đồng và thanh toán cho bên cung cấp dịch vụ vận tải hành khách theo quy định.</w:t>
      </w:r>
    </w:p>
    <w:p w:rsidR="00FB0300" w:rsidRPr="000231EF" w:rsidRDefault="00FB0300" w:rsidP="00FB0300">
      <w:pPr>
        <w:widowControl w:val="0"/>
        <w:spacing w:before="120" w:line="240" w:lineRule="atLeast"/>
        <w:ind w:firstLine="567"/>
        <w:jc w:val="both"/>
        <w:rPr>
          <w:lang w:val="vi-VN"/>
        </w:rPr>
      </w:pPr>
      <w:r w:rsidRPr="000231EF">
        <w:rPr>
          <w:lang w:val="vi-VN"/>
        </w:rPr>
        <w:t xml:space="preserve">d) Hồ sơ lưu tại Phòng Lao động – Thương binh và Xã hội, Trung tâm Giới thiệu việc làm tỉnh gồm: </w:t>
      </w:r>
    </w:p>
    <w:p w:rsidR="00FB0300" w:rsidRPr="000231EF" w:rsidRDefault="00FB0300" w:rsidP="00FB0300">
      <w:pPr>
        <w:widowControl w:val="0"/>
        <w:spacing w:before="120" w:line="240" w:lineRule="atLeast"/>
        <w:ind w:firstLine="567"/>
        <w:jc w:val="both"/>
        <w:rPr>
          <w:lang w:val="vi-VN"/>
        </w:rPr>
      </w:pPr>
      <w:r w:rsidRPr="000231EF">
        <w:rPr>
          <w:lang w:val="vi-VN"/>
        </w:rPr>
        <w:t xml:space="preserve">- Đơn đề nghị hỗ trợ của người lao động </w:t>
      </w:r>
      <w:r w:rsidRPr="000231EF">
        <w:rPr>
          <w:i/>
          <w:iCs/>
          <w:lang w:val="vi-VN"/>
        </w:rPr>
        <w:t>(theo Mẫu 01 ban hành kèm theo Quy định này)</w:t>
      </w:r>
      <w:r w:rsidRPr="000231EF">
        <w:rPr>
          <w:lang w:val="vi-VN"/>
        </w:rPr>
        <w:t>.</w:t>
      </w:r>
    </w:p>
    <w:p w:rsidR="00FB0300" w:rsidRPr="000231EF" w:rsidRDefault="00FB0300" w:rsidP="00FB0300">
      <w:pPr>
        <w:widowControl w:val="0"/>
        <w:spacing w:before="120"/>
        <w:ind w:firstLine="567"/>
        <w:jc w:val="both"/>
        <w:rPr>
          <w:lang w:val="vi-VN"/>
        </w:rPr>
      </w:pPr>
      <w:r w:rsidRPr="000231EF">
        <w:rPr>
          <w:lang w:val="vi-VN"/>
        </w:rPr>
        <w:t>- Hợp đồng lao động với doanh nghiệp có thời hạn từ đủ 12 tháng trở lên (bản photo).</w:t>
      </w:r>
    </w:p>
    <w:p w:rsidR="00FB0300" w:rsidRPr="000231EF" w:rsidRDefault="00FB0300" w:rsidP="00FB0300">
      <w:pPr>
        <w:widowControl w:val="0"/>
        <w:spacing w:before="120"/>
        <w:ind w:firstLine="567"/>
        <w:jc w:val="both"/>
        <w:rPr>
          <w:bCs/>
          <w:lang w:val="vi-VN"/>
        </w:rPr>
      </w:pPr>
      <w:r w:rsidRPr="000231EF">
        <w:rPr>
          <w:lang w:val="vi-VN"/>
        </w:rPr>
        <w:t>- Hợp đồng, nghiệm thu, thanh lý hợp đồng thuê xe ô tô đưa người lao động đi làm việc hoặc vé xe ô tô (chiều đi).</w:t>
      </w:r>
    </w:p>
    <w:p w:rsidR="00FB0300" w:rsidRPr="000231EF" w:rsidRDefault="00FB0300" w:rsidP="00FB0300">
      <w:pPr>
        <w:widowControl w:val="0"/>
        <w:spacing w:before="120"/>
        <w:ind w:firstLine="567"/>
        <w:jc w:val="both"/>
        <w:rPr>
          <w:bCs/>
          <w:lang w:val="vi-VN"/>
        </w:rPr>
      </w:pPr>
      <w:r w:rsidRPr="000231EF">
        <w:rPr>
          <w:bCs/>
          <w:lang w:val="vi-VN"/>
        </w:rPr>
        <w:t xml:space="preserve">3. Trình tự, thủ tục thực hiện chính sách hỗ trợ tiền vé xe đưa, đón người </w:t>
      </w:r>
      <w:r w:rsidRPr="000231EF">
        <w:rPr>
          <w:bCs/>
          <w:lang w:val="vi-VN"/>
        </w:rPr>
        <w:lastRenderedPageBreak/>
        <w:t>lao động về nghỉ Tết nguyên đán hằng năm</w:t>
      </w:r>
    </w:p>
    <w:p w:rsidR="00FB0300" w:rsidRPr="000231EF" w:rsidRDefault="00FB0300" w:rsidP="00FB0300">
      <w:pPr>
        <w:widowControl w:val="0"/>
        <w:spacing w:before="120"/>
        <w:ind w:firstLine="567"/>
        <w:jc w:val="both"/>
        <w:rPr>
          <w:lang w:val="vi-VN"/>
        </w:rPr>
      </w:pPr>
      <w:r w:rsidRPr="000231EF">
        <w:rPr>
          <w:lang w:val="vi-VN"/>
        </w:rPr>
        <w:t xml:space="preserve">a) Trước thời gian nghỉ Tết nguyên đán 45 ngày, </w:t>
      </w:r>
      <w:r w:rsidRPr="000231EF">
        <w:rPr>
          <w:kern w:val="28"/>
          <w:lang w:val="vi-VN"/>
        </w:rPr>
        <w:t xml:space="preserve">Phòng Lao động - Thương binh và Xã hội cấp huyện </w:t>
      </w:r>
      <w:r w:rsidRPr="000231EF">
        <w:rPr>
          <w:lang w:val="vi-VN"/>
        </w:rPr>
        <w:t xml:space="preserve">gửi văn bản </w:t>
      </w:r>
      <w:r w:rsidRPr="000231EF">
        <w:rPr>
          <w:kern w:val="28"/>
          <w:lang w:val="vi-VN"/>
        </w:rPr>
        <w:t xml:space="preserve">đến đơn vị, doanh nghiệp quy định tại khoản 2 Điều 2 Quy định này </w:t>
      </w:r>
      <w:r w:rsidRPr="000231EF">
        <w:rPr>
          <w:lang w:val="vi-VN"/>
        </w:rPr>
        <w:t xml:space="preserve">đề nghị cung cấp danh sách, thời gian người lao động của địa phương đang làm việc tại đơn vị, doanh nghiệp được doanh nghiệp bố trí cho về nghỉ Tết nguyên đán; đồng thời phối hợp hướng dẫn người lao động viết đơn đề nghị hỗ trợ theo Mẫu 03 ban hành kèm theo Quy định này. </w:t>
      </w:r>
    </w:p>
    <w:p w:rsidR="00FB0300" w:rsidRPr="000231EF" w:rsidRDefault="00FB0300" w:rsidP="00FB0300">
      <w:pPr>
        <w:widowControl w:val="0"/>
        <w:spacing w:before="120"/>
        <w:ind w:firstLine="567"/>
        <w:jc w:val="both"/>
        <w:rPr>
          <w:lang w:val="vi-VN"/>
        </w:rPr>
      </w:pPr>
      <w:r w:rsidRPr="000231EF">
        <w:rPr>
          <w:lang w:val="vi-VN"/>
        </w:rPr>
        <w:t xml:space="preserve">b) Căn cứ đơn đề nghị hỗ trợ của người lao động và danh sách người lao động do đơn vị, doanh nghiệp cung cấp, Phòng Lao động – Thương binh và Xã hội cấp huyện </w:t>
      </w:r>
      <w:r w:rsidRPr="000231EF">
        <w:rPr>
          <w:iCs/>
          <w:lang w:val="vi-VN"/>
        </w:rPr>
        <w:t>hoặc Trung tâm Giới thiệu việc làm tỉnh hợp đồng xe khách hoặc mua vé xe ô tô và cử người của đơn vị tổ chức đưa, đón người lao động theo quy định</w:t>
      </w:r>
      <w:r w:rsidRPr="000231EF">
        <w:rPr>
          <w:lang w:val="vi-VN"/>
        </w:rPr>
        <w:t>.</w:t>
      </w:r>
    </w:p>
    <w:p w:rsidR="00FB0300" w:rsidRPr="000231EF" w:rsidRDefault="00FB0300" w:rsidP="00FB0300">
      <w:pPr>
        <w:widowControl w:val="0"/>
        <w:spacing w:before="120" w:line="240" w:lineRule="atLeast"/>
        <w:ind w:firstLine="567"/>
        <w:jc w:val="both"/>
        <w:rPr>
          <w:lang w:val="vi-VN"/>
        </w:rPr>
      </w:pPr>
      <w:r w:rsidRPr="000231EF">
        <w:rPr>
          <w:lang w:val="vi-VN"/>
        </w:rPr>
        <w:t>c) Phòng Lao động – Thương binh và Xã hội cấp huyện hoặc Trung tâm Giới thiệu việc làm tỉnh có trách nhiệm tổ chức nghiệm thu, thanh lý hợp đồng và thanh toán cho bên cung cấp dịch vụ vận tải hành khách theo quy định.</w:t>
      </w:r>
    </w:p>
    <w:p w:rsidR="00FB0300" w:rsidRPr="000231EF" w:rsidRDefault="00FB0300" w:rsidP="00FB0300">
      <w:pPr>
        <w:widowControl w:val="0"/>
        <w:spacing w:before="120"/>
        <w:ind w:firstLine="567"/>
        <w:jc w:val="both"/>
        <w:rPr>
          <w:lang w:val="vi-VN"/>
        </w:rPr>
      </w:pPr>
      <w:r w:rsidRPr="000231EF">
        <w:rPr>
          <w:lang w:val="vi-VN"/>
        </w:rPr>
        <w:t>d) Hồ sơ lưu tại Phòng Lao động – Thương binh và Xã hội hoặc Trung tâm Giới thiệu việc làm tỉnh gồm:</w:t>
      </w:r>
    </w:p>
    <w:p w:rsidR="00FB0300" w:rsidRPr="000231EF" w:rsidRDefault="00FB0300" w:rsidP="00FB0300">
      <w:pPr>
        <w:widowControl w:val="0"/>
        <w:spacing w:before="120" w:line="240" w:lineRule="atLeast"/>
        <w:ind w:firstLine="567"/>
        <w:jc w:val="both"/>
        <w:rPr>
          <w:lang w:val="vi-VN"/>
        </w:rPr>
      </w:pPr>
      <w:r w:rsidRPr="000231EF">
        <w:rPr>
          <w:lang w:val="vi-VN"/>
        </w:rPr>
        <w:t xml:space="preserve">- Đơn đề nghị hỗ trợ của người lao động có xác nhận của đơn vị, doanh nghiệp </w:t>
      </w:r>
      <w:r w:rsidRPr="000231EF">
        <w:rPr>
          <w:i/>
          <w:iCs/>
          <w:lang w:val="vi-VN"/>
        </w:rPr>
        <w:t>(theo Mẫu 03 ban hành</w:t>
      </w:r>
      <w:r w:rsidRPr="000231EF">
        <w:rPr>
          <w:lang w:val="vi-VN"/>
        </w:rPr>
        <w:t xml:space="preserve"> </w:t>
      </w:r>
      <w:r w:rsidRPr="000231EF">
        <w:rPr>
          <w:i/>
          <w:iCs/>
          <w:lang w:val="vi-VN"/>
        </w:rPr>
        <w:t>kèm theo Quy định nà</w:t>
      </w:r>
      <w:r w:rsidRPr="000231EF">
        <w:rPr>
          <w:lang w:val="vi-VN"/>
        </w:rPr>
        <w:t>y).</w:t>
      </w:r>
    </w:p>
    <w:p w:rsidR="00FB0300" w:rsidRPr="000231EF" w:rsidRDefault="00FB0300" w:rsidP="00FB0300">
      <w:pPr>
        <w:widowControl w:val="0"/>
        <w:spacing w:before="120"/>
        <w:ind w:firstLine="567"/>
        <w:jc w:val="both"/>
        <w:rPr>
          <w:i/>
          <w:iCs/>
          <w:lang w:val="vi-VN"/>
        </w:rPr>
      </w:pPr>
      <w:r w:rsidRPr="000231EF">
        <w:rPr>
          <w:lang w:val="vi-VN"/>
        </w:rPr>
        <w:t xml:space="preserve">- Danh sách người lao động được doanh nghiệp cho phép về nghỉ Tết nguyên đán </w:t>
      </w:r>
      <w:r w:rsidRPr="000231EF">
        <w:rPr>
          <w:i/>
          <w:iCs/>
          <w:lang w:val="vi-VN"/>
        </w:rPr>
        <w:t>(theo Mẫu 04 ban hành</w:t>
      </w:r>
      <w:r w:rsidRPr="000231EF">
        <w:rPr>
          <w:lang w:val="vi-VN"/>
        </w:rPr>
        <w:t xml:space="preserve"> </w:t>
      </w:r>
      <w:r w:rsidRPr="000231EF">
        <w:rPr>
          <w:i/>
          <w:iCs/>
          <w:lang w:val="vi-VN"/>
        </w:rPr>
        <w:t>kèm theo Quy định này).</w:t>
      </w:r>
    </w:p>
    <w:p w:rsidR="00FB0300" w:rsidRPr="000231EF" w:rsidRDefault="00FB0300" w:rsidP="00FB0300">
      <w:pPr>
        <w:widowControl w:val="0"/>
        <w:spacing w:before="120"/>
        <w:ind w:firstLine="567"/>
        <w:jc w:val="both"/>
      </w:pPr>
      <w:r w:rsidRPr="000231EF">
        <w:t>- Hợp đồng, nghiệm thu, thanh lý hợp đồng thuê xe ô tô đưa, đón người lao động về nghỉ Tết nguyên đán hoặc vé xe ô tô (chiều đi, chiều về).</w:t>
      </w:r>
    </w:p>
    <w:p w:rsidR="00FB0300" w:rsidRPr="000231EF" w:rsidRDefault="00FB0300" w:rsidP="00FB0300">
      <w:pPr>
        <w:widowControl w:val="0"/>
        <w:spacing w:before="120"/>
        <w:ind w:firstLine="567"/>
        <w:jc w:val="both"/>
        <w:rPr>
          <w:b/>
          <w:bCs/>
          <w:lang w:val="vi-VN"/>
        </w:rPr>
      </w:pPr>
      <w:r w:rsidRPr="000231EF">
        <w:rPr>
          <w:b/>
          <w:bCs/>
          <w:lang w:val="vi-VN"/>
        </w:rPr>
        <w:t>4. Cơ quan kiểm soát, thanh toán</w:t>
      </w:r>
    </w:p>
    <w:p w:rsidR="00FB0300" w:rsidRPr="000231EF" w:rsidRDefault="00FB0300" w:rsidP="00FB0300">
      <w:pPr>
        <w:widowControl w:val="0"/>
        <w:spacing w:before="120"/>
        <w:ind w:firstLine="567"/>
        <w:jc w:val="both"/>
        <w:rPr>
          <w:lang w:val="vi-VN"/>
        </w:rPr>
      </w:pPr>
      <w:r w:rsidRPr="000231EF">
        <w:rPr>
          <w:lang w:val="vi-VN"/>
        </w:rPr>
        <w:t xml:space="preserve">- Phòng Lao động – Thương binh và Xã hội lập danh sách lao động và dự toán kinh phí hỗ trợ tiền vé xe cho lao động đi làm việc </w:t>
      </w:r>
      <w:r w:rsidRPr="000231EF">
        <w:rPr>
          <w:bCs/>
          <w:lang w:val="vi-VN"/>
        </w:rPr>
        <w:t xml:space="preserve">tại các doanh nghiệp, khu công nghiệp ngoài tỉnh </w:t>
      </w:r>
      <w:r w:rsidRPr="000231EF">
        <w:rPr>
          <w:lang w:val="vi-VN"/>
        </w:rPr>
        <w:t>gửi Phòng Tài chính – Kế hoạch thẩm định, trình Ủy ban nhân dân cấp huyện ra Quyết định hỗ trợ tiền vé xe cho người lao động và lập dự toán kinh phí gửi Sở Tài chính, Sở Lao động – Thương binh và Xã hội tổng hợp trình UBND tỉnh xem xét cấp bổ sung kinh phí để thanh toán cho người lao động được hưởng và chịu trách nhiệm quản lý, thanh quyết toán kinh phí theo quy định hiện hành.</w:t>
      </w:r>
    </w:p>
    <w:p w:rsidR="00FB0300" w:rsidRPr="000231EF" w:rsidRDefault="00FB0300" w:rsidP="00FB0300">
      <w:pPr>
        <w:widowControl w:val="0"/>
        <w:spacing w:before="120"/>
        <w:ind w:firstLine="567"/>
        <w:jc w:val="both"/>
      </w:pPr>
      <w:r w:rsidRPr="000231EF">
        <w:rPr>
          <w:lang w:val="vi-VN"/>
        </w:rPr>
        <w:t xml:space="preserve">- Trung tâm Giới thiệu việc làm tỉnh lập danh sách người lao động và dự toán kinh phí hỗ trợ tiền vé xe cho lao động đi làm việc </w:t>
      </w:r>
      <w:r w:rsidRPr="000231EF">
        <w:rPr>
          <w:bCs/>
          <w:lang w:val="vi-VN"/>
        </w:rPr>
        <w:t xml:space="preserve">tại các doanh nghiệp, khu công nghiệp ngoài tỉnh </w:t>
      </w:r>
      <w:r w:rsidRPr="000231EF">
        <w:rPr>
          <w:lang w:val="vi-VN"/>
        </w:rPr>
        <w:t>gửi Sở Lao động - Thương binh và Xã hội, Sở Tài chính tổng hợp trình Ủy ban nhân dân tỉnh xem xét cấp bổ sung kinh phí để thanh toán cho người lao động được hưởng và chịu trách nhiệm quản lý, thanh quyết toán kinh phí theo quy định hiện hành.</w:t>
      </w:r>
    </w:p>
    <w:p w:rsidR="00FB0300" w:rsidRPr="000231EF" w:rsidRDefault="00FB0300" w:rsidP="00FB0300">
      <w:pPr>
        <w:widowControl w:val="0"/>
        <w:spacing w:before="120"/>
        <w:ind w:firstLine="567"/>
        <w:jc w:val="both"/>
        <w:rPr>
          <w:b/>
          <w:bCs/>
          <w:lang w:val="vi-VN"/>
        </w:rPr>
      </w:pPr>
      <w:r w:rsidRPr="000231EF">
        <w:rPr>
          <w:b/>
          <w:bCs/>
        </w:rPr>
        <w:t>5</w:t>
      </w:r>
      <w:r w:rsidRPr="000231EF">
        <w:rPr>
          <w:b/>
          <w:bCs/>
          <w:lang w:val="vi-VN"/>
        </w:rPr>
        <w:t>. Thực hiện ký cam kết về tuyển chọn lao động</w:t>
      </w:r>
    </w:p>
    <w:p w:rsidR="00FB0300" w:rsidRPr="000231EF" w:rsidRDefault="00FB0300" w:rsidP="00FB0300">
      <w:pPr>
        <w:widowControl w:val="0"/>
        <w:spacing w:before="120"/>
        <w:ind w:firstLine="567"/>
        <w:jc w:val="both"/>
        <w:rPr>
          <w:lang w:val="vi-VN"/>
        </w:rPr>
      </w:pPr>
      <w:r w:rsidRPr="000231EF">
        <w:rPr>
          <w:lang w:val="vi-VN"/>
        </w:rPr>
        <w:t xml:space="preserve">Phòng Lao động – Thương binh và Xã hội cấp huyện và Trung tâm Giới </w:t>
      </w:r>
      <w:r w:rsidRPr="000231EF">
        <w:rPr>
          <w:lang w:val="vi-VN"/>
        </w:rPr>
        <w:lastRenderedPageBreak/>
        <w:t xml:space="preserve">thiệu việc làm tỉnh có trách nhiệm chủ trì tổ chức </w:t>
      </w:r>
      <w:r w:rsidRPr="000231EF">
        <w:rPr>
          <w:spacing w:val="-4"/>
          <w:lang w:val="vi-VN"/>
        </w:rPr>
        <w:t>ký hợp đồng cam kết về tuyển lao động với các đơn vị, doanh nghiệp đã được Sở Lao động – Thương binh và Xã hội giới thiệu, cho phép tuyển chọn lao động trên địa bàn tỉnh. Nội dung hợp động ký cam kết ít nhất phải có các nội dung: Số lượng người lao động cần tuyển, giới tính, độ tuổi, công việc mà người lao động sẽ đảm nhận, nơi làm việc, thời hạn hợp đồng, điều kiện về sức khỏe, tay nghề; các chế độ về tiền lương, bảo hiểm xã hội, bảo hiểm thất nghiệp, … và quy trình thực hiện đưa, đón người lao động đi sơ tuyển và đi làm việc theo Quy định này.</w:t>
      </w:r>
    </w:p>
    <w:p w:rsidR="00FB0300" w:rsidRPr="000231EF" w:rsidRDefault="00FB0300" w:rsidP="00FB0300">
      <w:pPr>
        <w:widowControl w:val="0"/>
        <w:spacing w:before="120" w:after="120" w:line="320" w:lineRule="exact"/>
        <w:ind w:firstLine="567"/>
        <w:jc w:val="both"/>
        <w:rPr>
          <w:b/>
          <w:bCs/>
          <w:lang w:val="vi-VN"/>
        </w:rPr>
      </w:pPr>
      <w:r w:rsidRPr="000231EF">
        <w:rPr>
          <w:b/>
          <w:bCs/>
          <w:lang w:val="vi-VN"/>
        </w:rPr>
        <w:t xml:space="preserve">Điều </w:t>
      </w:r>
      <w:r w:rsidRPr="000231EF">
        <w:rPr>
          <w:b/>
          <w:bCs/>
        </w:rPr>
        <w:t>5</w:t>
      </w:r>
      <w:r w:rsidRPr="000231EF">
        <w:rPr>
          <w:b/>
          <w:bCs/>
          <w:lang w:val="vi-VN"/>
        </w:rPr>
        <w:t xml:space="preserve">. Nguồn kinh phí thực hiện và phương thức cấp phát kinh phí </w:t>
      </w:r>
    </w:p>
    <w:p w:rsidR="00FB0300" w:rsidRPr="000231EF" w:rsidRDefault="00FB0300" w:rsidP="00FB0300">
      <w:pPr>
        <w:widowControl w:val="0"/>
        <w:spacing w:before="120" w:after="120" w:line="320" w:lineRule="exact"/>
        <w:ind w:firstLine="567"/>
        <w:jc w:val="both"/>
        <w:rPr>
          <w:b/>
          <w:bCs/>
        </w:rPr>
      </w:pPr>
      <w:r w:rsidRPr="000231EF">
        <w:rPr>
          <w:lang w:val="vi-VN"/>
        </w:rPr>
        <w:t>1. Nguồn kinh phí:</w:t>
      </w:r>
      <w:r w:rsidRPr="000231EF">
        <w:rPr>
          <w:b/>
          <w:bCs/>
          <w:lang w:val="vi-VN"/>
        </w:rPr>
        <w:t xml:space="preserve"> </w:t>
      </w:r>
    </w:p>
    <w:p w:rsidR="00FB0300" w:rsidRPr="000231EF" w:rsidRDefault="00FB0300" w:rsidP="00FB0300">
      <w:pPr>
        <w:widowControl w:val="0"/>
        <w:spacing w:before="120" w:after="120" w:line="320" w:lineRule="exact"/>
        <w:ind w:firstLine="567"/>
        <w:jc w:val="both"/>
        <w:rPr>
          <w:b/>
          <w:lang w:val="vi-VN"/>
        </w:rPr>
      </w:pPr>
      <w:r w:rsidRPr="000231EF">
        <w:rPr>
          <w:lang w:val="vi-VN"/>
        </w:rPr>
        <w:t xml:space="preserve">Từ nguồn ngân sách nhà nước được Ủy ban nhân dân tỉnh cấp cho Ủy ban nhân dân </w:t>
      </w:r>
      <w:r w:rsidRPr="000231EF">
        <w:t xml:space="preserve">cấp </w:t>
      </w:r>
      <w:r w:rsidRPr="000231EF">
        <w:rPr>
          <w:lang w:val="vi-VN"/>
        </w:rPr>
        <w:t>huyện</w:t>
      </w:r>
      <w:r w:rsidRPr="000231EF">
        <w:t xml:space="preserve">; Sở Lao động – Thương binh và Xã hội </w:t>
      </w:r>
      <w:r w:rsidRPr="000231EF">
        <w:rPr>
          <w:lang w:val="vi-VN"/>
        </w:rPr>
        <w:t>hằng năm.</w:t>
      </w:r>
      <w:bookmarkStart w:id="5" w:name="chuong_2"/>
      <w:r w:rsidRPr="000231EF">
        <w:rPr>
          <w:b/>
          <w:lang w:val="vi-VN"/>
        </w:rPr>
        <w:t xml:space="preserve"> </w:t>
      </w:r>
    </w:p>
    <w:p w:rsidR="00FB0300" w:rsidRPr="000231EF" w:rsidRDefault="00FB0300" w:rsidP="00FB0300">
      <w:pPr>
        <w:widowControl w:val="0"/>
        <w:spacing w:before="120" w:after="120" w:line="320" w:lineRule="exact"/>
        <w:ind w:firstLine="567"/>
        <w:jc w:val="both"/>
        <w:rPr>
          <w:lang w:val="vi-VN"/>
        </w:rPr>
      </w:pPr>
      <w:r w:rsidRPr="000231EF">
        <w:rPr>
          <w:lang w:val="vi-VN"/>
        </w:rPr>
        <w:t>2. Phương thức cấp phát kinh phí</w:t>
      </w:r>
    </w:p>
    <w:bookmarkEnd w:id="5"/>
    <w:p w:rsidR="00FB0300" w:rsidRPr="000231EF" w:rsidRDefault="00FB0300" w:rsidP="00FB0300">
      <w:pPr>
        <w:widowControl w:val="0"/>
        <w:spacing w:before="120" w:after="120" w:line="320" w:lineRule="exact"/>
        <w:ind w:firstLine="567"/>
        <w:jc w:val="both"/>
        <w:rPr>
          <w:lang w:val="vi-VN"/>
        </w:rPr>
      </w:pPr>
      <w:r w:rsidRPr="000231EF">
        <w:rPr>
          <w:lang w:val="vi-VN"/>
        </w:rPr>
        <w:t>- Ủy ban nhân dân cấp huyện, Sở Lao động – Thương binh và Xã hội có trách nhiệm ứng trước ngân sách nhà nước đã được Ủy ban nhân dân tỉnh giao hàng năm để thực hiện chính sách hỗ trợ tiền vé xe cho người lao động theo Quy định này.</w:t>
      </w:r>
    </w:p>
    <w:p w:rsidR="00FB0300" w:rsidRPr="000231EF" w:rsidRDefault="00FB0300" w:rsidP="00FB0300">
      <w:pPr>
        <w:widowControl w:val="0"/>
        <w:spacing w:before="120" w:after="120" w:line="320" w:lineRule="exact"/>
        <w:ind w:firstLine="567"/>
        <w:jc w:val="both"/>
        <w:rPr>
          <w:lang w:val="vi-VN"/>
        </w:rPr>
      </w:pPr>
      <w:r w:rsidRPr="000231EF">
        <w:rPr>
          <w:lang w:val="vi-VN"/>
        </w:rPr>
        <w:t>- Căn cứ Quyết định chi hỗ trợ tiền vé xe cho người lao động của Ủy ban nhân dân cấp huyện hoặc Sở Lao động – Thương binh và Xã hội, Sở Tài chính thẩm định trình Ủy ban nhân dân tỉnh cấp bổ sung kinh phí hỗ trợ cho Ủy ban nhân dân cấp huyện và Sở Lao động – Thương binh và Xã hội.</w:t>
      </w:r>
    </w:p>
    <w:p w:rsidR="00FB0300" w:rsidRPr="000231EF" w:rsidRDefault="00FB0300" w:rsidP="00FB0300">
      <w:pPr>
        <w:widowControl w:val="0"/>
        <w:jc w:val="center"/>
        <w:rPr>
          <w:b/>
          <w:sz w:val="26"/>
          <w:szCs w:val="26"/>
          <w:lang w:val="vi-VN"/>
        </w:rPr>
      </w:pPr>
    </w:p>
    <w:p w:rsidR="00FB0300" w:rsidRPr="000231EF" w:rsidRDefault="00FB0300" w:rsidP="00FB0300">
      <w:pPr>
        <w:widowControl w:val="0"/>
        <w:jc w:val="center"/>
        <w:rPr>
          <w:b/>
          <w:sz w:val="26"/>
          <w:szCs w:val="26"/>
          <w:lang w:val="vi-VN"/>
        </w:rPr>
      </w:pPr>
      <w:r w:rsidRPr="000231EF">
        <w:rPr>
          <w:b/>
          <w:sz w:val="26"/>
          <w:szCs w:val="26"/>
          <w:lang w:val="vi-VN"/>
        </w:rPr>
        <w:t>Chương III</w:t>
      </w:r>
    </w:p>
    <w:p w:rsidR="00FB0300" w:rsidRPr="000231EF" w:rsidRDefault="00FB0300" w:rsidP="00FB0300">
      <w:pPr>
        <w:widowControl w:val="0"/>
        <w:jc w:val="center"/>
        <w:rPr>
          <w:b/>
          <w:sz w:val="26"/>
          <w:szCs w:val="26"/>
        </w:rPr>
      </w:pPr>
      <w:r w:rsidRPr="000231EF">
        <w:rPr>
          <w:b/>
          <w:sz w:val="26"/>
          <w:szCs w:val="26"/>
          <w:lang w:val="vi-VN"/>
        </w:rPr>
        <w:t>TỔ CHỨC THỰC HIỆN</w:t>
      </w:r>
    </w:p>
    <w:p w:rsidR="00FB0300" w:rsidRPr="000231EF" w:rsidRDefault="00FB0300" w:rsidP="00FB0300">
      <w:pPr>
        <w:widowControl w:val="0"/>
        <w:spacing w:before="120"/>
        <w:ind w:firstLine="567"/>
        <w:jc w:val="both"/>
        <w:rPr>
          <w:b/>
          <w:bCs/>
        </w:rPr>
      </w:pPr>
    </w:p>
    <w:p w:rsidR="00FB0300" w:rsidRPr="000231EF" w:rsidRDefault="00FB0300" w:rsidP="00FB0300">
      <w:pPr>
        <w:widowControl w:val="0"/>
        <w:spacing w:before="120"/>
        <w:ind w:firstLine="567"/>
        <w:jc w:val="both"/>
        <w:rPr>
          <w:b/>
          <w:bCs/>
          <w:lang w:val="vi-VN"/>
        </w:rPr>
      </w:pPr>
      <w:r w:rsidRPr="000231EF">
        <w:rPr>
          <w:b/>
          <w:bCs/>
          <w:lang w:val="vi-VN"/>
        </w:rPr>
        <w:t xml:space="preserve">Điều </w:t>
      </w:r>
      <w:r w:rsidRPr="000231EF">
        <w:rPr>
          <w:b/>
          <w:bCs/>
        </w:rPr>
        <w:t>6</w:t>
      </w:r>
      <w:r w:rsidRPr="000231EF">
        <w:rPr>
          <w:b/>
          <w:bCs/>
          <w:lang w:val="vi-VN"/>
        </w:rPr>
        <w:t>. Trách nhiệm của các sở, ban, ngành</w:t>
      </w:r>
    </w:p>
    <w:p w:rsidR="00FB0300" w:rsidRPr="000231EF" w:rsidRDefault="00FB0300" w:rsidP="00FB0300">
      <w:pPr>
        <w:widowControl w:val="0"/>
        <w:spacing w:before="120"/>
        <w:ind w:firstLine="567"/>
        <w:jc w:val="both"/>
        <w:rPr>
          <w:b/>
          <w:bCs/>
          <w:kern w:val="28"/>
          <w:lang w:val="vi-VN"/>
        </w:rPr>
      </w:pPr>
      <w:r w:rsidRPr="000231EF">
        <w:rPr>
          <w:b/>
          <w:bCs/>
          <w:kern w:val="28"/>
          <w:lang w:val="vi-VN"/>
        </w:rPr>
        <w:t>1. Sở Lao động – Thương binh và Xã hội</w:t>
      </w:r>
    </w:p>
    <w:p w:rsidR="00FB0300" w:rsidRPr="000231EF" w:rsidRDefault="00FB0300" w:rsidP="00FB0300">
      <w:pPr>
        <w:widowControl w:val="0"/>
        <w:spacing w:before="120"/>
        <w:ind w:firstLine="567"/>
        <w:jc w:val="both"/>
      </w:pPr>
      <w:r w:rsidRPr="000231EF">
        <w:rPr>
          <w:lang w:val="vi-VN"/>
        </w:rPr>
        <w:t>- Hằng năm, chủ động nắm bắt nhu cầu tuyển dụng lao động của các đơn vị, doanh nghiệp đã được cho phép tuyển chọn lao động trên địa bàn tỉnh, chủ trì, phối hợp các ngành có liên quan tham mưu cho Ủy ban nhân dân tỉnh phân bổ chỉ tiêu cho các huyện, thị xã, thành phố về đưa người lao động đi làm việc tại các doanh nghiệp, khu công nghiệp ngoài tỉnh.</w:t>
      </w:r>
    </w:p>
    <w:p w:rsidR="00FB0300" w:rsidRPr="000231EF" w:rsidRDefault="00FB0300" w:rsidP="00FB0300">
      <w:pPr>
        <w:widowControl w:val="0"/>
        <w:spacing w:before="120"/>
        <w:ind w:firstLine="567"/>
        <w:jc w:val="both"/>
      </w:pPr>
      <w:r w:rsidRPr="000231EF">
        <w:t>- Chủ trì tiếp nhận hồ sơ, thẩm định hồ sơ đề nghị tuyển lao động trên địa bàn tỉnh của các đơn vị, doanh nghiệp ngoài tỉnh; lựa chọn, cho phép những đơn vị, doanh nghiệp có uy tín, năng lực, đảm bảo quyền, lợi ích hợp pháp, chính đáng cho người lao động theo quy định của pháp luật tuyển chọn lao động trên địa bàn tỉnh.</w:t>
      </w:r>
    </w:p>
    <w:p w:rsidR="00FB0300" w:rsidRPr="000231EF" w:rsidRDefault="00FB0300" w:rsidP="00FB0300">
      <w:pPr>
        <w:widowControl w:val="0"/>
        <w:spacing w:before="120"/>
        <w:ind w:firstLine="567"/>
        <w:jc w:val="both"/>
        <w:rPr>
          <w:spacing w:val="-4"/>
          <w:lang w:val="vi-VN"/>
        </w:rPr>
      </w:pPr>
      <w:r w:rsidRPr="000231EF">
        <w:rPr>
          <w:spacing w:val="-4"/>
          <w:lang w:val="vi-VN"/>
        </w:rPr>
        <w:t xml:space="preserve">- Chỉ đạo Trung tâm Giới thiệu việc làm tỉnh có trách nhiệm ký hợp đồng cam kết về tuyển lao động với các doanh nghiệp đã được Sở Lao động – Thương binh </w:t>
      </w:r>
      <w:r w:rsidRPr="000231EF">
        <w:rPr>
          <w:spacing w:val="-4"/>
          <w:lang w:val="vi-VN"/>
        </w:rPr>
        <w:lastRenderedPageBreak/>
        <w:t>và Xã hội giới thiệu, cho phép tuyển chọn lao động trên địa bàn tỉnh.</w:t>
      </w:r>
      <w:r w:rsidRPr="000231EF">
        <w:rPr>
          <w:lang w:val="vi-VN"/>
        </w:rPr>
        <w:t xml:space="preserve"> Tổ chức thực hiện chính sách hỗ trợ người lao động đi làm việc ngoài tỉnh theo quy định này.</w:t>
      </w:r>
    </w:p>
    <w:p w:rsidR="00FB0300" w:rsidRPr="000231EF" w:rsidRDefault="00FB0300" w:rsidP="00FB0300">
      <w:pPr>
        <w:widowControl w:val="0"/>
        <w:spacing w:before="120"/>
        <w:ind w:firstLine="567"/>
        <w:jc w:val="both"/>
        <w:rPr>
          <w:lang w:val="vi-VN"/>
        </w:rPr>
      </w:pPr>
      <w:r w:rsidRPr="000231EF">
        <w:rPr>
          <w:lang w:val="vi-VN"/>
        </w:rPr>
        <w:t>- Chủ trì, phối hợp với Sở Tài chính xây dựng kế hoạch nhu cầu kinh phí thực hiện chính sách hỗ trợ cho lao động đi làm việc ở ngoài tỉnh trình Ủy ban nhân dân tỉnh quyết định.</w:t>
      </w:r>
    </w:p>
    <w:p w:rsidR="00FB0300" w:rsidRPr="000231EF" w:rsidRDefault="00FB0300" w:rsidP="00FB0300">
      <w:pPr>
        <w:widowControl w:val="0"/>
        <w:spacing w:before="120"/>
        <w:ind w:firstLine="567"/>
        <w:jc w:val="both"/>
        <w:rPr>
          <w:kern w:val="28"/>
          <w:lang w:val="vi-VN"/>
        </w:rPr>
      </w:pPr>
      <w:r w:rsidRPr="000231EF">
        <w:rPr>
          <w:kern w:val="28"/>
          <w:lang w:val="vi-VN"/>
        </w:rPr>
        <w:t>- Chủ trì hướng dẫn, kiểm tra, giám sát các đơn vị thực hiện. Định kỳ sơ kết, tổng kết báo cáo kết quả tổ chức thực hiện về Ủy ban nhân dân tỉnh.</w:t>
      </w:r>
    </w:p>
    <w:p w:rsidR="00FB0300" w:rsidRPr="000231EF" w:rsidRDefault="00FB0300" w:rsidP="00FB0300">
      <w:pPr>
        <w:widowControl w:val="0"/>
        <w:spacing w:before="120"/>
        <w:ind w:firstLine="567"/>
        <w:jc w:val="both"/>
        <w:rPr>
          <w:b/>
          <w:bCs/>
          <w:kern w:val="28"/>
          <w:lang w:val="vi-VN"/>
        </w:rPr>
      </w:pPr>
      <w:r w:rsidRPr="000231EF">
        <w:rPr>
          <w:b/>
          <w:bCs/>
          <w:kern w:val="28"/>
          <w:lang w:val="vi-VN"/>
        </w:rPr>
        <w:t>2. Sở Tài chính</w:t>
      </w:r>
    </w:p>
    <w:p w:rsidR="00FB0300" w:rsidRPr="000231EF" w:rsidRDefault="00FB0300" w:rsidP="00FB0300">
      <w:pPr>
        <w:widowControl w:val="0"/>
        <w:spacing w:before="120" w:line="340" w:lineRule="exact"/>
        <w:ind w:firstLine="567"/>
        <w:jc w:val="both"/>
        <w:rPr>
          <w:lang w:val="vi-VN"/>
        </w:rPr>
      </w:pPr>
      <w:r w:rsidRPr="000231EF">
        <w:rPr>
          <w:lang w:val="vi-VN"/>
        </w:rPr>
        <w:t>Phối hợp với các đơn vị có liên quan, căn cứ khả năng ngân sách địa phương tham mưu trình Ủy ban nhân dân tỉnh bố trí kinh phí theo phân cấp quản lý ngân sách hiện hành để thực hiện chính sách hỗ trợ cho người lao động đi làm việc tại các doanh nghiệp, khu công nghiệp ngoài tỉnh theo Quy đinh này. Hướng dẫn quản lý, sử dụng, thanh quyết toán nguồn kinh phí theo quy định.</w:t>
      </w:r>
    </w:p>
    <w:p w:rsidR="00FB0300" w:rsidRPr="000231EF" w:rsidRDefault="00FB0300" w:rsidP="00FB0300">
      <w:pPr>
        <w:widowControl w:val="0"/>
        <w:spacing w:before="120" w:line="340" w:lineRule="exact"/>
        <w:ind w:firstLine="567"/>
        <w:jc w:val="both"/>
        <w:rPr>
          <w:b/>
          <w:lang w:val="vi-VN"/>
        </w:rPr>
      </w:pPr>
      <w:r w:rsidRPr="000231EF">
        <w:rPr>
          <w:b/>
          <w:lang w:val="vi-VN"/>
        </w:rPr>
        <w:t>3. Kho bạc Nhà nước</w:t>
      </w:r>
    </w:p>
    <w:p w:rsidR="00FB0300" w:rsidRPr="000231EF" w:rsidRDefault="00FB0300" w:rsidP="00FB0300">
      <w:pPr>
        <w:widowControl w:val="0"/>
        <w:spacing w:before="120" w:line="340" w:lineRule="exact"/>
        <w:ind w:firstLine="567"/>
        <w:jc w:val="both"/>
        <w:rPr>
          <w:lang w:val="vi-VN"/>
        </w:rPr>
      </w:pPr>
      <w:r w:rsidRPr="000231EF">
        <w:rPr>
          <w:lang w:val="vi-VN"/>
        </w:rPr>
        <w:t>Chủ trì tổ chức thực hiện công tác kiểm soát, thanh toán kinh phí hỗ trợ theo quy trình nghiệp vụ và quy định của nhà nước.</w:t>
      </w:r>
    </w:p>
    <w:p w:rsidR="00FB0300" w:rsidRPr="000231EF" w:rsidRDefault="00FB0300" w:rsidP="00FB0300">
      <w:pPr>
        <w:widowControl w:val="0"/>
        <w:spacing w:before="120" w:line="340" w:lineRule="exact"/>
        <w:ind w:firstLine="567"/>
        <w:jc w:val="both"/>
        <w:rPr>
          <w:b/>
          <w:bCs/>
          <w:lang w:val="vi-VN"/>
        </w:rPr>
      </w:pPr>
      <w:r w:rsidRPr="000231EF">
        <w:rPr>
          <w:b/>
          <w:bCs/>
          <w:lang w:val="vi-VN"/>
        </w:rPr>
        <w:t>4. Đề nghị Liên đoàn Lao động tỉnh</w:t>
      </w:r>
    </w:p>
    <w:p w:rsidR="00FB0300" w:rsidRPr="00116ED2" w:rsidRDefault="00FB0300" w:rsidP="00FB0300">
      <w:pPr>
        <w:widowControl w:val="0"/>
        <w:spacing w:before="120" w:line="340" w:lineRule="exact"/>
        <w:ind w:firstLine="567"/>
        <w:jc w:val="both"/>
        <w:rPr>
          <w:spacing w:val="-2"/>
        </w:rPr>
      </w:pPr>
      <w:r w:rsidRPr="00116ED2">
        <w:rPr>
          <w:spacing w:val="-2"/>
        </w:rPr>
        <w:t>Phối hợp với Sở Lao động – Thương binh và Xã hội thực hiện các quy định của pháp luật và Luật Công đoàn</w:t>
      </w:r>
      <w:r w:rsidRPr="00116ED2">
        <w:rPr>
          <w:spacing w:val="-2"/>
          <w:lang w:val="vi-VN"/>
        </w:rPr>
        <w:t xml:space="preserve"> bảo </w:t>
      </w:r>
      <w:r>
        <w:rPr>
          <w:spacing w:val="-2"/>
        </w:rPr>
        <w:t xml:space="preserve">về bảo </w:t>
      </w:r>
      <w:r w:rsidRPr="00116ED2">
        <w:rPr>
          <w:spacing w:val="-2"/>
          <w:lang w:val="vi-VN"/>
        </w:rPr>
        <w:t>vệ quyền lợi cho người lao động</w:t>
      </w:r>
      <w:r w:rsidRPr="00116ED2">
        <w:rPr>
          <w:spacing w:val="-2"/>
        </w:rPr>
        <w:t>; c</w:t>
      </w:r>
      <w:r w:rsidRPr="00116ED2">
        <w:rPr>
          <w:spacing w:val="-2"/>
          <w:lang w:val="vi-VN"/>
        </w:rPr>
        <w:t>hỉ đạo Liên đoàn Lao động cấp huyện phối hợp với cơ quan Lao động – Thương binh và Xã hội địa phương tổ chức đưa người lao động đi tham gia sơ tuyển, đi làm việc và đưa, đón về nghỉ Tết nguyên đán hằng năm.</w:t>
      </w:r>
      <w:r>
        <w:rPr>
          <w:spacing w:val="-2"/>
        </w:rPr>
        <w:t xml:space="preserve"> </w:t>
      </w:r>
    </w:p>
    <w:p w:rsidR="00FB0300" w:rsidRPr="000231EF" w:rsidRDefault="00FB0300" w:rsidP="00FB0300">
      <w:pPr>
        <w:widowControl w:val="0"/>
        <w:spacing w:before="120" w:line="340" w:lineRule="exact"/>
        <w:ind w:firstLine="567"/>
        <w:jc w:val="both"/>
        <w:rPr>
          <w:lang w:val="vi-VN"/>
        </w:rPr>
      </w:pPr>
      <w:r w:rsidRPr="000231EF">
        <w:rPr>
          <w:b/>
          <w:bCs/>
        </w:rPr>
        <w:t xml:space="preserve">5. </w:t>
      </w:r>
      <w:r w:rsidRPr="000231EF">
        <w:rPr>
          <w:b/>
          <w:bCs/>
          <w:lang w:val="vi-VN"/>
        </w:rPr>
        <w:t>Các sở, ban, ngành có liên quan,</w:t>
      </w:r>
      <w:r w:rsidRPr="000231EF">
        <w:rPr>
          <w:lang w:val="vi-VN"/>
        </w:rPr>
        <w:t xml:space="preserve"> trong phạm vi, chức năng nhiệm vụ chỉ đạo thực hiện các quy định tại Quyết định này.</w:t>
      </w:r>
    </w:p>
    <w:p w:rsidR="00FB0300" w:rsidRPr="000231EF" w:rsidRDefault="00FB0300" w:rsidP="00FB0300">
      <w:pPr>
        <w:widowControl w:val="0"/>
        <w:spacing w:before="120"/>
        <w:ind w:firstLine="567"/>
        <w:jc w:val="both"/>
        <w:rPr>
          <w:b/>
          <w:bCs/>
          <w:lang w:val="vi-VN"/>
        </w:rPr>
      </w:pPr>
      <w:r w:rsidRPr="000231EF">
        <w:rPr>
          <w:b/>
          <w:bCs/>
          <w:lang w:val="vi-VN"/>
        </w:rPr>
        <w:t xml:space="preserve">Điều </w:t>
      </w:r>
      <w:r w:rsidRPr="000231EF">
        <w:rPr>
          <w:b/>
          <w:bCs/>
        </w:rPr>
        <w:t>7</w:t>
      </w:r>
      <w:r w:rsidRPr="000231EF">
        <w:rPr>
          <w:b/>
          <w:bCs/>
          <w:lang w:val="vi-VN"/>
        </w:rPr>
        <w:t>. Trách nhiệm của Uỷ ban nhân dân cấp huyện</w:t>
      </w:r>
    </w:p>
    <w:p w:rsidR="00FB0300" w:rsidRPr="000231EF" w:rsidRDefault="00FB0300" w:rsidP="00FB0300">
      <w:pPr>
        <w:widowControl w:val="0"/>
        <w:spacing w:before="120"/>
        <w:ind w:firstLine="567"/>
        <w:jc w:val="both"/>
        <w:rPr>
          <w:lang w:val="vi-VN"/>
        </w:rPr>
      </w:pPr>
      <w:r w:rsidRPr="000231EF">
        <w:rPr>
          <w:lang w:val="vi-VN"/>
        </w:rPr>
        <w:t xml:space="preserve">- Hằng năm, xây dựng kế hoạch giải quyết việc làm và nhu cầu kinh phí thực hiện chính sách hỗ trợ người lao động đi làm việc </w:t>
      </w:r>
      <w:r w:rsidRPr="000231EF">
        <w:rPr>
          <w:kern w:val="28"/>
          <w:lang w:val="vi-VN"/>
        </w:rPr>
        <w:t xml:space="preserve">tại các doanh nghiệp, khu công nghiệp ngoài tỉnh </w:t>
      </w:r>
      <w:r w:rsidRPr="000231EF">
        <w:rPr>
          <w:lang w:val="vi-VN"/>
        </w:rPr>
        <w:t>gửi Sở Tài chính và Sở Lao động – Thương binh và Xã hội tổng hợp, trình Ủy ban nhân dân tỉnh quyết định.</w:t>
      </w:r>
    </w:p>
    <w:p w:rsidR="00FB0300" w:rsidRPr="000231EF" w:rsidRDefault="00FB0300" w:rsidP="00FB0300">
      <w:pPr>
        <w:widowControl w:val="0"/>
        <w:spacing w:before="120"/>
        <w:ind w:firstLine="567"/>
        <w:jc w:val="both"/>
        <w:rPr>
          <w:kern w:val="28"/>
        </w:rPr>
      </w:pPr>
      <w:r w:rsidRPr="000231EF">
        <w:rPr>
          <w:lang w:val="vi-VN"/>
        </w:rPr>
        <w:t>- Tổ chức tuyên truyền, phổ biến chính sách hỗ trợ đến cơ quan, đơn vị, nhân dân trên địa bàn để đăng ký đi làm việc</w:t>
      </w:r>
      <w:r w:rsidRPr="000231EF">
        <w:rPr>
          <w:kern w:val="28"/>
          <w:lang w:val="vi-VN"/>
        </w:rPr>
        <w:t xml:space="preserve"> tại các doanh nghiệp, khu công nghiệp ngoài tỉnh.</w:t>
      </w:r>
    </w:p>
    <w:p w:rsidR="00FB0300" w:rsidRPr="000231EF" w:rsidRDefault="00FB0300" w:rsidP="00FB0300">
      <w:pPr>
        <w:widowControl w:val="0"/>
        <w:spacing w:before="120"/>
        <w:ind w:firstLine="567"/>
        <w:jc w:val="both"/>
        <w:rPr>
          <w:spacing w:val="-4"/>
          <w:lang w:val="vi-VN"/>
        </w:rPr>
      </w:pPr>
      <w:r w:rsidRPr="000231EF">
        <w:rPr>
          <w:spacing w:val="-4"/>
          <w:lang w:val="vi-VN"/>
        </w:rPr>
        <w:t>- Chỉ đạo Phòng Lao động - Thương binh và Xã hội có trách nhiệm ký hợp đồng cam kết về tuyển lao động với các doanh nghiệp đã được Sở Lao động – Thương binh và Xã hội giới thiệu, cho phép tuyển chọn lao động trên địa bàn tỉnh.</w:t>
      </w:r>
    </w:p>
    <w:p w:rsidR="00FB0300" w:rsidRPr="000231EF" w:rsidRDefault="00FB0300" w:rsidP="00FB0300">
      <w:pPr>
        <w:widowControl w:val="0"/>
        <w:spacing w:before="120"/>
        <w:ind w:firstLine="567"/>
        <w:jc w:val="both"/>
        <w:rPr>
          <w:lang w:val="vi-VN"/>
        </w:rPr>
      </w:pPr>
      <w:r w:rsidRPr="000231EF">
        <w:rPr>
          <w:kern w:val="28"/>
          <w:lang w:val="vi-VN"/>
        </w:rPr>
        <w:t xml:space="preserve">- Chỉ đạo các Phòng: Lao động – Thương binh và Xã hội, Kế hoạch – Tài chính </w:t>
      </w:r>
      <w:r w:rsidRPr="000231EF">
        <w:rPr>
          <w:lang w:val="vi-VN"/>
        </w:rPr>
        <w:t xml:space="preserve">và Ủy ban nhân dân cấp xã tổ chức thực hiện chính sách hỗ trợ người lao động đi làm việc ngoài tỉnh; hướng dẫn, kiểm tra, giám sát việc quản lý, sử </w:t>
      </w:r>
      <w:r w:rsidRPr="000231EF">
        <w:rPr>
          <w:lang w:val="vi-VN"/>
        </w:rPr>
        <w:lastRenderedPageBreak/>
        <w:t>dụng, thanh quyết toán nguồn kinh phí theo quy định.</w:t>
      </w:r>
    </w:p>
    <w:p w:rsidR="00FB0300" w:rsidRPr="000231EF" w:rsidRDefault="00FB0300" w:rsidP="00FB0300">
      <w:pPr>
        <w:widowControl w:val="0"/>
        <w:spacing w:before="120"/>
        <w:ind w:firstLine="567"/>
        <w:jc w:val="both"/>
        <w:rPr>
          <w:lang w:val="vi-VN"/>
        </w:rPr>
      </w:pPr>
      <w:r w:rsidRPr="000231EF">
        <w:rPr>
          <w:lang w:val="vi-VN"/>
        </w:rPr>
        <w:t>- Thực hiện chế độ báo cáo định kỳ quý, 6 tháng, 01 năm với Ủy ban nhân dân tỉnh và các sở, ngành có liên quan về kết quả thực hiện chính sách hỗ trợ.</w:t>
      </w:r>
    </w:p>
    <w:p w:rsidR="00FB0300" w:rsidRPr="000231EF" w:rsidRDefault="00FB0300" w:rsidP="00FB0300">
      <w:pPr>
        <w:widowControl w:val="0"/>
        <w:spacing w:before="120"/>
        <w:ind w:firstLine="567"/>
        <w:jc w:val="both"/>
        <w:rPr>
          <w:b/>
          <w:bCs/>
          <w:lang w:val="vi-VN"/>
        </w:rPr>
      </w:pPr>
      <w:r w:rsidRPr="000231EF">
        <w:rPr>
          <w:b/>
          <w:bCs/>
          <w:lang w:val="vi-VN"/>
        </w:rPr>
        <w:t xml:space="preserve">Điều </w:t>
      </w:r>
      <w:r w:rsidRPr="000231EF">
        <w:rPr>
          <w:b/>
          <w:bCs/>
        </w:rPr>
        <w:t>8</w:t>
      </w:r>
      <w:r w:rsidRPr="000231EF">
        <w:rPr>
          <w:b/>
          <w:bCs/>
          <w:lang w:val="vi-VN"/>
        </w:rPr>
        <w:t>. Trách nhiệm của Ủy ban nhân dân cấp xã</w:t>
      </w:r>
    </w:p>
    <w:p w:rsidR="00FB0300" w:rsidRPr="000231EF" w:rsidRDefault="00FB0300" w:rsidP="00FB0300">
      <w:pPr>
        <w:widowControl w:val="0"/>
        <w:spacing w:before="120"/>
        <w:ind w:firstLine="567"/>
        <w:jc w:val="both"/>
        <w:rPr>
          <w:lang w:val="vi-VN"/>
        </w:rPr>
      </w:pPr>
      <w:r w:rsidRPr="000231EF">
        <w:rPr>
          <w:lang w:val="vi-VN"/>
        </w:rPr>
        <w:t xml:space="preserve">- Hằng năm, xây dựng kế hoạch giải quyết việc làm và nhu cầu kinh phí thực hiện chính sách hỗ trợ người lao động đi làm việc </w:t>
      </w:r>
      <w:r w:rsidRPr="000231EF">
        <w:rPr>
          <w:kern w:val="28"/>
          <w:lang w:val="vi-VN"/>
        </w:rPr>
        <w:t xml:space="preserve">tại các doanh nghiệp, khu công nghiệp ngoài tỉnh </w:t>
      </w:r>
      <w:r w:rsidRPr="000231EF">
        <w:rPr>
          <w:lang w:val="vi-VN"/>
        </w:rPr>
        <w:t>gửi Ủy ban nhân dân huyện.</w:t>
      </w:r>
    </w:p>
    <w:p w:rsidR="00FB0300" w:rsidRPr="000231EF" w:rsidRDefault="00FB0300" w:rsidP="00FB0300">
      <w:pPr>
        <w:widowControl w:val="0"/>
        <w:spacing w:before="120"/>
        <w:ind w:firstLine="567"/>
        <w:jc w:val="both"/>
      </w:pPr>
      <w:r w:rsidRPr="000231EF">
        <w:rPr>
          <w:lang w:val="vi-VN"/>
        </w:rPr>
        <w:t>- Tổ chức tuyên truyền, phổ biến chính sách hỗ trợ đến cơ quan, đơn vị, nhân dân trên địa bàn tạo sự đồng thuận tham gia thực hiện.</w:t>
      </w:r>
    </w:p>
    <w:p w:rsidR="00FB0300" w:rsidRPr="000231EF" w:rsidRDefault="00FB0300" w:rsidP="00FB0300">
      <w:pPr>
        <w:widowControl w:val="0"/>
        <w:spacing w:before="120"/>
        <w:ind w:firstLine="567"/>
        <w:jc w:val="both"/>
      </w:pPr>
      <w:r w:rsidRPr="000231EF">
        <w:t>- Phối hợp, tạo điều kiện cho các đơn vị, doanh nghiệp tham gia tuyển chọn lao động trên địa bàn.</w:t>
      </w:r>
    </w:p>
    <w:p w:rsidR="00FB0300" w:rsidRPr="000231EF" w:rsidRDefault="00FB0300" w:rsidP="00FB0300">
      <w:pPr>
        <w:widowControl w:val="0"/>
        <w:spacing w:before="120"/>
        <w:ind w:firstLine="567"/>
        <w:jc w:val="both"/>
        <w:rPr>
          <w:lang w:val="vi-VN"/>
        </w:rPr>
      </w:pPr>
      <w:r w:rsidRPr="000231EF">
        <w:rPr>
          <w:lang w:val="vi-VN"/>
        </w:rPr>
        <w:t>- Xác nhận vào Đơn đề nghị hỗ trợ của người lao động</w:t>
      </w:r>
      <w:r w:rsidRPr="000231EF">
        <w:t xml:space="preserve"> </w:t>
      </w:r>
      <w:r w:rsidRPr="000231EF">
        <w:rPr>
          <w:lang w:val="vi-VN"/>
        </w:rPr>
        <w:t>theo Mẫu 01 ban hành kèm theo Quy định này.</w:t>
      </w:r>
    </w:p>
    <w:p w:rsidR="00FB0300" w:rsidRPr="000231EF" w:rsidRDefault="00FB0300" w:rsidP="00FB0300">
      <w:pPr>
        <w:widowControl w:val="0"/>
        <w:spacing w:before="120"/>
        <w:ind w:firstLine="567"/>
        <w:jc w:val="both"/>
        <w:rPr>
          <w:lang w:val="vi-VN"/>
        </w:rPr>
      </w:pPr>
      <w:r w:rsidRPr="000231EF">
        <w:rPr>
          <w:lang w:val="vi-VN"/>
        </w:rPr>
        <w:t>- Phối hợp với các đoàn thể chính trị xã hội ở địa phương triển khai thực hiện chính sách hỗ trợ; kiểm tra, giám sát việc thực hiện chính sách hỗ trợ người lao động đi làm việc tại các doanh nghiệp, khu công nghiệp ngoài tỉnh.</w:t>
      </w:r>
    </w:p>
    <w:p w:rsidR="00FB0300" w:rsidRPr="000231EF" w:rsidRDefault="00FB0300" w:rsidP="00FB0300">
      <w:pPr>
        <w:widowControl w:val="0"/>
        <w:spacing w:before="120"/>
        <w:ind w:firstLine="567"/>
        <w:jc w:val="both"/>
        <w:rPr>
          <w:b/>
          <w:bCs/>
          <w:lang w:val="vi-VN"/>
        </w:rPr>
      </w:pPr>
      <w:r w:rsidRPr="000231EF">
        <w:rPr>
          <w:b/>
          <w:bCs/>
          <w:lang w:val="vi-VN"/>
        </w:rPr>
        <w:t xml:space="preserve">Điều </w:t>
      </w:r>
      <w:r w:rsidRPr="000231EF">
        <w:rPr>
          <w:b/>
          <w:bCs/>
        </w:rPr>
        <w:t>9</w:t>
      </w:r>
      <w:r w:rsidRPr="000231EF">
        <w:rPr>
          <w:b/>
          <w:bCs/>
          <w:lang w:val="vi-VN"/>
        </w:rPr>
        <w:t>. Trách nhiệm của Doanh nghiệp tuyển lao động</w:t>
      </w:r>
    </w:p>
    <w:p w:rsidR="00FB0300" w:rsidRPr="000231EF" w:rsidRDefault="00FB0300" w:rsidP="00FB0300">
      <w:pPr>
        <w:widowControl w:val="0"/>
        <w:spacing w:before="120" w:line="240" w:lineRule="atLeast"/>
        <w:ind w:firstLine="567"/>
        <w:jc w:val="both"/>
        <w:rPr>
          <w:lang w:val="vi-VN"/>
        </w:rPr>
      </w:pPr>
      <w:r w:rsidRPr="000231EF">
        <w:rPr>
          <w:spacing w:val="-2"/>
          <w:lang w:val="vi-VN"/>
        </w:rPr>
        <w:t xml:space="preserve">- Đăng ký với </w:t>
      </w:r>
      <w:r w:rsidRPr="000231EF">
        <w:rPr>
          <w:bCs/>
          <w:lang w:val="vi-VN"/>
        </w:rPr>
        <w:t>Sở Lao động – Thương binh và Xã hội để được giới thiệu, cho phép tuyển chọn lao động của tỉnh Điện Biên đi làm việc tại các doanh nghiệp, khu công nghiệp ngoài tỉnh.</w:t>
      </w:r>
    </w:p>
    <w:p w:rsidR="00FB0300" w:rsidRPr="000231EF" w:rsidRDefault="00FB0300" w:rsidP="00FB0300">
      <w:pPr>
        <w:widowControl w:val="0"/>
        <w:spacing w:before="120" w:line="240" w:lineRule="atLeast"/>
        <w:ind w:firstLine="567"/>
        <w:jc w:val="both"/>
        <w:rPr>
          <w:spacing w:val="-2"/>
          <w:lang w:val="vi-VN"/>
        </w:rPr>
      </w:pPr>
      <w:r w:rsidRPr="000231EF">
        <w:rPr>
          <w:spacing w:val="-2"/>
          <w:lang w:val="vi-VN"/>
        </w:rPr>
        <w:t xml:space="preserve">- Hằng năm, gửi kế hoạch tuyển chọn lao động của tỉnh Điện Biên đi làm việc tại doanh nghiệp về </w:t>
      </w:r>
      <w:r w:rsidRPr="000231EF">
        <w:rPr>
          <w:lang w:val="vi-VN"/>
        </w:rPr>
        <w:t>Ủy ban nhân dân</w:t>
      </w:r>
      <w:r w:rsidRPr="000231EF">
        <w:rPr>
          <w:spacing w:val="-2"/>
          <w:lang w:val="vi-VN"/>
        </w:rPr>
        <w:t xml:space="preserve"> tỉnh Điện Biên (qua Sở Lao động – Thương binh và Xã hội).</w:t>
      </w:r>
    </w:p>
    <w:p w:rsidR="00FB0300" w:rsidRPr="000231EF" w:rsidRDefault="00FB0300" w:rsidP="00FB0300">
      <w:pPr>
        <w:widowControl w:val="0"/>
        <w:spacing w:before="120" w:line="240" w:lineRule="atLeast"/>
        <w:ind w:firstLine="567"/>
        <w:jc w:val="both"/>
        <w:rPr>
          <w:lang w:val="vi-VN"/>
        </w:rPr>
      </w:pPr>
      <w:r w:rsidRPr="000231EF">
        <w:rPr>
          <w:lang w:val="vi-VN"/>
        </w:rPr>
        <w:t>- Thực hiện ký cam kết với Phòng Lao động – Thương binh và Xã hội cấp huyện hoặc Trung tâm Giới thiệu việc làm tỉnh về công tác tuyển chọn lao động trên địa bàn các huyện, thị xã, thành phố; cử cán bộ trực tiếp lên tuyển chọn lao động trên địa bàn tỉnh Điện Biên.</w:t>
      </w:r>
    </w:p>
    <w:p w:rsidR="00FB0300" w:rsidRPr="000231EF" w:rsidRDefault="00FB0300" w:rsidP="00FB0300">
      <w:pPr>
        <w:widowControl w:val="0"/>
        <w:spacing w:before="120" w:line="240" w:lineRule="atLeast"/>
        <w:ind w:firstLine="567"/>
        <w:jc w:val="both"/>
      </w:pPr>
      <w:r w:rsidRPr="000231EF">
        <w:rPr>
          <w:lang w:val="vi-VN"/>
        </w:rPr>
        <w:t xml:space="preserve">- Chủ trì phối hợp với Phòng Lao động - Thương binh và Xã hội, các phòng, ban, đơn vị liên quan và Ủy ban nhân dân các xã, phường, thị trấn trên địa bàn tỉnh tổ chức tuyên truyền, phổ biến đến người người lao động về các thông tin tuyển chọn lao động; quyền lợi và nghĩa vụ của người lao động khi làm việc tại doanh nghiệp, khu công nghiệp, trực tiếp tuyển chọn lao động của địa phương đi làm việc tại đơn vị. </w:t>
      </w:r>
    </w:p>
    <w:p w:rsidR="00FB0300" w:rsidRPr="000231EF" w:rsidRDefault="00FB0300" w:rsidP="00FB0300">
      <w:pPr>
        <w:widowControl w:val="0"/>
        <w:spacing w:before="120" w:line="240" w:lineRule="atLeast"/>
        <w:ind w:firstLine="567"/>
        <w:jc w:val="both"/>
      </w:pPr>
      <w:r w:rsidRPr="000231EF">
        <w:t>- Cung cấp danh sách người lao động tham gia sơ tuyển tại doanh nghiệp (Mẫu 02) và danh sách người lao động đang làm việc tại doanh nghiệp được bố trí cho về nghỉ Tết nguyên đán hằng năm (Mẫu 04) với Phòng Lao động – Thương binh và Xã hội cấp huyện; phối hợp hướng dẫn người lao động viết đơn đề nghị hỗ trợ tiền vé xe về nghỉ Tết nguyên đán, đồng thời xác nhận vào đơn đề nghị của người lao động theo Mẫu 03 ban hành kèm theo Quy định này.</w:t>
      </w:r>
    </w:p>
    <w:p w:rsidR="00FB0300" w:rsidRPr="000231EF" w:rsidRDefault="00FB0300" w:rsidP="00FB0300">
      <w:pPr>
        <w:widowControl w:val="0"/>
        <w:spacing w:before="120"/>
        <w:ind w:firstLine="567"/>
        <w:jc w:val="both"/>
      </w:pPr>
      <w:r w:rsidRPr="000231EF">
        <w:rPr>
          <w:lang w:val="vi-VN"/>
        </w:rPr>
        <w:lastRenderedPageBreak/>
        <w:t>- Thực hiện chế độ báo cáo định kỳ quý, 6 tháng, 01 năm với Ủy ban nhân dân tỉnh Điện Biên (qua Sở Lao động – Thương binh và Xã hội) và các sở, ngành có liên quan về kết quả tuyển chọn lao động của địa phương đang làm việc tại doanh nghiệp.</w:t>
      </w:r>
    </w:p>
    <w:p w:rsidR="00FB0300" w:rsidRPr="000231EF" w:rsidRDefault="00FB0300" w:rsidP="00FB0300">
      <w:pPr>
        <w:widowControl w:val="0"/>
        <w:spacing w:before="80" w:line="340" w:lineRule="exact"/>
        <w:ind w:firstLine="567"/>
        <w:jc w:val="both"/>
        <w:rPr>
          <w:lang w:val="nb-NO"/>
        </w:rPr>
      </w:pPr>
      <w:bookmarkStart w:id="6" w:name="dieu_13"/>
      <w:r w:rsidRPr="000231EF">
        <w:rPr>
          <w:b/>
          <w:bCs/>
          <w:lang w:val="vi-VN"/>
        </w:rPr>
        <w:t>Điều 1</w:t>
      </w:r>
      <w:r w:rsidRPr="000231EF">
        <w:rPr>
          <w:b/>
          <w:bCs/>
        </w:rPr>
        <w:t>0</w:t>
      </w:r>
      <w:r w:rsidRPr="000231EF">
        <w:rPr>
          <w:b/>
          <w:bCs/>
          <w:lang w:val="vi-VN"/>
        </w:rPr>
        <w:t xml:space="preserve">. </w:t>
      </w:r>
      <w:r w:rsidRPr="000231EF">
        <w:rPr>
          <w:b/>
          <w:lang w:val="nb-NO"/>
        </w:rPr>
        <w:t>Tổ chức thực hiện</w:t>
      </w:r>
    </w:p>
    <w:p w:rsidR="00FB0300" w:rsidRPr="000231EF" w:rsidRDefault="00FB0300" w:rsidP="00FB0300">
      <w:pPr>
        <w:widowControl w:val="0"/>
        <w:tabs>
          <w:tab w:val="left" w:pos="560"/>
        </w:tabs>
        <w:spacing w:before="80" w:line="340" w:lineRule="exact"/>
        <w:ind w:right="-6" w:firstLine="567"/>
        <w:jc w:val="both"/>
        <w:rPr>
          <w:lang w:val="nb-NO"/>
        </w:rPr>
      </w:pPr>
      <w:r w:rsidRPr="000231EF">
        <w:rPr>
          <w:lang w:val="nb-NO"/>
        </w:rPr>
        <w:t>1. Sở Lao động - Thương binh và Xã hội có trách nhiệm theo dõi, đôn đốc, kiểm tra việc thực hiện Quy định này; báo cáo, đánh giá việc thực hiện Quy định này theo quy định của pháp luật.</w:t>
      </w:r>
    </w:p>
    <w:p w:rsidR="00FB0300" w:rsidRPr="000231EF" w:rsidRDefault="00FB0300" w:rsidP="00FB0300">
      <w:pPr>
        <w:widowControl w:val="0"/>
        <w:tabs>
          <w:tab w:val="left" w:pos="560"/>
        </w:tabs>
        <w:spacing w:before="80" w:line="340" w:lineRule="exact"/>
        <w:ind w:right="-6" w:firstLine="567"/>
        <w:jc w:val="both"/>
        <w:rPr>
          <w:lang w:val="nb-NO"/>
        </w:rPr>
      </w:pPr>
      <w:r w:rsidRPr="000231EF">
        <w:rPr>
          <w:lang w:val="nb-NO"/>
        </w:rPr>
        <w:t xml:space="preserve">2. Quá trình triển khai thực hiện, nếu có khó khăn, vướng mắc phát sinh, các cơ quan, tổ chức và cá nhân phản ánh về Sở Lao động - Thương binh và Xã hội để tổng hợp, báo cáo Ủy ban nhân dân tỉnh xem xét, quyết định sửa đổi, bổ sung Quy định cho phù hợp. </w:t>
      </w:r>
    </w:p>
    <w:p w:rsidR="00FB0300" w:rsidRPr="000231EF" w:rsidRDefault="00FB0300" w:rsidP="00FB0300">
      <w:pPr>
        <w:widowControl w:val="0"/>
        <w:spacing w:before="80" w:line="340" w:lineRule="exact"/>
        <w:ind w:firstLine="567"/>
        <w:jc w:val="both"/>
        <w:rPr>
          <w:lang w:val="nb-NO"/>
        </w:rPr>
      </w:pPr>
      <w:r w:rsidRPr="000231EF">
        <w:rPr>
          <w:lang w:val="nb-NO"/>
        </w:rPr>
        <w:t>Trên đây là Quy định</w:t>
      </w:r>
      <w:r w:rsidRPr="000231EF">
        <w:rPr>
          <w:lang w:val="vi-VN"/>
        </w:rPr>
        <w:t xml:space="preserve"> chính sách hỗ trợ </w:t>
      </w:r>
      <w:r w:rsidRPr="000231EF">
        <w:rPr>
          <w:lang w:val="nb-NO"/>
        </w:rPr>
        <w:t xml:space="preserve">tiền vé xe cho </w:t>
      </w:r>
      <w:r w:rsidRPr="000231EF">
        <w:rPr>
          <w:lang w:val="vi-VN"/>
        </w:rPr>
        <w:t xml:space="preserve">người lao động </w:t>
      </w:r>
      <w:r w:rsidRPr="000231EF">
        <w:rPr>
          <w:lang w:val="nb-NO"/>
        </w:rPr>
        <w:t>của tỉnh</w:t>
      </w:r>
      <w:r w:rsidRPr="000231EF">
        <w:rPr>
          <w:lang w:val="vi-VN"/>
        </w:rPr>
        <w:t xml:space="preserve"> đi làm việc</w:t>
      </w:r>
      <w:r w:rsidRPr="000231EF">
        <w:rPr>
          <w:lang w:val="nb-NO"/>
        </w:rPr>
        <w:t xml:space="preserve"> ở</w:t>
      </w:r>
      <w:r w:rsidRPr="000231EF">
        <w:rPr>
          <w:lang w:val="vi-VN"/>
        </w:rPr>
        <w:t xml:space="preserve"> các doanh nghiệp, khu công nghiệp ngoài tỉnh</w:t>
      </w:r>
      <w:r w:rsidRPr="000231EF">
        <w:rPr>
          <w:lang w:val="nb-NO"/>
        </w:rPr>
        <w:t>. Các sở, ban, ngành đoàn thể tỉnh, Ủy ban nhân dân các huyện, thị xã, thành phố</w:t>
      </w:r>
      <w:r w:rsidRPr="000231EF">
        <w:rPr>
          <w:lang w:val="vi-VN"/>
        </w:rPr>
        <w:t xml:space="preserve"> và các đơn vị, doanh nghiệp</w:t>
      </w:r>
      <w:r w:rsidRPr="000231EF">
        <w:rPr>
          <w:lang w:val="nb-NO"/>
        </w:rPr>
        <w:t xml:space="preserve"> căn cứ vào chức năng, nhiệm vụ được giao tổ chức triển khai thực hiện./.</w:t>
      </w:r>
    </w:p>
    <w:tbl>
      <w:tblPr>
        <w:tblW w:w="0" w:type="auto"/>
        <w:tblInd w:w="108" w:type="dxa"/>
        <w:tblLook w:val="04A0" w:firstRow="1" w:lastRow="0" w:firstColumn="1" w:lastColumn="0" w:noHBand="0" w:noVBand="1"/>
      </w:tblPr>
      <w:tblGrid>
        <w:gridCol w:w="4896"/>
        <w:gridCol w:w="4284"/>
      </w:tblGrid>
      <w:tr w:rsidR="00FB0300" w:rsidRPr="000231EF" w:rsidTr="00A54A0D">
        <w:tc>
          <w:tcPr>
            <w:tcW w:w="4896" w:type="dxa"/>
          </w:tcPr>
          <w:p w:rsidR="00FB0300" w:rsidRPr="000231EF" w:rsidRDefault="00FB0300" w:rsidP="00A54A0D">
            <w:pPr>
              <w:pStyle w:val="ListParagraph"/>
              <w:widowControl w:val="0"/>
              <w:spacing w:before="240"/>
              <w:ind w:left="0"/>
              <w:rPr>
                <w:rFonts w:ascii="Times New Roman" w:hAnsi="Times New Roman"/>
                <w:b/>
                <w:i/>
                <w:sz w:val="28"/>
                <w:szCs w:val="24"/>
                <w:lang w:val="nb-NO"/>
              </w:rPr>
            </w:pPr>
          </w:p>
        </w:tc>
        <w:tc>
          <w:tcPr>
            <w:tcW w:w="4284" w:type="dxa"/>
          </w:tcPr>
          <w:p w:rsidR="00FB0300" w:rsidRPr="000231EF" w:rsidRDefault="00FB0300" w:rsidP="00A54A0D">
            <w:pPr>
              <w:pStyle w:val="ListParagraph"/>
              <w:widowControl w:val="0"/>
              <w:spacing w:after="0" w:line="240" w:lineRule="auto"/>
              <w:ind w:left="0"/>
              <w:jc w:val="center"/>
              <w:rPr>
                <w:rFonts w:ascii="Times New Roman" w:hAnsi="Times New Roman"/>
                <w:b/>
                <w:sz w:val="28"/>
                <w:szCs w:val="24"/>
                <w:lang w:val="nb-NO"/>
              </w:rPr>
            </w:pPr>
            <w:r w:rsidRPr="000231EF">
              <w:rPr>
                <w:rFonts w:ascii="Times New Roman" w:hAnsi="Times New Roman"/>
                <w:b/>
                <w:sz w:val="28"/>
                <w:szCs w:val="24"/>
                <w:lang w:val="nb-NO"/>
              </w:rPr>
              <w:t>TM. ỦY BAN NHÂN DÂN</w:t>
            </w:r>
          </w:p>
          <w:p w:rsidR="00FB0300" w:rsidRPr="000231EF" w:rsidRDefault="00FB0300" w:rsidP="00A54A0D">
            <w:pPr>
              <w:pStyle w:val="ListParagraph"/>
              <w:widowControl w:val="0"/>
              <w:spacing w:after="0" w:line="240" w:lineRule="auto"/>
              <w:ind w:left="0"/>
              <w:rPr>
                <w:rFonts w:ascii="Times New Roman" w:hAnsi="Times New Roman"/>
                <w:b/>
                <w:sz w:val="28"/>
                <w:szCs w:val="24"/>
                <w:lang w:val="nb-NO"/>
              </w:rPr>
            </w:pPr>
            <w:r w:rsidRPr="000231EF">
              <w:rPr>
                <w:rFonts w:ascii="Times New Roman" w:hAnsi="Times New Roman"/>
                <w:b/>
                <w:sz w:val="28"/>
                <w:szCs w:val="24"/>
                <w:lang w:val="vi-VN"/>
              </w:rPr>
              <w:t xml:space="preserve">                   </w:t>
            </w:r>
            <w:r w:rsidRPr="000231EF">
              <w:rPr>
                <w:rFonts w:ascii="Times New Roman" w:hAnsi="Times New Roman"/>
                <w:b/>
                <w:sz w:val="28"/>
                <w:szCs w:val="24"/>
                <w:lang w:val="nb-NO"/>
              </w:rPr>
              <w:t>CHỦ TỊCH</w:t>
            </w:r>
          </w:p>
          <w:p w:rsidR="00FB0300" w:rsidRPr="000231EF" w:rsidRDefault="00FB0300" w:rsidP="00A54A0D">
            <w:pPr>
              <w:pStyle w:val="ListParagraph"/>
              <w:widowControl w:val="0"/>
              <w:spacing w:after="0" w:line="240" w:lineRule="auto"/>
              <w:ind w:left="0"/>
              <w:rPr>
                <w:rFonts w:ascii="Times New Roman" w:hAnsi="Times New Roman"/>
                <w:b/>
                <w:i/>
                <w:sz w:val="28"/>
                <w:szCs w:val="24"/>
                <w:lang w:val="vi-VN"/>
              </w:rPr>
            </w:pPr>
          </w:p>
        </w:tc>
      </w:tr>
      <w:bookmarkEnd w:id="6"/>
    </w:tbl>
    <w:p w:rsidR="00FB0300" w:rsidRPr="000231EF" w:rsidRDefault="00FB0300" w:rsidP="00FB0300">
      <w:pPr>
        <w:widowControl w:val="0"/>
        <w:rPr>
          <w:b/>
          <w:lang w:val="vi-VN"/>
        </w:rPr>
      </w:pPr>
    </w:p>
    <w:p w:rsidR="00FB0300" w:rsidRPr="000231EF" w:rsidRDefault="00FB0300" w:rsidP="00FB0300">
      <w:pPr>
        <w:widowControl w:val="0"/>
        <w:jc w:val="both"/>
        <w:rPr>
          <w:i/>
          <w:sz w:val="24"/>
          <w:szCs w:val="24"/>
          <w:lang w:val="vi-VN"/>
        </w:rPr>
      </w:pPr>
      <w:r w:rsidRPr="000231EF">
        <w:rPr>
          <w:i/>
          <w:lang w:val="vi-VN"/>
        </w:rPr>
        <w:br w:type="page"/>
      </w:r>
      <w:r w:rsidRPr="000231EF">
        <w:rPr>
          <w:b/>
          <w:bCs/>
          <w:iCs/>
          <w:sz w:val="24"/>
          <w:szCs w:val="24"/>
          <w:lang w:val="vi-VN"/>
        </w:rPr>
        <w:lastRenderedPageBreak/>
        <w:t>Mẫu 01</w:t>
      </w:r>
      <w:r w:rsidRPr="000231EF">
        <w:rPr>
          <w:i/>
          <w:sz w:val="24"/>
          <w:szCs w:val="24"/>
          <w:lang w:val="vi-VN"/>
        </w:rPr>
        <w:t xml:space="preserve"> </w:t>
      </w:r>
      <w:r w:rsidRPr="000231EF">
        <w:rPr>
          <w:i/>
          <w:sz w:val="22"/>
          <w:szCs w:val="22"/>
          <w:lang w:val="vi-VN"/>
        </w:rPr>
        <w:t xml:space="preserve">(Kèm theo </w:t>
      </w:r>
      <w:r w:rsidRPr="000231EF">
        <w:rPr>
          <w:bCs/>
          <w:i/>
          <w:iCs/>
          <w:sz w:val="24"/>
          <w:szCs w:val="24"/>
          <w:lang w:val="vi-VN"/>
        </w:rPr>
        <w:t>Quy định chính sách hỗ trợ tiền vé xe cho người lao động của tỉnh Điện Biên đi sơ tuyển</w:t>
      </w:r>
      <w:r>
        <w:rPr>
          <w:bCs/>
          <w:i/>
          <w:iCs/>
          <w:sz w:val="24"/>
          <w:szCs w:val="24"/>
        </w:rPr>
        <w:t>,</w:t>
      </w:r>
      <w:r w:rsidRPr="000231EF">
        <w:rPr>
          <w:bCs/>
          <w:i/>
          <w:iCs/>
          <w:sz w:val="24"/>
          <w:szCs w:val="24"/>
          <w:lang w:val="vi-VN"/>
        </w:rPr>
        <w:t xml:space="preserve"> đi làm việc có tổ chức tại các doanh nghiệp, khu công nghiệp ngoài tỉnh </w:t>
      </w:r>
      <w:r w:rsidRPr="000231EF">
        <w:rPr>
          <w:bCs/>
          <w:i/>
          <w:iCs/>
          <w:sz w:val="22"/>
          <w:szCs w:val="22"/>
          <w:lang w:val="vi-VN"/>
        </w:rPr>
        <w:t>ban hành</w:t>
      </w:r>
      <w:r w:rsidRPr="000231EF">
        <w:rPr>
          <w:i/>
          <w:sz w:val="22"/>
          <w:szCs w:val="22"/>
          <w:lang w:val="vi-VN"/>
        </w:rPr>
        <w:t xml:space="preserve"> theo Quyết định số      /2017/QĐ-UBND ngày   /     /2017 của UBND tỉnh)</w:t>
      </w:r>
    </w:p>
    <w:p w:rsidR="00FB0300" w:rsidRPr="000231EF" w:rsidRDefault="00FB0300" w:rsidP="00FB0300">
      <w:pPr>
        <w:widowControl w:val="0"/>
        <w:jc w:val="both"/>
        <w:rPr>
          <w:i/>
          <w:sz w:val="26"/>
          <w:szCs w:val="26"/>
          <w:vertAlign w:val="superscript"/>
        </w:rPr>
      </w:pPr>
      <w:r w:rsidRPr="000231EF">
        <w:rPr>
          <w:i/>
          <w:sz w:val="26"/>
          <w:szCs w:val="26"/>
          <w:vertAlign w:val="superscript"/>
        </w:rPr>
        <w:t>____________________________________________________________________________________</w:t>
      </w:r>
    </w:p>
    <w:p w:rsidR="00FB0300" w:rsidRPr="000231EF" w:rsidRDefault="00FB0300" w:rsidP="00FB0300">
      <w:pPr>
        <w:widowControl w:val="0"/>
        <w:jc w:val="center"/>
        <w:rPr>
          <w:b/>
          <w:lang w:val="vi-VN"/>
        </w:rPr>
      </w:pPr>
      <w:r w:rsidRPr="000231EF">
        <w:rPr>
          <w:b/>
          <w:lang w:val="vi-VN"/>
        </w:rPr>
        <w:t>CỘNG HÒA XÃ HỘI CHỦ NGHĨA VIỆT NAM</w:t>
      </w:r>
    </w:p>
    <w:p w:rsidR="00FB0300" w:rsidRPr="000231EF" w:rsidRDefault="00FB0300" w:rsidP="00FB0300">
      <w:pPr>
        <w:widowControl w:val="0"/>
        <w:jc w:val="center"/>
        <w:rPr>
          <w:b/>
        </w:rPr>
      </w:pPr>
      <w:r w:rsidRPr="000231EF">
        <w:rPr>
          <w:b/>
        </w:rPr>
        <w:t>Độc lập – Tự do – Hạnh Phúc</w:t>
      </w:r>
    </w:p>
    <w:p w:rsidR="00FB0300" w:rsidRPr="000231EF" w:rsidRDefault="00FB0300" w:rsidP="00FB0300">
      <w:pPr>
        <w:widowControl w:val="0"/>
        <w:jc w:val="center"/>
        <w:rPr>
          <w:b/>
          <w:vertAlign w:val="superscript"/>
        </w:rPr>
      </w:pPr>
      <w:r w:rsidRPr="000231EF">
        <w:rPr>
          <w:b/>
          <w:vertAlign w:val="superscript"/>
        </w:rPr>
        <w:t>_____________________________________</w:t>
      </w:r>
    </w:p>
    <w:p w:rsidR="00FB0300" w:rsidRPr="000231EF" w:rsidRDefault="00FB0300" w:rsidP="00FB0300">
      <w:pPr>
        <w:widowControl w:val="0"/>
      </w:pPr>
    </w:p>
    <w:p w:rsidR="00FB0300" w:rsidRPr="000231EF" w:rsidRDefault="00FB0300" w:rsidP="00FB0300">
      <w:pPr>
        <w:widowControl w:val="0"/>
        <w:jc w:val="center"/>
        <w:rPr>
          <w:b/>
        </w:rPr>
      </w:pPr>
      <w:r w:rsidRPr="000231EF">
        <w:rPr>
          <w:b/>
        </w:rPr>
        <w:t>ĐƠN ĐỀ NGHỊ HỖ TRỢ</w:t>
      </w:r>
    </w:p>
    <w:p w:rsidR="00FB0300" w:rsidRPr="000231EF" w:rsidRDefault="00FB0300" w:rsidP="00FB0300">
      <w:pPr>
        <w:widowControl w:val="0"/>
      </w:pPr>
    </w:p>
    <w:p w:rsidR="00FB0300" w:rsidRPr="000231EF" w:rsidRDefault="00FB0300" w:rsidP="00FB0300">
      <w:pPr>
        <w:widowControl w:val="0"/>
        <w:jc w:val="center"/>
      </w:pPr>
      <w:r w:rsidRPr="000231EF">
        <w:t>Kính gửi: …………………</w:t>
      </w:r>
      <w:r w:rsidRPr="000231EF">
        <w:rPr>
          <w:rStyle w:val="FootnoteReference"/>
        </w:rPr>
        <w:footnoteReference w:id="1"/>
      </w:r>
      <w:r w:rsidRPr="000231EF">
        <w:t>………………...............................</w:t>
      </w:r>
    </w:p>
    <w:p w:rsidR="00FB0300" w:rsidRPr="000231EF" w:rsidRDefault="00FB0300" w:rsidP="00FB0300">
      <w:pPr>
        <w:widowControl w:val="0"/>
      </w:pPr>
    </w:p>
    <w:p w:rsidR="00FB0300" w:rsidRPr="000231EF" w:rsidRDefault="00FB0300" w:rsidP="00FB0300">
      <w:pPr>
        <w:widowControl w:val="0"/>
        <w:spacing w:before="100"/>
        <w:ind w:firstLine="567"/>
        <w:jc w:val="both"/>
      </w:pPr>
      <w:r w:rsidRPr="000231EF">
        <w:t>1. Họ và tên người lao động: …………..………; sinh ngày …./……/..……</w:t>
      </w:r>
    </w:p>
    <w:p w:rsidR="00FB0300" w:rsidRPr="000231EF" w:rsidRDefault="00FB0300" w:rsidP="00FB0300">
      <w:pPr>
        <w:widowControl w:val="0"/>
        <w:spacing w:before="100"/>
        <w:ind w:firstLine="567"/>
        <w:jc w:val="both"/>
      </w:pPr>
      <w:r w:rsidRPr="000231EF">
        <w:t xml:space="preserve">2. Số CMTND:…………………..….Ngày cấp:…………………………….      </w:t>
      </w:r>
    </w:p>
    <w:p w:rsidR="00FB0300" w:rsidRPr="000231EF" w:rsidRDefault="00FB0300" w:rsidP="00FB0300">
      <w:pPr>
        <w:widowControl w:val="0"/>
        <w:spacing w:before="100"/>
        <w:ind w:firstLine="567"/>
        <w:jc w:val="both"/>
      </w:pPr>
      <w:r w:rsidRPr="000231EF">
        <w:t>Nơi cấp:…………………………………………...…………………………</w:t>
      </w:r>
    </w:p>
    <w:p w:rsidR="00FB0300" w:rsidRPr="000231EF" w:rsidRDefault="00FB0300" w:rsidP="00FB0300">
      <w:pPr>
        <w:widowControl w:val="0"/>
        <w:spacing w:before="100"/>
        <w:ind w:firstLine="567"/>
        <w:jc w:val="both"/>
      </w:pPr>
      <w:r w:rsidRPr="000231EF">
        <w:t>3. Nơi đăng ký hộ khẩu thường trú:…………………………………………</w:t>
      </w:r>
    </w:p>
    <w:p w:rsidR="00FB0300" w:rsidRPr="000231EF" w:rsidRDefault="00FB0300" w:rsidP="00FB0300">
      <w:pPr>
        <w:widowControl w:val="0"/>
        <w:spacing w:before="100"/>
        <w:ind w:firstLine="567"/>
        <w:jc w:val="both"/>
      </w:pPr>
      <w:r w:rsidRPr="000231EF">
        <w:t>4. Chỗ ở hiện nay:…………………………………………………………..</w:t>
      </w:r>
    </w:p>
    <w:p w:rsidR="00FB0300" w:rsidRPr="000231EF" w:rsidRDefault="00FB0300" w:rsidP="00FB0300">
      <w:pPr>
        <w:widowControl w:val="0"/>
        <w:spacing w:before="100"/>
        <w:ind w:firstLine="567"/>
        <w:jc w:val="both"/>
      </w:pPr>
      <w:r w:rsidRPr="000231EF">
        <w:t>5. Điện thoại liên hệ (nếu có):………………………………………..</w:t>
      </w:r>
    </w:p>
    <w:p w:rsidR="00FB0300" w:rsidRPr="000231EF" w:rsidRDefault="00FB0300" w:rsidP="00FB0300">
      <w:pPr>
        <w:widowControl w:val="0"/>
        <w:spacing w:before="100"/>
        <w:ind w:firstLine="567"/>
        <w:jc w:val="both"/>
      </w:pPr>
      <w:r w:rsidRPr="000231EF">
        <w:t>6. Số hiệu tài khoản ATM:...............................................…; Ngân hàng nơi mở tài khoản:…………………………………...............................................</w:t>
      </w:r>
    </w:p>
    <w:p w:rsidR="00FB0300" w:rsidRPr="000231EF" w:rsidRDefault="00FB0300" w:rsidP="00FB0300">
      <w:pPr>
        <w:widowControl w:val="0"/>
        <w:spacing w:before="100"/>
        <w:ind w:firstLine="567"/>
        <w:jc w:val="both"/>
      </w:pPr>
      <w:r w:rsidRPr="000231EF">
        <w:t>7. Tên doanh nghiệp tuyển/sử dụng lao động</w:t>
      </w:r>
      <w:r w:rsidRPr="000231EF">
        <w:rPr>
          <w:rStyle w:val="FootnoteReference"/>
        </w:rPr>
        <w:footnoteReference w:id="2"/>
      </w:r>
      <w:r w:rsidRPr="000231EF">
        <w:t>:……………………………</w:t>
      </w:r>
    </w:p>
    <w:p w:rsidR="00FB0300" w:rsidRPr="000231EF" w:rsidRDefault="00FB0300" w:rsidP="00FB0300">
      <w:pPr>
        <w:widowControl w:val="0"/>
        <w:spacing w:before="100"/>
        <w:ind w:firstLine="567"/>
        <w:jc w:val="both"/>
      </w:pPr>
      <w:r w:rsidRPr="000231EF">
        <w:t>8. Địa chỉ doanh nghiệp</w:t>
      </w:r>
      <w:r w:rsidRPr="000231EF">
        <w:rPr>
          <w:rStyle w:val="FootnoteReference"/>
        </w:rPr>
        <w:footnoteReference w:id="3"/>
      </w:r>
      <w:r w:rsidRPr="000231EF">
        <w:t>:……………………..…………………………….</w:t>
      </w:r>
    </w:p>
    <w:p w:rsidR="00FB0300" w:rsidRPr="000231EF" w:rsidRDefault="00FB0300" w:rsidP="00FB0300">
      <w:pPr>
        <w:widowControl w:val="0"/>
        <w:spacing w:before="120"/>
        <w:ind w:firstLine="567"/>
        <w:jc w:val="both"/>
        <w:rPr>
          <w:kern w:val="28"/>
        </w:rPr>
      </w:pPr>
      <w:r w:rsidRPr="000231EF">
        <w:t>Tôi làm đơn này kính đề nghị Phòng Lao động – Thương binh và Xã hội huyện/thị xã/thành phố…….………………………..(hoặc Trung tâm Giới thiệu việc làm tỉnh Điện Biên) xem xét được hỗ trợ tiền vé xe theo quy định tại Quyết định số ……/…../QĐ-UBND ngày……tháng……năm……….. của Ủy ban nhân dân tỉnh Điện Biên.</w:t>
      </w:r>
    </w:p>
    <w:p w:rsidR="00FB0300" w:rsidRPr="000231EF" w:rsidRDefault="00FB0300" w:rsidP="00FB0300">
      <w:pPr>
        <w:widowControl w:val="0"/>
        <w:spacing w:before="100"/>
        <w:ind w:firstLine="567"/>
        <w:jc w:val="both"/>
        <w:rPr>
          <w:lang w:val="vi-VN"/>
        </w:rPr>
      </w:pPr>
      <w:r w:rsidRPr="000231EF">
        <w:rPr>
          <w:lang w:val="vi-VN"/>
        </w:rPr>
        <w:t>Tôi xin cam kết chịu trách nhiệm hoàn toàn về sự trung thực và sự chính xác của nội dung Đơn đề nghị và giấy tờ kèm theo.</w:t>
      </w:r>
    </w:p>
    <w:p w:rsidR="00FB0300" w:rsidRPr="000231EF" w:rsidRDefault="00FB0300" w:rsidP="00FB0300">
      <w:pPr>
        <w:widowControl w:val="0"/>
        <w:spacing w:before="120"/>
        <w:ind w:firstLine="567"/>
        <w:rPr>
          <w:sz w:val="16"/>
          <w:lang w:val="vi-VN"/>
        </w:rPr>
      </w:pPr>
    </w:p>
    <w:tbl>
      <w:tblPr>
        <w:tblW w:w="9918" w:type="dxa"/>
        <w:tblLook w:val="01E0" w:firstRow="1" w:lastRow="1" w:firstColumn="1" w:lastColumn="1" w:noHBand="0" w:noVBand="0"/>
      </w:tblPr>
      <w:tblGrid>
        <w:gridCol w:w="5122"/>
        <w:gridCol w:w="4796"/>
      </w:tblGrid>
      <w:tr w:rsidR="00FB0300" w:rsidRPr="000231EF" w:rsidTr="00A54A0D">
        <w:tc>
          <w:tcPr>
            <w:tcW w:w="5122" w:type="dxa"/>
            <w:shd w:val="clear" w:color="auto" w:fill="auto"/>
          </w:tcPr>
          <w:p w:rsidR="00FB0300" w:rsidRPr="000231EF" w:rsidRDefault="00FB0300" w:rsidP="00A54A0D">
            <w:pPr>
              <w:widowControl w:val="0"/>
              <w:jc w:val="both"/>
              <w:rPr>
                <w:lang w:val="es-ES"/>
              </w:rPr>
            </w:pPr>
            <w:r w:rsidRPr="000231EF">
              <w:rPr>
                <w:b/>
                <w:lang w:val="es-ES"/>
              </w:rPr>
              <w:t>Uỷ ban nhân dân xã</w:t>
            </w:r>
            <w:r w:rsidRPr="000231EF">
              <w:rPr>
                <w:spacing w:val="40"/>
                <w:lang w:val="es-ES"/>
              </w:rPr>
              <w:t>....................</w:t>
            </w:r>
            <w:r w:rsidRPr="000231EF">
              <w:rPr>
                <w:rStyle w:val="FootnoteReference"/>
                <w:spacing w:val="40"/>
                <w:lang w:val="es-ES"/>
              </w:rPr>
              <w:footnoteReference w:id="4"/>
            </w:r>
          </w:p>
          <w:p w:rsidR="00FB0300" w:rsidRPr="000231EF" w:rsidRDefault="00FB0300" w:rsidP="00A54A0D">
            <w:pPr>
              <w:widowControl w:val="0"/>
              <w:jc w:val="both"/>
              <w:rPr>
                <w:lang w:val="es-ES"/>
              </w:rPr>
            </w:pPr>
            <w:r w:rsidRPr="000231EF">
              <w:rPr>
                <w:lang w:val="es-ES"/>
              </w:rPr>
              <w:t>Xác nhận ông (bà):....................................</w:t>
            </w:r>
          </w:p>
          <w:p w:rsidR="00FB0300" w:rsidRPr="000231EF" w:rsidRDefault="00FB0300" w:rsidP="00A54A0D">
            <w:pPr>
              <w:widowControl w:val="0"/>
              <w:spacing w:before="60"/>
              <w:jc w:val="both"/>
              <w:rPr>
                <w:lang w:val="es-ES"/>
              </w:rPr>
            </w:pPr>
            <w:r w:rsidRPr="000231EF">
              <w:rPr>
                <w:lang w:val="es-ES"/>
              </w:rPr>
              <w:t>thuộc đối tượng..........................................</w:t>
            </w:r>
          </w:p>
          <w:p w:rsidR="00FB0300" w:rsidRPr="000231EF" w:rsidRDefault="00FB0300" w:rsidP="00A54A0D">
            <w:pPr>
              <w:widowControl w:val="0"/>
              <w:spacing w:before="60"/>
              <w:jc w:val="both"/>
              <w:rPr>
                <w:spacing w:val="-4"/>
                <w:lang w:val="es-ES"/>
              </w:rPr>
            </w:pPr>
            <w:r w:rsidRPr="000231EF">
              <w:rPr>
                <w:spacing w:val="-4"/>
                <w:lang w:val="es-ES"/>
              </w:rPr>
              <w:t xml:space="preserve">Có hộ khẩu thường trú tại xã từ năm ........... </w:t>
            </w:r>
          </w:p>
          <w:p w:rsidR="00FB0300" w:rsidRPr="000231EF" w:rsidRDefault="00FB0300" w:rsidP="00A54A0D">
            <w:pPr>
              <w:widowControl w:val="0"/>
              <w:rPr>
                <w:spacing w:val="-4"/>
                <w:lang w:val="es-ES"/>
              </w:rPr>
            </w:pPr>
            <w:r w:rsidRPr="000231EF">
              <w:rPr>
                <w:spacing w:val="-4"/>
                <w:lang w:val="es-ES"/>
              </w:rPr>
              <w:t>đến nay./.</w:t>
            </w:r>
          </w:p>
          <w:p w:rsidR="00FB0300" w:rsidRPr="000231EF" w:rsidRDefault="00FB0300" w:rsidP="00A54A0D">
            <w:pPr>
              <w:widowControl w:val="0"/>
              <w:jc w:val="center"/>
              <w:rPr>
                <w:i/>
                <w:iCs/>
                <w:lang w:val="es-ES"/>
              </w:rPr>
            </w:pPr>
            <w:r w:rsidRPr="000231EF">
              <w:rPr>
                <w:i/>
                <w:iCs/>
                <w:spacing w:val="-4"/>
                <w:sz w:val="24"/>
                <w:szCs w:val="24"/>
                <w:lang w:val="es-ES"/>
              </w:rPr>
              <w:t>(ký tên, đóng dấu)</w:t>
            </w:r>
          </w:p>
        </w:tc>
        <w:tc>
          <w:tcPr>
            <w:tcW w:w="4796" w:type="dxa"/>
            <w:shd w:val="clear" w:color="auto" w:fill="auto"/>
          </w:tcPr>
          <w:p w:rsidR="00FB0300" w:rsidRPr="000231EF" w:rsidRDefault="00FB0300" w:rsidP="00A54A0D">
            <w:pPr>
              <w:widowControl w:val="0"/>
              <w:jc w:val="center"/>
              <w:rPr>
                <w:lang w:val="es-ES"/>
              </w:rPr>
            </w:pPr>
            <w:r w:rsidRPr="000231EF">
              <w:rPr>
                <w:i/>
                <w:lang w:val="es-ES"/>
              </w:rPr>
              <w:t>……………., ngày…..tháng….năm…….</w:t>
            </w:r>
          </w:p>
          <w:p w:rsidR="00FB0300" w:rsidRPr="000231EF" w:rsidRDefault="00FB0300" w:rsidP="00A54A0D">
            <w:pPr>
              <w:widowControl w:val="0"/>
              <w:jc w:val="center"/>
              <w:rPr>
                <w:b/>
                <w:lang w:val="es-ES"/>
              </w:rPr>
            </w:pPr>
            <w:r w:rsidRPr="000231EF">
              <w:rPr>
                <w:b/>
                <w:lang w:val="es-ES"/>
              </w:rPr>
              <w:t>Người làm đơn</w:t>
            </w:r>
          </w:p>
          <w:p w:rsidR="00FB0300" w:rsidRPr="000231EF" w:rsidRDefault="00FB0300" w:rsidP="00A54A0D">
            <w:pPr>
              <w:widowControl w:val="0"/>
              <w:jc w:val="center"/>
              <w:rPr>
                <w:sz w:val="26"/>
                <w:lang w:val="es-ES"/>
              </w:rPr>
            </w:pPr>
            <w:r w:rsidRPr="000231EF">
              <w:rPr>
                <w:sz w:val="26"/>
                <w:lang w:val="es-ES"/>
              </w:rPr>
              <w:t>(Ký, ghi rõ họ và tên)</w:t>
            </w:r>
          </w:p>
        </w:tc>
      </w:tr>
    </w:tbl>
    <w:p w:rsidR="00FB0300" w:rsidRDefault="00FB0300" w:rsidP="00FB0300">
      <w:pPr>
        <w:widowControl w:val="0"/>
        <w:rPr>
          <w:b/>
          <w:bCs/>
          <w:iCs/>
          <w:sz w:val="22"/>
          <w:szCs w:val="22"/>
        </w:rPr>
      </w:pPr>
    </w:p>
    <w:p w:rsidR="00FB0300" w:rsidRPr="000231EF" w:rsidRDefault="00FB0300" w:rsidP="00FB0300">
      <w:pPr>
        <w:widowControl w:val="0"/>
        <w:rPr>
          <w:i/>
          <w:sz w:val="22"/>
          <w:szCs w:val="22"/>
          <w:lang w:val="es-ES"/>
        </w:rPr>
      </w:pPr>
      <w:r w:rsidRPr="000231EF">
        <w:rPr>
          <w:b/>
          <w:bCs/>
          <w:iCs/>
          <w:sz w:val="22"/>
          <w:szCs w:val="22"/>
          <w:lang w:val="vi-VN"/>
        </w:rPr>
        <w:lastRenderedPageBreak/>
        <w:t>Mẫu 0</w:t>
      </w:r>
      <w:r w:rsidRPr="000231EF">
        <w:rPr>
          <w:b/>
          <w:bCs/>
          <w:iCs/>
          <w:sz w:val="22"/>
          <w:szCs w:val="22"/>
          <w:lang w:val="es-ES"/>
        </w:rPr>
        <w:t>2</w:t>
      </w:r>
      <w:r w:rsidRPr="000231EF">
        <w:rPr>
          <w:i/>
          <w:sz w:val="22"/>
          <w:szCs w:val="22"/>
          <w:lang w:val="vi-VN"/>
        </w:rPr>
        <w:t xml:space="preserve"> (Kèm theo </w:t>
      </w:r>
      <w:r w:rsidRPr="000231EF">
        <w:rPr>
          <w:bCs/>
          <w:i/>
          <w:iCs/>
          <w:sz w:val="24"/>
          <w:szCs w:val="24"/>
          <w:lang w:val="vi-VN"/>
        </w:rPr>
        <w:t xml:space="preserve">Quy định chính sách hỗ trợ tiền vé xe cho người lao động của tỉnh Điện Biên </w:t>
      </w:r>
      <w:r w:rsidRPr="000231EF">
        <w:rPr>
          <w:bCs/>
          <w:i/>
          <w:iCs/>
          <w:sz w:val="24"/>
          <w:szCs w:val="24"/>
          <w:lang w:val="es-ES"/>
        </w:rPr>
        <w:t>đi sơ tuyển</w:t>
      </w:r>
      <w:r>
        <w:rPr>
          <w:bCs/>
          <w:i/>
          <w:iCs/>
          <w:sz w:val="24"/>
          <w:szCs w:val="24"/>
          <w:lang w:val="es-ES"/>
        </w:rPr>
        <w:t>,</w:t>
      </w:r>
      <w:r w:rsidRPr="000231EF">
        <w:rPr>
          <w:bCs/>
          <w:i/>
          <w:iCs/>
          <w:sz w:val="24"/>
          <w:szCs w:val="24"/>
          <w:lang w:val="es-ES"/>
        </w:rPr>
        <w:t xml:space="preserve"> </w:t>
      </w:r>
      <w:r w:rsidRPr="000231EF">
        <w:rPr>
          <w:bCs/>
          <w:i/>
          <w:iCs/>
          <w:sz w:val="24"/>
          <w:szCs w:val="24"/>
          <w:lang w:val="vi-VN"/>
        </w:rPr>
        <w:t xml:space="preserve">đi làm việc </w:t>
      </w:r>
      <w:r w:rsidRPr="000231EF">
        <w:rPr>
          <w:bCs/>
          <w:i/>
          <w:iCs/>
          <w:sz w:val="24"/>
          <w:szCs w:val="24"/>
          <w:lang w:val="es-ES"/>
        </w:rPr>
        <w:t xml:space="preserve">có tổ chức </w:t>
      </w:r>
      <w:r w:rsidRPr="000231EF">
        <w:rPr>
          <w:bCs/>
          <w:i/>
          <w:iCs/>
          <w:sz w:val="24"/>
          <w:szCs w:val="24"/>
          <w:lang w:val="vi-VN"/>
        </w:rPr>
        <w:t xml:space="preserve">tại các doanh nghiệp, khu công nghiệp ngoài tỉnh </w:t>
      </w:r>
      <w:r w:rsidRPr="000231EF">
        <w:rPr>
          <w:bCs/>
          <w:i/>
          <w:iCs/>
          <w:sz w:val="22"/>
          <w:szCs w:val="22"/>
          <w:lang w:val="vi-VN"/>
        </w:rPr>
        <w:t>ban hành</w:t>
      </w:r>
      <w:r w:rsidRPr="000231EF">
        <w:rPr>
          <w:i/>
          <w:sz w:val="22"/>
          <w:szCs w:val="22"/>
          <w:lang w:val="vi-VN"/>
        </w:rPr>
        <w:t xml:space="preserve"> theo Quyết định số      /2017/QĐ-UBND ngày   /     /2017 của UBND tỉnh)</w:t>
      </w:r>
    </w:p>
    <w:p w:rsidR="00FB0300" w:rsidRPr="000231EF" w:rsidRDefault="00FB0300" w:rsidP="00FB0300">
      <w:pPr>
        <w:widowControl w:val="0"/>
        <w:rPr>
          <w:i/>
          <w:sz w:val="26"/>
          <w:szCs w:val="26"/>
          <w:lang w:val="es-ES"/>
        </w:rPr>
      </w:pPr>
      <w:r w:rsidRPr="000231EF">
        <w:rPr>
          <w:i/>
          <w:sz w:val="26"/>
          <w:szCs w:val="26"/>
          <w:vertAlign w:val="superscript"/>
          <w:lang w:val="es-ES"/>
        </w:rPr>
        <w:t>_____________________________________________________________________________________</w:t>
      </w:r>
      <w:r w:rsidRPr="000231EF">
        <w:rPr>
          <w:i/>
          <w:sz w:val="26"/>
          <w:szCs w:val="26"/>
          <w:lang w:val="es-ES"/>
        </w:rPr>
        <w:br/>
      </w:r>
      <w:r w:rsidRPr="000231EF">
        <w:rPr>
          <w:i/>
          <w:sz w:val="26"/>
          <w:szCs w:val="26"/>
          <w:lang w:val="es-ES"/>
        </w:rPr>
        <w:br/>
      </w:r>
    </w:p>
    <w:tbl>
      <w:tblPr>
        <w:tblW w:w="9482" w:type="dxa"/>
        <w:tblLook w:val="01E0" w:firstRow="1" w:lastRow="1" w:firstColumn="1" w:lastColumn="1" w:noHBand="0" w:noVBand="0"/>
      </w:tblPr>
      <w:tblGrid>
        <w:gridCol w:w="3705"/>
        <w:gridCol w:w="5777"/>
      </w:tblGrid>
      <w:tr w:rsidR="00FB0300" w:rsidRPr="000231EF" w:rsidTr="00A54A0D">
        <w:tc>
          <w:tcPr>
            <w:tcW w:w="3705" w:type="dxa"/>
          </w:tcPr>
          <w:p w:rsidR="00FB0300" w:rsidRPr="000231EF" w:rsidRDefault="00FB0300" w:rsidP="00A54A0D">
            <w:pPr>
              <w:widowControl w:val="0"/>
              <w:tabs>
                <w:tab w:val="left" w:leader="dot" w:pos="8640"/>
              </w:tabs>
              <w:rPr>
                <w:b/>
                <w:bCs/>
                <w:sz w:val="24"/>
                <w:szCs w:val="24"/>
                <w:lang w:val="es-ES"/>
              </w:rPr>
            </w:pPr>
            <w:r w:rsidRPr="000231EF">
              <w:rPr>
                <w:b/>
                <w:bCs/>
                <w:sz w:val="26"/>
                <w:szCs w:val="26"/>
                <w:lang w:val="vi-VN"/>
              </w:rPr>
              <w:t>TÊN ĐƠN VỊ, DOANH NGHIỆP</w:t>
            </w:r>
            <w:r w:rsidRPr="000231EF">
              <w:rPr>
                <w:b/>
                <w:bCs/>
                <w:sz w:val="24"/>
                <w:szCs w:val="24"/>
                <w:lang w:val="vi-VN"/>
              </w:rPr>
              <w:t>:</w:t>
            </w:r>
            <w:r w:rsidRPr="000231EF">
              <w:rPr>
                <w:sz w:val="24"/>
                <w:szCs w:val="24"/>
                <w:lang w:val="vi-VN"/>
              </w:rPr>
              <w:t>………</w:t>
            </w:r>
            <w:r w:rsidRPr="000231EF">
              <w:rPr>
                <w:sz w:val="24"/>
                <w:szCs w:val="24"/>
                <w:lang w:val="es-ES"/>
              </w:rPr>
              <w:t>................</w:t>
            </w:r>
          </w:p>
        </w:tc>
        <w:tc>
          <w:tcPr>
            <w:tcW w:w="5777" w:type="dxa"/>
          </w:tcPr>
          <w:p w:rsidR="00FB0300" w:rsidRPr="000231EF" w:rsidRDefault="00FB0300" w:rsidP="00A54A0D">
            <w:pPr>
              <w:widowControl w:val="0"/>
              <w:tabs>
                <w:tab w:val="left" w:leader="dot" w:pos="8640"/>
              </w:tabs>
              <w:jc w:val="center"/>
              <w:rPr>
                <w:b/>
                <w:bCs/>
                <w:sz w:val="26"/>
                <w:szCs w:val="26"/>
                <w:lang w:val="vi-VN"/>
              </w:rPr>
            </w:pPr>
            <w:r w:rsidRPr="000231EF">
              <w:rPr>
                <w:b/>
                <w:bCs/>
                <w:sz w:val="26"/>
                <w:szCs w:val="26"/>
                <w:lang w:val="vi-VN"/>
              </w:rPr>
              <w:t>CỘNG HÒA XÃ HỘI CHỦ NGHĨA VIỆT NAM</w:t>
            </w:r>
          </w:p>
          <w:p w:rsidR="00FB0300" w:rsidRPr="000231EF" w:rsidRDefault="00FB0300" w:rsidP="00A54A0D">
            <w:pPr>
              <w:widowControl w:val="0"/>
              <w:tabs>
                <w:tab w:val="left" w:leader="dot" w:pos="8640"/>
              </w:tabs>
              <w:jc w:val="center"/>
              <w:rPr>
                <w:b/>
                <w:bCs/>
                <w:lang w:val="vi-VN"/>
              </w:rPr>
            </w:pPr>
            <w:r w:rsidRPr="000231EF">
              <w:rPr>
                <w:b/>
                <w:bCs/>
                <w:lang w:val="vi-VN"/>
              </w:rPr>
              <w:t>Độc lập – Tự dio – Hạnh phúc</w:t>
            </w:r>
          </w:p>
          <w:p w:rsidR="00FB0300" w:rsidRPr="000231EF" w:rsidRDefault="00FB0300" w:rsidP="00A54A0D">
            <w:pPr>
              <w:widowControl w:val="0"/>
              <w:tabs>
                <w:tab w:val="left" w:leader="dot" w:pos="8640"/>
              </w:tabs>
              <w:jc w:val="center"/>
              <w:rPr>
                <w:b/>
                <w:bCs/>
                <w:sz w:val="24"/>
                <w:szCs w:val="24"/>
                <w:vertAlign w:val="superscript"/>
              </w:rPr>
            </w:pPr>
            <w:r w:rsidRPr="000231EF">
              <w:rPr>
                <w:b/>
                <w:bCs/>
                <w:vertAlign w:val="superscript"/>
              </w:rPr>
              <w:t>________________________________________</w:t>
            </w:r>
          </w:p>
        </w:tc>
      </w:tr>
    </w:tbl>
    <w:p w:rsidR="00FB0300" w:rsidRPr="000231EF" w:rsidRDefault="00FB0300" w:rsidP="00FB0300">
      <w:pPr>
        <w:widowControl w:val="0"/>
        <w:tabs>
          <w:tab w:val="left" w:leader="dot" w:pos="8640"/>
        </w:tabs>
        <w:jc w:val="center"/>
        <w:rPr>
          <w:b/>
          <w:bCs/>
          <w:sz w:val="24"/>
          <w:szCs w:val="24"/>
          <w:lang w:val="vi-VN"/>
        </w:rPr>
      </w:pPr>
    </w:p>
    <w:p w:rsidR="00FB0300" w:rsidRPr="000231EF" w:rsidRDefault="00FB0300" w:rsidP="00FB0300">
      <w:pPr>
        <w:widowControl w:val="0"/>
        <w:tabs>
          <w:tab w:val="left" w:leader="dot" w:pos="8640"/>
        </w:tabs>
        <w:jc w:val="center"/>
        <w:rPr>
          <w:b/>
          <w:bCs/>
          <w:sz w:val="24"/>
          <w:szCs w:val="24"/>
          <w:lang w:val="vi-VN"/>
        </w:rPr>
      </w:pPr>
    </w:p>
    <w:p w:rsidR="00FB0300" w:rsidRPr="000231EF" w:rsidRDefault="00FB0300" w:rsidP="00FB0300">
      <w:pPr>
        <w:widowControl w:val="0"/>
        <w:tabs>
          <w:tab w:val="left" w:leader="dot" w:pos="8640"/>
        </w:tabs>
        <w:jc w:val="center"/>
        <w:rPr>
          <w:b/>
          <w:bCs/>
          <w:sz w:val="24"/>
          <w:szCs w:val="24"/>
          <w:lang w:val="vi-VN"/>
        </w:rPr>
      </w:pPr>
      <w:r w:rsidRPr="000231EF">
        <w:rPr>
          <w:b/>
          <w:bCs/>
          <w:sz w:val="26"/>
          <w:szCs w:val="26"/>
          <w:lang w:val="vi-VN"/>
        </w:rPr>
        <w:t>DANH SÁCH NGƯỜI LAO ĐỘNG THAM GIA SƠ TUYỂN TẠI DOANH NGHIỆP ĐỢT ..... NĂM ………..</w:t>
      </w:r>
    </w:p>
    <w:p w:rsidR="00FB0300" w:rsidRPr="000231EF" w:rsidRDefault="00FB0300" w:rsidP="00FB0300">
      <w:pPr>
        <w:widowControl w:val="0"/>
        <w:tabs>
          <w:tab w:val="left" w:leader="dot" w:pos="8640"/>
        </w:tabs>
        <w:jc w:val="center"/>
        <w:rPr>
          <w:sz w:val="24"/>
          <w:szCs w:val="24"/>
          <w:lang w:val="vi-VN"/>
        </w:rPr>
      </w:pPr>
    </w:p>
    <w:p w:rsidR="00FB0300" w:rsidRPr="000231EF" w:rsidRDefault="00FB0300" w:rsidP="00FB0300">
      <w:pPr>
        <w:widowControl w:val="0"/>
        <w:tabs>
          <w:tab w:val="left" w:leader="dot" w:pos="8640"/>
        </w:tabs>
        <w:jc w:val="center"/>
        <w:rPr>
          <w:lang w:val="vi-VN"/>
        </w:rPr>
      </w:pPr>
      <w:r w:rsidRPr="000231EF">
        <w:rPr>
          <w:lang w:val="vi-VN"/>
        </w:rPr>
        <w:t>Kính gửi: Phòng Lao động – Thương binh và Xã hội huyện/thị xã/thành phố…………………….</w:t>
      </w:r>
    </w:p>
    <w:p w:rsidR="00FB0300" w:rsidRPr="000231EF" w:rsidRDefault="00FB0300" w:rsidP="00FB0300">
      <w:pPr>
        <w:widowControl w:val="0"/>
        <w:rPr>
          <w:i/>
          <w:sz w:val="26"/>
          <w:szCs w:val="26"/>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310"/>
        <w:gridCol w:w="958"/>
        <w:gridCol w:w="833"/>
        <w:gridCol w:w="910"/>
        <w:gridCol w:w="1906"/>
        <w:gridCol w:w="927"/>
        <w:gridCol w:w="988"/>
        <w:gridCol w:w="1090"/>
      </w:tblGrid>
      <w:tr w:rsidR="00FB0300" w:rsidRPr="000231EF" w:rsidTr="00A54A0D">
        <w:tc>
          <w:tcPr>
            <w:tcW w:w="670" w:type="dxa"/>
            <w:vMerge w:val="restart"/>
            <w:shd w:val="clear" w:color="auto" w:fill="auto"/>
            <w:vAlign w:val="center"/>
          </w:tcPr>
          <w:p w:rsidR="00FB0300" w:rsidRPr="000231EF" w:rsidRDefault="00FB0300" w:rsidP="00A54A0D">
            <w:pPr>
              <w:widowControl w:val="0"/>
              <w:tabs>
                <w:tab w:val="left" w:leader="dot" w:pos="8640"/>
              </w:tabs>
              <w:jc w:val="center"/>
              <w:rPr>
                <w:b/>
                <w:bCs/>
                <w:sz w:val="24"/>
                <w:szCs w:val="24"/>
                <w:lang w:val="vi-VN"/>
              </w:rPr>
            </w:pPr>
            <w:r w:rsidRPr="000231EF">
              <w:rPr>
                <w:b/>
                <w:bCs/>
                <w:sz w:val="24"/>
                <w:szCs w:val="24"/>
                <w:lang w:val="vi-VN"/>
              </w:rPr>
              <w:t>STT</w:t>
            </w:r>
          </w:p>
        </w:tc>
        <w:tc>
          <w:tcPr>
            <w:tcW w:w="1310" w:type="dxa"/>
            <w:vMerge w:val="restart"/>
            <w:shd w:val="clear" w:color="auto" w:fill="auto"/>
            <w:vAlign w:val="center"/>
          </w:tcPr>
          <w:p w:rsidR="00FB0300" w:rsidRPr="000231EF" w:rsidRDefault="00FB0300" w:rsidP="00A54A0D">
            <w:pPr>
              <w:widowControl w:val="0"/>
              <w:tabs>
                <w:tab w:val="left" w:leader="dot" w:pos="8640"/>
              </w:tabs>
              <w:jc w:val="center"/>
              <w:rPr>
                <w:b/>
                <w:bCs/>
                <w:sz w:val="24"/>
                <w:szCs w:val="24"/>
                <w:lang w:val="vi-VN"/>
              </w:rPr>
            </w:pPr>
            <w:r w:rsidRPr="000231EF">
              <w:rPr>
                <w:b/>
                <w:bCs/>
                <w:sz w:val="24"/>
                <w:szCs w:val="24"/>
                <w:lang w:val="vi-VN"/>
              </w:rPr>
              <w:t>Họ và tên</w:t>
            </w:r>
          </w:p>
        </w:tc>
        <w:tc>
          <w:tcPr>
            <w:tcW w:w="1791" w:type="dxa"/>
            <w:gridSpan w:val="2"/>
            <w:shd w:val="clear" w:color="auto" w:fill="auto"/>
            <w:vAlign w:val="center"/>
          </w:tcPr>
          <w:p w:rsidR="00FB0300" w:rsidRPr="000231EF" w:rsidRDefault="00FB0300" w:rsidP="00A54A0D">
            <w:pPr>
              <w:widowControl w:val="0"/>
              <w:tabs>
                <w:tab w:val="left" w:leader="dot" w:pos="8640"/>
              </w:tabs>
              <w:jc w:val="center"/>
              <w:rPr>
                <w:b/>
                <w:bCs/>
                <w:sz w:val="24"/>
                <w:szCs w:val="24"/>
                <w:lang w:val="vi-VN"/>
              </w:rPr>
            </w:pPr>
            <w:r w:rsidRPr="000231EF">
              <w:rPr>
                <w:b/>
                <w:bCs/>
                <w:sz w:val="24"/>
                <w:szCs w:val="24"/>
                <w:lang w:val="vi-VN"/>
              </w:rPr>
              <w:t>Ngày, tháng, năm sinh</w:t>
            </w:r>
          </w:p>
        </w:tc>
        <w:tc>
          <w:tcPr>
            <w:tcW w:w="910" w:type="dxa"/>
            <w:vMerge w:val="restart"/>
            <w:shd w:val="clear" w:color="auto" w:fill="auto"/>
            <w:vAlign w:val="center"/>
          </w:tcPr>
          <w:p w:rsidR="00FB0300" w:rsidRPr="000231EF" w:rsidRDefault="00FB0300" w:rsidP="00A54A0D">
            <w:pPr>
              <w:widowControl w:val="0"/>
              <w:tabs>
                <w:tab w:val="left" w:leader="dot" w:pos="8640"/>
              </w:tabs>
              <w:jc w:val="center"/>
              <w:rPr>
                <w:b/>
                <w:bCs/>
                <w:sz w:val="24"/>
                <w:szCs w:val="24"/>
                <w:lang w:val="vi-VN"/>
              </w:rPr>
            </w:pPr>
            <w:r w:rsidRPr="000231EF">
              <w:rPr>
                <w:b/>
                <w:bCs/>
                <w:sz w:val="24"/>
                <w:szCs w:val="24"/>
                <w:lang w:val="vi-VN"/>
              </w:rPr>
              <w:t>Dân tộc</w:t>
            </w:r>
          </w:p>
        </w:tc>
        <w:tc>
          <w:tcPr>
            <w:tcW w:w="1906" w:type="dxa"/>
            <w:vMerge w:val="restart"/>
            <w:shd w:val="clear" w:color="auto" w:fill="auto"/>
            <w:vAlign w:val="center"/>
          </w:tcPr>
          <w:p w:rsidR="00FB0300" w:rsidRPr="000231EF" w:rsidRDefault="00FB0300" w:rsidP="00A54A0D">
            <w:pPr>
              <w:widowControl w:val="0"/>
              <w:tabs>
                <w:tab w:val="left" w:leader="dot" w:pos="8640"/>
              </w:tabs>
              <w:jc w:val="center"/>
              <w:rPr>
                <w:b/>
                <w:bCs/>
                <w:sz w:val="24"/>
                <w:szCs w:val="24"/>
              </w:rPr>
            </w:pPr>
            <w:r w:rsidRPr="000231EF">
              <w:rPr>
                <w:b/>
                <w:bCs/>
                <w:sz w:val="24"/>
                <w:szCs w:val="24"/>
                <w:lang w:val="vi-VN"/>
              </w:rPr>
              <w:t>Đ</w:t>
            </w:r>
            <w:r w:rsidRPr="000231EF">
              <w:rPr>
                <w:b/>
                <w:bCs/>
                <w:sz w:val="24"/>
                <w:szCs w:val="24"/>
              </w:rPr>
              <w:t>ịa chỉ thường trú</w:t>
            </w:r>
          </w:p>
        </w:tc>
        <w:tc>
          <w:tcPr>
            <w:tcW w:w="927" w:type="dxa"/>
            <w:vMerge w:val="restart"/>
          </w:tcPr>
          <w:p w:rsidR="00FB0300" w:rsidRPr="000231EF" w:rsidRDefault="00FB0300" w:rsidP="00A54A0D">
            <w:pPr>
              <w:widowControl w:val="0"/>
              <w:tabs>
                <w:tab w:val="left" w:leader="dot" w:pos="8640"/>
              </w:tabs>
              <w:jc w:val="center"/>
              <w:rPr>
                <w:b/>
                <w:bCs/>
                <w:sz w:val="24"/>
                <w:szCs w:val="24"/>
              </w:rPr>
            </w:pPr>
            <w:r w:rsidRPr="000231EF">
              <w:rPr>
                <w:b/>
                <w:bCs/>
                <w:sz w:val="24"/>
                <w:szCs w:val="24"/>
              </w:rPr>
              <w:t>Ngày, tháng, năm tham gia sơ tuyển</w:t>
            </w:r>
          </w:p>
        </w:tc>
        <w:tc>
          <w:tcPr>
            <w:tcW w:w="2078" w:type="dxa"/>
            <w:gridSpan w:val="2"/>
          </w:tcPr>
          <w:p w:rsidR="00FB0300" w:rsidRPr="000231EF" w:rsidRDefault="00FB0300" w:rsidP="00A54A0D">
            <w:pPr>
              <w:widowControl w:val="0"/>
              <w:tabs>
                <w:tab w:val="left" w:leader="dot" w:pos="8640"/>
              </w:tabs>
              <w:jc w:val="center"/>
              <w:rPr>
                <w:b/>
                <w:bCs/>
                <w:sz w:val="24"/>
                <w:szCs w:val="24"/>
              </w:rPr>
            </w:pPr>
            <w:r w:rsidRPr="000231EF">
              <w:rPr>
                <w:b/>
                <w:bCs/>
                <w:sz w:val="24"/>
                <w:szCs w:val="24"/>
              </w:rPr>
              <w:t>Kết quả sơ tuyển</w:t>
            </w:r>
          </w:p>
        </w:tc>
      </w:tr>
      <w:tr w:rsidR="00FB0300" w:rsidRPr="000231EF" w:rsidTr="00A54A0D">
        <w:tc>
          <w:tcPr>
            <w:tcW w:w="670" w:type="dxa"/>
            <w:vMerge/>
            <w:shd w:val="clear" w:color="auto" w:fill="auto"/>
            <w:vAlign w:val="center"/>
          </w:tcPr>
          <w:p w:rsidR="00FB0300" w:rsidRPr="000231EF" w:rsidRDefault="00FB0300" w:rsidP="00A54A0D">
            <w:pPr>
              <w:widowControl w:val="0"/>
              <w:tabs>
                <w:tab w:val="left" w:leader="dot" w:pos="8640"/>
              </w:tabs>
              <w:jc w:val="center"/>
              <w:rPr>
                <w:b/>
                <w:bCs/>
                <w:sz w:val="24"/>
                <w:szCs w:val="24"/>
              </w:rPr>
            </w:pPr>
          </w:p>
        </w:tc>
        <w:tc>
          <w:tcPr>
            <w:tcW w:w="1310" w:type="dxa"/>
            <w:vMerge/>
            <w:shd w:val="clear" w:color="auto" w:fill="auto"/>
            <w:vAlign w:val="center"/>
          </w:tcPr>
          <w:p w:rsidR="00FB0300" w:rsidRPr="000231EF" w:rsidRDefault="00FB0300" w:rsidP="00A54A0D">
            <w:pPr>
              <w:widowControl w:val="0"/>
              <w:tabs>
                <w:tab w:val="left" w:leader="dot" w:pos="8640"/>
              </w:tabs>
              <w:jc w:val="center"/>
              <w:rPr>
                <w:b/>
                <w:bCs/>
                <w:sz w:val="24"/>
                <w:szCs w:val="24"/>
              </w:rPr>
            </w:pPr>
          </w:p>
        </w:tc>
        <w:tc>
          <w:tcPr>
            <w:tcW w:w="958" w:type="dxa"/>
            <w:shd w:val="clear" w:color="auto" w:fill="auto"/>
            <w:vAlign w:val="center"/>
          </w:tcPr>
          <w:p w:rsidR="00FB0300" w:rsidRPr="000231EF" w:rsidRDefault="00FB0300" w:rsidP="00A54A0D">
            <w:pPr>
              <w:widowControl w:val="0"/>
              <w:tabs>
                <w:tab w:val="left" w:leader="dot" w:pos="8640"/>
              </w:tabs>
              <w:jc w:val="center"/>
              <w:rPr>
                <w:b/>
                <w:bCs/>
                <w:sz w:val="24"/>
                <w:szCs w:val="24"/>
              </w:rPr>
            </w:pPr>
            <w:smartTag w:uri="urn:schemas-microsoft-com:office:smarttags" w:element="country-region">
              <w:smartTag w:uri="urn:schemas-microsoft-com:office:smarttags" w:element="place">
                <w:r w:rsidRPr="000231EF">
                  <w:rPr>
                    <w:b/>
                    <w:bCs/>
                    <w:sz w:val="24"/>
                    <w:szCs w:val="24"/>
                  </w:rPr>
                  <w:t>Nam</w:t>
                </w:r>
              </w:smartTag>
            </w:smartTag>
          </w:p>
        </w:tc>
        <w:tc>
          <w:tcPr>
            <w:tcW w:w="833" w:type="dxa"/>
            <w:shd w:val="clear" w:color="auto" w:fill="auto"/>
            <w:vAlign w:val="center"/>
          </w:tcPr>
          <w:p w:rsidR="00FB0300" w:rsidRPr="000231EF" w:rsidRDefault="00FB0300" w:rsidP="00A54A0D">
            <w:pPr>
              <w:widowControl w:val="0"/>
              <w:tabs>
                <w:tab w:val="left" w:leader="dot" w:pos="8640"/>
              </w:tabs>
              <w:jc w:val="center"/>
              <w:rPr>
                <w:b/>
                <w:bCs/>
                <w:sz w:val="24"/>
                <w:szCs w:val="24"/>
              </w:rPr>
            </w:pPr>
            <w:r w:rsidRPr="000231EF">
              <w:rPr>
                <w:b/>
                <w:bCs/>
                <w:sz w:val="24"/>
                <w:szCs w:val="24"/>
              </w:rPr>
              <w:t>Nữ</w:t>
            </w:r>
          </w:p>
        </w:tc>
        <w:tc>
          <w:tcPr>
            <w:tcW w:w="910" w:type="dxa"/>
            <w:vMerge/>
            <w:shd w:val="clear" w:color="auto" w:fill="auto"/>
            <w:vAlign w:val="center"/>
          </w:tcPr>
          <w:p w:rsidR="00FB0300" w:rsidRPr="000231EF" w:rsidRDefault="00FB0300" w:rsidP="00A54A0D">
            <w:pPr>
              <w:widowControl w:val="0"/>
              <w:tabs>
                <w:tab w:val="left" w:leader="dot" w:pos="8640"/>
              </w:tabs>
              <w:jc w:val="center"/>
              <w:rPr>
                <w:b/>
                <w:bCs/>
                <w:sz w:val="24"/>
                <w:szCs w:val="24"/>
              </w:rPr>
            </w:pPr>
          </w:p>
        </w:tc>
        <w:tc>
          <w:tcPr>
            <w:tcW w:w="1906" w:type="dxa"/>
            <w:vMerge/>
            <w:shd w:val="clear" w:color="auto" w:fill="auto"/>
            <w:vAlign w:val="center"/>
          </w:tcPr>
          <w:p w:rsidR="00FB0300" w:rsidRPr="000231EF" w:rsidRDefault="00FB0300" w:rsidP="00A54A0D">
            <w:pPr>
              <w:widowControl w:val="0"/>
              <w:tabs>
                <w:tab w:val="left" w:leader="dot" w:pos="8640"/>
              </w:tabs>
              <w:jc w:val="center"/>
              <w:rPr>
                <w:b/>
                <w:bCs/>
                <w:sz w:val="24"/>
                <w:szCs w:val="24"/>
              </w:rPr>
            </w:pPr>
          </w:p>
        </w:tc>
        <w:tc>
          <w:tcPr>
            <w:tcW w:w="927" w:type="dxa"/>
            <w:vMerge/>
          </w:tcPr>
          <w:p w:rsidR="00FB0300" w:rsidRPr="000231EF" w:rsidRDefault="00FB0300" w:rsidP="00A54A0D">
            <w:pPr>
              <w:widowControl w:val="0"/>
              <w:tabs>
                <w:tab w:val="left" w:leader="dot" w:pos="8640"/>
              </w:tabs>
              <w:jc w:val="center"/>
              <w:rPr>
                <w:b/>
                <w:bCs/>
                <w:sz w:val="24"/>
                <w:szCs w:val="24"/>
              </w:rPr>
            </w:pPr>
          </w:p>
        </w:tc>
        <w:tc>
          <w:tcPr>
            <w:tcW w:w="988" w:type="dxa"/>
            <w:vAlign w:val="center"/>
          </w:tcPr>
          <w:p w:rsidR="00FB0300" w:rsidRPr="000231EF" w:rsidRDefault="00FB0300" w:rsidP="00A54A0D">
            <w:pPr>
              <w:widowControl w:val="0"/>
              <w:tabs>
                <w:tab w:val="left" w:leader="dot" w:pos="8640"/>
              </w:tabs>
              <w:jc w:val="center"/>
              <w:rPr>
                <w:b/>
                <w:bCs/>
                <w:sz w:val="24"/>
                <w:szCs w:val="24"/>
              </w:rPr>
            </w:pPr>
            <w:r w:rsidRPr="000231EF">
              <w:rPr>
                <w:b/>
                <w:bCs/>
                <w:sz w:val="24"/>
                <w:szCs w:val="24"/>
              </w:rPr>
              <w:t>Đạt</w:t>
            </w:r>
          </w:p>
        </w:tc>
        <w:tc>
          <w:tcPr>
            <w:tcW w:w="1090" w:type="dxa"/>
            <w:shd w:val="clear" w:color="auto" w:fill="auto"/>
            <w:vAlign w:val="center"/>
          </w:tcPr>
          <w:p w:rsidR="00FB0300" w:rsidRPr="000231EF" w:rsidRDefault="00FB0300" w:rsidP="00A54A0D">
            <w:pPr>
              <w:widowControl w:val="0"/>
              <w:tabs>
                <w:tab w:val="left" w:leader="dot" w:pos="8640"/>
              </w:tabs>
              <w:jc w:val="center"/>
              <w:rPr>
                <w:b/>
                <w:bCs/>
                <w:sz w:val="24"/>
                <w:szCs w:val="24"/>
              </w:rPr>
            </w:pPr>
            <w:r w:rsidRPr="000231EF">
              <w:rPr>
                <w:b/>
                <w:bCs/>
                <w:sz w:val="24"/>
                <w:szCs w:val="24"/>
              </w:rPr>
              <w:t>Không đạt</w:t>
            </w:r>
          </w:p>
        </w:tc>
      </w:tr>
      <w:tr w:rsidR="00FB0300" w:rsidRPr="000231EF" w:rsidTr="00A54A0D">
        <w:tc>
          <w:tcPr>
            <w:tcW w:w="670" w:type="dxa"/>
            <w:shd w:val="clear" w:color="auto" w:fill="auto"/>
          </w:tcPr>
          <w:p w:rsidR="00FB0300" w:rsidRPr="000231EF" w:rsidRDefault="00FB0300" w:rsidP="00A54A0D">
            <w:pPr>
              <w:widowControl w:val="0"/>
              <w:tabs>
                <w:tab w:val="left" w:leader="dot" w:pos="8640"/>
              </w:tabs>
              <w:spacing w:before="120"/>
              <w:jc w:val="center"/>
              <w:rPr>
                <w:sz w:val="24"/>
                <w:szCs w:val="24"/>
              </w:rPr>
            </w:pPr>
            <w:r w:rsidRPr="000231EF">
              <w:rPr>
                <w:sz w:val="24"/>
                <w:szCs w:val="24"/>
              </w:rPr>
              <w:t>1</w:t>
            </w:r>
          </w:p>
        </w:tc>
        <w:tc>
          <w:tcPr>
            <w:tcW w:w="13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833"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1906"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27" w:type="dxa"/>
          </w:tcPr>
          <w:p w:rsidR="00FB0300" w:rsidRPr="000231EF" w:rsidRDefault="00FB0300" w:rsidP="00A54A0D">
            <w:pPr>
              <w:widowControl w:val="0"/>
              <w:tabs>
                <w:tab w:val="left" w:leader="dot" w:pos="8640"/>
              </w:tabs>
              <w:spacing w:before="120"/>
              <w:jc w:val="both"/>
              <w:rPr>
                <w:sz w:val="24"/>
                <w:szCs w:val="24"/>
              </w:rPr>
            </w:pPr>
          </w:p>
        </w:tc>
        <w:tc>
          <w:tcPr>
            <w:tcW w:w="988" w:type="dxa"/>
          </w:tcPr>
          <w:p w:rsidR="00FB0300" w:rsidRPr="000231EF" w:rsidRDefault="00FB0300" w:rsidP="00A54A0D">
            <w:pPr>
              <w:widowControl w:val="0"/>
              <w:tabs>
                <w:tab w:val="left" w:leader="dot" w:pos="8640"/>
              </w:tabs>
              <w:spacing w:before="120"/>
              <w:jc w:val="both"/>
              <w:rPr>
                <w:sz w:val="24"/>
                <w:szCs w:val="24"/>
              </w:rPr>
            </w:pPr>
          </w:p>
        </w:tc>
        <w:tc>
          <w:tcPr>
            <w:tcW w:w="10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0" w:type="dxa"/>
            <w:shd w:val="clear" w:color="auto" w:fill="auto"/>
          </w:tcPr>
          <w:p w:rsidR="00FB0300" w:rsidRPr="000231EF" w:rsidRDefault="00FB0300" w:rsidP="00A54A0D">
            <w:pPr>
              <w:widowControl w:val="0"/>
              <w:tabs>
                <w:tab w:val="left" w:leader="dot" w:pos="8640"/>
              </w:tabs>
              <w:spacing w:before="120"/>
              <w:jc w:val="center"/>
              <w:rPr>
                <w:sz w:val="24"/>
                <w:szCs w:val="24"/>
              </w:rPr>
            </w:pPr>
            <w:r w:rsidRPr="000231EF">
              <w:rPr>
                <w:sz w:val="24"/>
                <w:szCs w:val="24"/>
              </w:rPr>
              <w:t>2</w:t>
            </w:r>
          </w:p>
        </w:tc>
        <w:tc>
          <w:tcPr>
            <w:tcW w:w="13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833"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1906"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27" w:type="dxa"/>
          </w:tcPr>
          <w:p w:rsidR="00FB0300" w:rsidRPr="000231EF" w:rsidRDefault="00FB0300" w:rsidP="00A54A0D">
            <w:pPr>
              <w:widowControl w:val="0"/>
              <w:tabs>
                <w:tab w:val="left" w:leader="dot" w:pos="8640"/>
              </w:tabs>
              <w:spacing w:before="120"/>
              <w:jc w:val="both"/>
              <w:rPr>
                <w:sz w:val="24"/>
                <w:szCs w:val="24"/>
              </w:rPr>
            </w:pPr>
          </w:p>
        </w:tc>
        <w:tc>
          <w:tcPr>
            <w:tcW w:w="988" w:type="dxa"/>
          </w:tcPr>
          <w:p w:rsidR="00FB0300" w:rsidRPr="000231EF" w:rsidRDefault="00FB0300" w:rsidP="00A54A0D">
            <w:pPr>
              <w:widowControl w:val="0"/>
              <w:tabs>
                <w:tab w:val="left" w:leader="dot" w:pos="8640"/>
              </w:tabs>
              <w:spacing w:before="120"/>
              <w:jc w:val="both"/>
              <w:rPr>
                <w:sz w:val="24"/>
                <w:szCs w:val="24"/>
              </w:rPr>
            </w:pPr>
          </w:p>
        </w:tc>
        <w:tc>
          <w:tcPr>
            <w:tcW w:w="10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0" w:type="dxa"/>
            <w:shd w:val="clear" w:color="auto" w:fill="auto"/>
          </w:tcPr>
          <w:p w:rsidR="00FB0300" w:rsidRPr="000231EF" w:rsidRDefault="00FB0300" w:rsidP="00A54A0D">
            <w:pPr>
              <w:widowControl w:val="0"/>
              <w:tabs>
                <w:tab w:val="left" w:leader="dot" w:pos="8640"/>
              </w:tabs>
              <w:spacing w:before="120"/>
              <w:jc w:val="center"/>
              <w:rPr>
                <w:sz w:val="24"/>
                <w:szCs w:val="24"/>
              </w:rPr>
            </w:pPr>
            <w:r w:rsidRPr="000231EF">
              <w:rPr>
                <w:sz w:val="24"/>
                <w:szCs w:val="24"/>
              </w:rPr>
              <w:t>….</w:t>
            </w:r>
          </w:p>
        </w:tc>
        <w:tc>
          <w:tcPr>
            <w:tcW w:w="13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833"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1906"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27" w:type="dxa"/>
          </w:tcPr>
          <w:p w:rsidR="00FB0300" w:rsidRPr="000231EF" w:rsidRDefault="00FB0300" w:rsidP="00A54A0D">
            <w:pPr>
              <w:widowControl w:val="0"/>
              <w:tabs>
                <w:tab w:val="left" w:leader="dot" w:pos="8640"/>
              </w:tabs>
              <w:spacing w:before="120"/>
              <w:jc w:val="both"/>
              <w:rPr>
                <w:sz w:val="24"/>
                <w:szCs w:val="24"/>
              </w:rPr>
            </w:pPr>
          </w:p>
        </w:tc>
        <w:tc>
          <w:tcPr>
            <w:tcW w:w="988" w:type="dxa"/>
          </w:tcPr>
          <w:p w:rsidR="00FB0300" w:rsidRPr="000231EF" w:rsidRDefault="00FB0300" w:rsidP="00A54A0D">
            <w:pPr>
              <w:widowControl w:val="0"/>
              <w:tabs>
                <w:tab w:val="left" w:leader="dot" w:pos="8640"/>
              </w:tabs>
              <w:spacing w:before="120"/>
              <w:jc w:val="both"/>
              <w:rPr>
                <w:sz w:val="24"/>
                <w:szCs w:val="24"/>
              </w:rPr>
            </w:pPr>
          </w:p>
        </w:tc>
        <w:tc>
          <w:tcPr>
            <w:tcW w:w="10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0" w:type="dxa"/>
            <w:shd w:val="clear" w:color="auto" w:fill="auto"/>
          </w:tcPr>
          <w:p w:rsidR="00FB0300" w:rsidRPr="000231EF" w:rsidRDefault="00FB0300" w:rsidP="00A54A0D">
            <w:pPr>
              <w:widowControl w:val="0"/>
              <w:tabs>
                <w:tab w:val="left" w:leader="dot" w:pos="8640"/>
              </w:tabs>
              <w:spacing w:before="120"/>
              <w:jc w:val="center"/>
              <w:rPr>
                <w:sz w:val="24"/>
                <w:szCs w:val="24"/>
              </w:rPr>
            </w:pPr>
          </w:p>
        </w:tc>
        <w:tc>
          <w:tcPr>
            <w:tcW w:w="13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833"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1906"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27" w:type="dxa"/>
          </w:tcPr>
          <w:p w:rsidR="00FB0300" w:rsidRPr="000231EF" w:rsidRDefault="00FB0300" w:rsidP="00A54A0D">
            <w:pPr>
              <w:widowControl w:val="0"/>
              <w:tabs>
                <w:tab w:val="left" w:leader="dot" w:pos="8640"/>
              </w:tabs>
              <w:spacing w:before="120"/>
              <w:jc w:val="both"/>
              <w:rPr>
                <w:sz w:val="24"/>
                <w:szCs w:val="24"/>
              </w:rPr>
            </w:pPr>
          </w:p>
        </w:tc>
        <w:tc>
          <w:tcPr>
            <w:tcW w:w="988" w:type="dxa"/>
          </w:tcPr>
          <w:p w:rsidR="00FB0300" w:rsidRPr="000231EF" w:rsidRDefault="00FB0300" w:rsidP="00A54A0D">
            <w:pPr>
              <w:widowControl w:val="0"/>
              <w:tabs>
                <w:tab w:val="left" w:leader="dot" w:pos="8640"/>
              </w:tabs>
              <w:spacing w:before="120"/>
              <w:jc w:val="both"/>
              <w:rPr>
                <w:sz w:val="24"/>
                <w:szCs w:val="24"/>
              </w:rPr>
            </w:pPr>
          </w:p>
        </w:tc>
        <w:tc>
          <w:tcPr>
            <w:tcW w:w="10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0" w:type="dxa"/>
            <w:shd w:val="clear" w:color="auto" w:fill="auto"/>
          </w:tcPr>
          <w:p w:rsidR="00FB0300" w:rsidRPr="000231EF" w:rsidRDefault="00FB0300" w:rsidP="00A54A0D">
            <w:pPr>
              <w:widowControl w:val="0"/>
              <w:tabs>
                <w:tab w:val="left" w:leader="dot" w:pos="8640"/>
              </w:tabs>
              <w:spacing w:before="120"/>
              <w:jc w:val="center"/>
              <w:rPr>
                <w:sz w:val="24"/>
                <w:szCs w:val="24"/>
              </w:rPr>
            </w:pPr>
          </w:p>
        </w:tc>
        <w:tc>
          <w:tcPr>
            <w:tcW w:w="13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833"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1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1906"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27" w:type="dxa"/>
          </w:tcPr>
          <w:p w:rsidR="00FB0300" w:rsidRPr="000231EF" w:rsidRDefault="00FB0300" w:rsidP="00A54A0D">
            <w:pPr>
              <w:widowControl w:val="0"/>
              <w:tabs>
                <w:tab w:val="left" w:leader="dot" w:pos="8640"/>
              </w:tabs>
              <w:spacing w:before="120"/>
              <w:jc w:val="both"/>
              <w:rPr>
                <w:sz w:val="24"/>
                <w:szCs w:val="24"/>
              </w:rPr>
            </w:pPr>
          </w:p>
        </w:tc>
        <w:tc>
          <w:tcPr>
            <w:tcW w:w="988" w:type="dxa"/>
          </w:tcPr>
          <w:p w:rsidR="00FB0300" w:rsidRPr="000231EF" w:rsidRDefault="00FB0300" w:rsidP="00A54A0D">
            <w:pPr>
              <w:widowControl w:val="0"/>
              <w:tabs>
                <w:tab w:val="left" w:leader="dot" w:pos="8640"/>
              </w:tabs>
              <w:spacing w:before="120"/>
              <w:jc w:val="both"/>
              <w:rPr>
                <w:sz w:val="24"/>
                <w:szCs w:val="24"/>
              </w:rPr>
            </w:pPr>
          </w:p>
        </w:tc>
        <w:tc>
          <w:tcPr>
            <w:tcW w:w="10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bl>
    <w:p w:rsidR="00FB0300" w:rsidRPr="000231EF" w:rsidRDefault="00FB0300" w:rsidP="00FB0300">
      <w:pPr>
        <w:widowControl w:val="0"/>
        <w:tabs>
          <w:tab w:val="left" w:leader="dot" w:pos="8640"/>
        </w:tabs>
        <w:jc w:val="both"/>
        <w:rPr>
          <w:sz w:val="24"/>
          <w:szCs w:val="24"/>
        </w:rPr>
      </w:pPr>
    </w:p>
    <w:tbl>
      <w:tblPr>
        <w:tblW w:w="0" w:type="auto"/>
        <w:tblLook w:val="01E0" w:firstRow="1" w:lastRow="1" w:firstColumn="1" w:lastColumn="1" w:noHBand="0" w:noVBand="0"/>
      </w:tblPr>
      <w:tblGrid>
        <w:gridCol w:w="4570"/>
        <w:gridCol w:w="4718"/>
      </w:tblGrid>
      <w:tr w:rsidR="00FB0300" w:rsidRPr="000231EF" w:rsidTr="00A54A0D">
        <w:tc>
          <w:tcPr>
            <w:tcW w:w="7394" w:type="dxa"/>
            <w:shd w:val="clear" w:color="auto" w:fill="auto"/>
          </w:tcPr>
          <w:p w:rsidR="00FB0300" w:rsidRPr="000231EF" w:rsidRDefault="00FB0300" w:rsidP="00A54A0D">
            <w:pPr>
              <w:widowControl w:val="0"/>
              <w:tabs>
                <w:tab w:val="left" w:leader="dot" w:pos="8640"/>
              </w:tabs>
              <w:rPr>
                <w:b/>
                <w:bCs/>
                <w:i/>
                <w:iCs/>
                <w:sz w:val="24"/>
                <w:szCs w:val="24"/>
              </w:rPr>
            </w:pPr>
            <w:r w:rsidRPr="000231EF">
              <w:rPr>
                <w:b/>
                <w:bCs/>
                <w:i/>
                <w:iCs/>
                <w:sz w:val="24"/>
                <w:szCs w:val="24"/>
              </w:rPr>
              <w:t>Nơi nhận:</w:t>
            </w:r>
          </w:p>
          <w:p w:rsidR="00FB0300" w:rsidRPr="000231EF" w:rsidRDefault="00FB0300" w:rsidP="00A54A0D">
            <w:pPr>
              <w:widowControl w:val="0"/>
              <w:tabs>
                <w:tab w:val="left" w:leader="dot" w:pos="8640"/>
              </w:tabs>
              <w:rPr>
                <w:sz w:val="22"/>
                <w:szCs w:val="22"/>
              </w:rPr>
            </w:pPr>
            <w:r w:rsidRPr="000231EF">
              <w:rPr>
                <w:sz w:val="22"/>
                <w:szCs w:val="22"/>
              </w:rPr>
              <w:t>- Như trên;</w:t>
            </w:r>
          </w:p>
          <w:p w:rsidR="00FB0300" w:rsidRPr="000231EF" w:rsidRDefault="00FB0300" w:rsidP="00A54A0D">
            <w:pPr>
              <w:widowControl w:val="0"/>
              <w:tabs>
                <w:tab w:val="left" w:leader="dot" w:pos="8640"/>
              </w:tabs>
              <w:rPr>
                <w:b/>
                <w:bCs/>
                <w:sz w:val="24"/>
                <w:szCs w:val="24"/>
              </w:rPr>
            </w:pPr>
            <w:r w:rsidRPr="000231EF">
              <w:rPr>
                <w:sz w:val="22"/>
                <w:szCs w:val="22"/>
              </w:rPr>
              <w:t>- Lưu DN.</w:t>
            </w:r>
          </w:p>
        </w:tc>
        <w:tc>
          <w:tcPr>
            <w:tcW w:w="7394" w:type="dxa"/>
            <w:shd w:val="clear" w:color="auto" w:fill="auto"/>
          </w:tcPr>
          <w:p w:rsidR="00FB0300" w:rsidRPr="000231EF" w:rsidRDefault="00FB0300" w:rsidP="00A54A0D">
            <w:pPr>
              <w:widowControl w:val="0"/>
              <w:tabs>
                <w:tab w:val="left" w:leader="dot" w:pos="8640"/>
              </w:tabs>
              <w:jc w:val="center"/>
              <w:rPr>
                <w:b/>
                <w:bCs/>
                <w:sz w:val="24"/>
                <w:szCs w:val="24"/>
              </w:rPr>
            </w:pPr>
            <w:r w:rsidRPr="000231EF">
              <w:rPr>
                <w:b/>
                <w:bCs/>
                <w:sz w:val="24"/>
                <w:szCs w:val="24"/>
              </w:rPr>
              <w:t>GIÁM ĐỐC DOANH NGHIỆP</w:t>
            </w:r>
          </w:p>
          <w:p w:rsidR="00FB0300" w:rsidRPr="000231EF" w:rsidRDefault="00FB0300" w:rsidP="00A54A0D">
            <w:pPr>
              <w:widowControl w:val="0"/>
              <w:tabs>
                <w:tab w:val="left" w:leader="dot" w:pos="8640"/>
              </w:tabs>
              <w:jc w:val="center"/>
              <w:rPr>
                <w:sz w:val="24"/>
                <w:szCs w:val="24"/>
              </w:rPr>
            </w:pPr>
            <w:r w:rsidRPr="000231EF">
              <w:rPr>
                <w:sz w:val="24"/>
                <w:szCs w:val="24"/>
              </w:rPr>
              <w:t>(Ký tên, đóng dấu)</w:t>
            </w:r>
          </w:p>
          <w:p w:rsidR="00FB0300" w:rsidRPr="000231EF" w:rsidRDefault="00FB0300" w:rsidP="00A54A0D">
            <w:pPr>
              <w:widowControl w:val="0"/>
              <w:tabs>
                <w:tab w:val="left" w:leader="dot" w:pos="8640"/>
              </w:tabs>
              <w:jc w:val="center"/>
              <w:rPr>
                <w:sz w:val="24"/>
                <w:szCs w:val="24"/>
              </w:rPr>
            </w:pPr>
          </w:p>
          <w:p w:rsidR="00FB0300" w:rsidRPr="000231EF" w:rsidRDefault="00FB0300" w:rsidP="00A54A0D">
            <w:pPr>
              <w:widowControl w:val="0"/>
              <w:tabs>
                <w:tab w:val="left" w:leader="dot" w:pos="8640"/>
              </w:tabs>
              <w:jc w:val="center"/>
              <w:rPr>
                <w:b/>
                <w:bCs/>
                <w:sz w:val="24"/>
                <w:szCs w:val="24"/>
              </w:rPr>
            </w:pPr>
            <w:r w:rsidRPr="000231EF">
              <w:rPr>
                <w:b/>
                <w:bCs/>
              </w:rPr>
              <w:t>Nguyễn Văn A</w:t>
            </w:r>
          </w:p>
        </w:tc>
      </w:tr>
    </w:tbl>
    <w:p w:rsidR="00FB0300" w:rsidRPr="000231EF" w:rsidRDefault="00FB0300" w:rsidP="00FB0300">
      <w:pPr>
        <w:widowControl w:val="0"/>
        <w:rPr>
          <w:i/>
          <w:sz w:val="26"/>
          <w:szCs w:val="26"/>
        </w:rPr>
      </w:pPr>
    </w:p>
    <w:p w:rsidR="00FB0300" w:rsidRPr="000231EF" w:rsidRDefault="00FB0300" w:rsidP="00FB0300">
      <w:pPr>
        <w:widowControl w:val="0"/>
        <w:jc w:val="both"/>
        <w:rPr>
          <w:i/>
          <w:sz w:val="26"/>
          <w:szCs w:val="26"/>
          <w:lang w:val="vi-VN"/>
        </w:rPr>
      </w:pPr>
      <w:r w:rsidRPr="000231EF">
        <w:rPr>
          <w:i/>
          <w:sz w:val="26"/>
          <w:szCs w:val="26"/>
          <w:lang w:val="vi-VN"/>
        </w:rPr>
        <w:br w:type="page"/>
      </w:r>
      <w:r w:rsidRPr="000231EF">
        <w:rPr>
          <w:b/>
          <w:bCs/>
          <w:iCs/>
          <w:sz w:val="22"/>
          <w:szCs w:val="22"/>
          <w:lang w:val="vi-VN"/>
        </w:rPr>
        <w:lastRenderedPageBreak/>
        <w:t>Mẫu 0</w:t>
      </w:r>
      <w:r w:rsidRPr="000231EF">
        <w:rPr>
          <w:b/>
          <w:bCs/>
          <w:iCs/>
          <w:sz w:val="22"/>
          <w:szCs w:val="22"/>
        </w:rPr>
        <w:t>3</w:t>
      </w:r>
      <w:r w:rsidRPr="000231EF">
        <w:rPr>
          <w:i/>
          <w:sz w:val="22"/>
          <w:szCs w:val="22"/>
          <w:lang w:val="vi-VN"/>
        </w:rPr>
        <w:t xml:space="preserve"> (Kèm theo </w:t>
      </w:r>
      <w:r w:rsidRPr="000231EF">
        <w:rPr>
          <w:bCs/>
          <w:i/>
          <w:iCs/>
          <w:sz w:val="24"/>
          <w:szCs w:val="24"/>
          <w:lang w:val="vi-VN"/>
        </w:rPr>
        <w:t xml:space="preserve">Quy định chính sách hỗ trợ tiền vé xe cho người lao động của tỉnh Điện Biên </w:t>
      </w:r>
      <w:r>
        <w:rPr>
          <w:bCs/>
          <w:i/>
          <w:iCs/>
          <w:sz w:val="24"/>
          <w:szCs w:val="24"/>
        </w:rPr>
        <w:t>đi sơ tuyể,</w:t>
      </w:r>
      <w:r w:rsidRPr="000231EF">
        <w:rPr>
          <w:bCs/>
          <w:i/>
          <w:iCs/>
          <w:sz w:val="24"/>
          <w:szCs w:val="24"/>
        </w:rPr>
        <w:t xml:space="preserve"> </w:t>
      </w:r>
      <w:r w:rsidRPr="000231EF">
        <w:rPr>
          <w:bCs/>
          <w:i/>
          <w:iCs/>
          <w:sz w:val="24"/>
          <w:szCs w:val="24"/>
          <w:lang w:val="vi-VN"/>
        </w:rPr>
        <w:t xml:space="preserve">đi làm việc </w:t>
      </w:r>
      <w:r w:rsidRPr="000231EF">
        <w:rPr>
          <w:bCs/>
          <w:i/>
          <w:iCs/>
          <w:sz w:val="24"/>
          <w:szCs w:val="24"/>
        </w:rPr>
        <w:t xml:space="preserve">có tổ chức </w:t>
      </w:r>
      <w:r w:rsidRPr="000231EF">
        <w:rPr>
          <w:bCs/>
          <w:i/>
          <w:iCs/>
          <w:sz w:val="24"/>
          <w:szCs w:val="24"/>
          <w:lang w:val="vi-VN"/>
        </w:rPr>
        <w:t xml:space="preserve">tại các doanh nghiệp, khu công nghiệp ngoài tỉnh </w:t>
      </w:r>
      <w:r w:rsidRPr="000231EF">
        <w:rPr>
          <w:bCs/>
          <w:i/>
          <w:iCs/>
          <w:sz w:val="22"/>
          <w:szCs w:val="22"/>
          <w:lang w:val="vi-VN"/>
        </w:rPr>
        <w:t>ban hành</w:t>
      </w:r>
      <w:r w:rsidRPr="000231EF">
        <w:rPr>
          <w:i/>
          <w:sz w:val="22"/>
          <w:szCs w:val="22"/>
          <w:lang w:val="vi-VN"/>
        </w:rPr>
        <w:t xml:space="preserve"> theo Quyết định số      /2017/QĐ-UBND ngày   /     /2017 của UBND tỉnh)</w:t>
      </w:r>
    </w:p>
    <w:p w:rsidR="00FB0300" w:rsidRPr="000231EF" w:rsidRDefault="00FB0300" w:rsidP="00FB0300">
      <w:pPr>
        <w:widowControl w:val="0"/>
        <w:jc w:val="both"/>
        <w:rPr>
          <w:i/>
          <w:sz w:val="26"/>
          <w:szCs w:val="26"/>
          <w:vertAlign w:val="superscript"/>
          <w:lang w:val="vi-VN"/>
        </w:rPr>
      </w:pPr>
      <w:r w:rsidRPr="000231EF">
        <w:rPr>
          <w:i/>
          <w:sz w:val="26"/>
          <w:szCs w:val="26"/>
          <w:vertAlign w:val="superscript"/>
          <w:lang w:val="vi-VN"/>
        </w:rPr>
        <w:t>____________________________________________________________________________________</w:t>
      </w:r>
    </w:p>
    <w:p w:rsidR="00FB0300" w:rsidRPr="000231EF" w:rsidRDefault="00FB0300" w:rsidP="00FB0300">
      <w:pPr>
        <w:widowControl w:val="0"/>
        <w:jc w:val="center"/>
        <w:rPr>
          <w:b/>
          <w:lang w:val="vi-VN"/>
        </w:rPr>
      </w:pPr>
      <w:r w:rsidRPr="000231EF">
        <w:rPr>
          <w:b/>
          <w:lang w:val="vi-VN"/>
        </w:rPr>
        <w:t>CỘNG HÒA XÃ HỘI CHỦ NGHĨA VIỆT NAM</w:t>
      </w:r>
    </w:p>
    <w:p w:rsidR="00FB0300" w:rsidRPr="000231EF" w:rsidRDefault="00FB0300" w:rsidP="00FB0300">
      <w:pPr>
        <w:widowControl w:val="0"/>
        <w:jc w:val="center"/>
        <w:rPr>
          <w:b/>
          <w:lang w:val="vi-VN"/>
        </w:rPr>
      </w:pPr>
      <w:r w:rsidRPr="000231EF">
        <w:rPr>
          <w:b/>
          <w:lang w:val="vi-VN"/>
        </w:rPr>
        <w:t>Độc lập – Tự do – Hạnh Phúc</w:t>
      </w:r>
    </w:p>
    <w:p w:rsidR="00FB0300" w:rsidRPr="000231EF" w:rsidRDefault="00FB0300" w:rsidP="00FB0300">
      <w:pPr>
        <w:widowControl w:val="0"/>
        <w:jc w:val="center"/>
        <w:rPr>
          <w:b/>
          <w:vertAlign w:val="superscript"/>
        </w:rPr>
      </w:pPr>
      <w:r w:rsidRPr="000231EF">
        <w:rPr>
          <w:b/>
          <w:vertAlign w:val="superscript"/>
        </w:rPr>
        <w:t>_____________________________________</w:t>
      </w:r>
    </w:p>
    <w:p w:rsidR="00FB0300" w:rsidRPr="000231EF" w:rsidRDefault="00FB0300" w:rsidP="00FB0300">
      <w:pPr>
        <w:widowControl w:val="0"/>
      </w:pPr>
    </w:p>
    <w:p w:rsidR="00FB0300" w:rsidRPr="000231EF" w:rsidRDefault="00FB0300" w:rsidP="00FB0300">
      <w:pPr>
        <w:widowControl w:val="0"/>
        <w:jc w:val="center"/>
        <w:rPr>
          <w:b/>
        </w:rPr>
      </w:pPr>
      <w:r w:rsidRPr="000231EF">
        <w:rPr>
          <w:b/>
        </w:rPr>
        <w:t>ĐƠN ĐỀ NGHỊ HỖ TRỢ</w:t>
      </w:r>
    </w:p>
    <w:p w:rsidR="00FB0300" w:rsidRPr="000231EF" w:rsidRDefault="00FB0300" w:rsidP="00FB0300">
      <w:pPr>
        <w:widowControl w:val="0"/>
      </w:pPr>
    </w:p>
    <w:p w:rsidR="00FB0300" w:rsidRPr="000231EF" w:rsidRDefault="00FB0300" w:rsidP="00FB0300">
      <w:pPr>
        <w:widowControl w:val="0"/>
        <w:jc w:val="center"/>
      </w:pPr>
      <w:r w:rsidRPr="000231EF">
        <w:t>Kính gửi: …………………</w:t>
      </w:r>
      <w:r w:rsidRPr="000231EF">
        <w:rPr>
          <w:rStyle w:val="FootnoteReference"/>
        </w:rPr>
        <w:footnoteReference w:id="5"/>
      </w:r>
      <w:r w:rsidRPr="000231EF">
        <w:t>………………...............................</w:t>
      </w:r>
    </w:p>
    <w:p w:rsidR="00FB0300" w:rsidRPr="000231EF" w:rsidRDefault="00FB0300" w:rsidP="00FB0300">
      <w:pPr>
        <w:widowControl w:val="0"/>
      </w:pPr>
    </w:p>
    <w:p w:rsidR="00FB0300" w:rsidRPr="000231EF" w:rsidRDefault="00FB0300" w:rsidP="00FB0300">
      <w:pPr>
        <w:widowControl w:val="0"/>
        <w:spacing w:before="100"/>
        <w:ind w:firstLine="567"/>
        <w:jc w:val="both"/>
      </w:pPr>
      <w:r w:rsidRPr="000231EF">
        <w:t>1. Họ và tên người lao động: …………..………; sinh ngày …./……/..……</w:t>
      </w:r>
    </w:p>
    <w:p w:rsidR="00FB0300" w:rsidRPr="000231EF" w:rsidRDefault="00FB0300" w:rsidP="00FB0300">
      <w:pPr>
        <w:widowControl w:val="0"/>
        <w:spacing w:before="100"/>
        <w:ind w:firstLine="567"/>
        <w:jc w:val="both"/>
      </w:pPr>
      <w:r w:rsidRPr="000231EF">
        <w:t xml:space="preserve">2. Số CMTND:…………………..….Ngày cấp:…………………………….      </w:t>
      </w:r>
    </w:p>
    <w:p w:rsidR="00FB0300" w:rsidRPr="000231EF" w:rsidRDefault="00FB0300" w:rsidP="00FB0300">
      <w:pPr>
        <w:widowControl w:val="0"/>
        <w:spacing w:before="100"/>
        <w:ind w:firstLine="567"/>
        <w:jc w:val="both"/>
      </w:pPr>
      <w:r w:rsidRPr="000231EF">
        <w:t>Nơi cấp:…………………………………………...…………………………</w:t>
      </w:r>
    </w:p>
    <w:p w:rsidR="00FB0300" w:rsidRPr="000231EF" w:rsidRDefault="00FB0300" w:rsidP="00FB0300">
      <w:pPr>
        <w:widowControl w:val="0"/>
        <w:spacing w:before="100"/>
        <w:ind w:firstLine="567"/>
        <w:jc w:val="both"/>
      </w:pPr>
      <w:r w:rsidRPr="000231EF">
        <w:t>3. Nơi đăng ký hộ khẩu thường trú:…………………………………………</w:t>
      </w:r>
    </w:p>
    <w:p w:rsidR="00FB0300" w:rsidRPr="000231EF" w:rsidRDefault="00FB0300" w:rsidP="00FB0300">
      <w:pPr>
        <w:widowControl w:val="0"/>
        <w:spacing w:before="100"/>
        <w:ind w:firstLine="567"/>
        <w:jc w:val="both"/>
      </w:pPr>
      <w:r w:rsidRPr="000231EF">
        <w:t>4. Chỗ ở hiện nay:…………………………………………………………..</w:t>
      </w:r>
    </w:p>
    <w:p w:rsidR="00FB0300" w:rsidRPr="000231EF" w:rsidRDefault="00FB0300" w:rsidP="00FB0300">
      <w:pPr>
        <w:widowControl w:val="0"/>
        <w:spacing w:before="100"/>
        <w:ind w:firstLine="567"/>
        <w:jc w:val="both"/>
      </w:pPr>
      <w:r w:rsidRPr="000231EF">
        <w:t>5. Điện thoại liên hệ (nếu có):………………………………………..</w:t>
      </w:r>
    </w:p>
    <w:p w:rsidR="00FB0300" w:rsidRPr="000231EF" w:rsidRDefault="00FB0300" w:rsidP="00FB0300">
      <w:pPr>
        <w:widowControl w:val="0"/>
        <w:spacing w:before="100"/>
        <w:ind w:firstLine="567"/>
        <w:jc w:val="both"/>
      </w:pPr>
      <w:r w:rsidRPr="000231EF">
        <w:t>6. Số hiệu tài khoản ATM:...............................................…; Ngân hàng nơi mở tài khoản:…………………………………...............................................</w:t>
      </w:r>
    </w:p>
    <w:p w:rsidR="00FB0300" w:rsidRPr="000231EF" w:rsidRDefault="00FB0300" w:rsidP="00FB0300">
      <w:pPr>
        <w:widowControl w:val="0"/>
        <w:spacing w:before="100"/>
        <w:ind w:firstLine="567"/>
        <w:jc w:val="both"/>
      </w:pPr>
      <w:r w:rsidRPr="000231EF">
        <w:t>7. Tên doanh nghiệp người lao động đang làm việc</w:t>
      </w:r>
      <w:r w:rsidRPr="000231EF">
        <w:rPr>
          <w:rStyle w:val="FootnoteReference"/>
        </w:rPr>
        <w:footnoteReference w:id="6"/>
      </w:r>
      <w:r w:rsidRPr="000231EF">
        <w:t>:………………………</w:t>
      </w:r>
    </w:p>
    <w:p w:rsidR="00FB0300" w:rsidRPr="000231EF" w:rsidRDefault="00FB0300" w:rsidP="00FB0300">
      <w:pPr>
        <w:widowControl w:val="0"/>
        <w:spacing w:before="100"/>
        <w:ind w:firstLine="567"/>
        <w:jc w:val="both"/>
      </w:pPr>
      <w:r w:rsidRPr="000231EF">
        <w:t>8. Địa chỉ doanh nghiệp</w:t>
      </w:r>
      <w:r w:rsidRPr="000231EF">
        <w:rPr>
          <w:rStyle w:val="FootnoteReference"/>
        </w:rPr>
        <w:footnoteReference w:id="7"/>
      </w:r>
      <w:r w:rsidRPr="000231EF">
        <w:t>:……………………..…………………………….</w:t>
      </w:r>
    </w:p>
    <w:p w:rsidR="00FB0300" w:rsidRPr="000231EF" w:rsidRDefault="00FB0300" w:rsidP="00FB0300">
      <w:pPr>
        <w:widowControl w:val="0"/>
        <w:spacing w:before="120"/>
        <w:ind w:firstLine="567"/>
        <w:jc w:val="both"/>
        <w:rPr>
          <w:kern w:val="28"/>
        </w:rPr>
      </w:pPr>
      <w:r w:rsidRPr="000231EF">
        <w:t>Tôi làm đơn này kính đề nghị Phòng Lao động – Thương binh và Xã hội huyện/thị xã/thành phố…….……………………….. xem xét được hỗ trợ tiền vé xe theo quy định tại Quyết định số ……/…../QĐ-UBND ngày……tháng……năm……….. của Ủy ban nhân dân tỉnh Điện Biên.</w:t>
      </w:r>
    </w:p>
    <w:p w:rsidR="00FB0300" w:rsidRPr="000231EF" w:rsidRDefault="00FB0300" w:rsidP="00FB0300">
      <w:pPr>
        <w:widowControl w:val="0"/>
        <w:spacing w:before="100"/>
        <w:ind w:firstLine="567"/>
        <w:jc w:val="both"/>
        <w:rPr>
          <w:lang w:val="vi-VN"/>
        </w:rPr>
      </w:pPr>
      <w:r w:rsidRPr="000231EF">
        <w:rPr>
          <w:lang w:val="vi-VN"/>
        </w:rPr>
        <w:t>Tôi xin cam kết chịu trách nhiệm hoàn toàn về sự trung thực và sự chính xác của nội dung Đơn đề nghị và giấy tờ kèm theo.</w:t>
      </w:r>
    </w:p>
    <w:p w:rsidR="00FB0300" w:rsidRPr="000231EF" w:rsidRDefault="00FB0300" w:rsidP="00FB0300">
      <w:pPr>
        <w:widowControl w:val="0"/>
        <w:spacing w:before="120"/>
        <w:ind w:firstLine="567"/>
        <w:rPr>
          <w:sz w:val="16"/>
          <w:lang w:val="vi-VN"/>
        </w:rPr>
      </w:pPr>
    </w:p>
    <w:tbl>
      <w:tblPr>
        <w:tblW w:w="9918" w:type="dxa"/>
        <w:tblLook w:val="01E0" w:firstRow="1" w:lastRow="1" w:firstColumn="1" w:lastColumn="1" w:noHBand="0" w:noVBand="0"/>
      </w:tblPr>
      <w:tblGrid>
        <w:gridCol w:w="5122"/>
        <w:gridCol w:w="4796"/>
      </w:tblGrid>
      <w:tr w:rsidR="00FB0300" w:rsidRPr="000231EF" w:rsidTr="00A54A0D">
        <w:tc>
          <w:tcPr>
            <w:tcW w:w="5122" w:type="dxa"/>
            <w:shd w:val="clear" w:color="auto" w:fill="auto"/>
          </w:tcPr>
          <w:p w:rsidR="00FB0300" w:rsidRPr="000231EF" w:rsidRDefault="00FB0300" w:rsidP="00A54A0D">
            <w:pPr>
              <w:widowControl w:val="0"/>
              <w:jc w:val="both"/>
              <w:rPr>
                <w:lang w:val="vi-VN"/>
              </w:rPr>
            </w:pPr>
            <w:r w:rsidRPr="000231EF">
              <w:rPr>
                <w:b/>
                <w:lang w:val="vi-VN"/>
              </w:rPr>
              <w:t xml:space="preserve">Doanh nghiệp: </w:t>
            </w:r>
            <w:r w:rsidRPr="000231EF">
              <w:rPr>
                <w:spacing w:val="40"/>
                <w:lang w:val="vi-VN"/>
              </w:rPr>
              <w:t>......(</w:t>
            </w:r>
            <w:r w:rsidRPr="000231EF">
              <w:rPr>
                <w:spacing w:val="40"/>
              </w:rPr>
              <w:t>6)</w:t>
            </w:r>
            <w:r w:rsidRPr="000231EF">
              <w:rPr>
                <w:spacing w:val="40"/>
                <w:lang w:val="vi-VN"/>
              </w:rPr>
              <w:t>.............</w:t>
            </w:r>
          </w:p>
          <w:p w:rsidR="00FB0300" w:rsidRPr="000231EF" w:rsidRDefault="00FB0300" w:rsidP="00A54A0D">
            <w:pPr>
              <w:widowControl w:val="0"/>
              <w:jc w:val="both"/>
              <w:rPr>
                <w:lang w:val="vi-VN"/>
              </w:rPr>
            </w:pPr>
            <w:r w:rsidRPr="000231EF">
              <w:rPr>
                <w:lang w:val="vi-VN"/>
              </w:rPr>
              <w:t>Xác nhận ông (bà):....................................</w:t>
            </w:r>
          </w:p>
          <w:p w:rsidR="00FB0300" w:rsidRPr="000231EF" w:rsidRDefault="00FB0300" w:rsidP="00A54A0D">
            <w:pPr>
              <w:widowControl w:val="0"/>
              <w:spacing w:before="60"/>
              <w:jc w:val="both"/>
              <w:rPr>
                <w:lang w:val="es-ES"/>
              </w:rPr>
            </w:pPr>
            <w:r w:rsidRPr="000231EF">
              <w:rPr>
                <w:lang w:val="vi-VN"/>
              </w:rPr>
              <w:t>Là lao động đang làm việc tại doanh nghiệp với thời hạn từ 01 năm (12 tháng), được doanh nghiệp cho về nghỉ Tết nguyên đán từ n</w:t>
            </w:r>
            <w:r w:rsidRPr="000231EF">
              <w:rPr>
                <w:lang w:val="es-ES"/>
              </w:rPr>
              <w:t>gày..../..../..... đến ngày ...../...../.......</w:t>
            </w:r>
          </w:p>
          <w:p w:rsidR="00FB0300" w:rsidRPr="000231EF" w:rsidRDefault="00FB0300" w:rsidP="00A54A0D">
            <w:pPr>
              <w:widowControl w:val="0"/>
              <w:rPr>
                <w:spacing w:val="-4"/>
                <w:lang w:val="es-ES"/>
              </w:rPr>
            </w:pPr>
            <w:r w:rsidRPr="000231EF">
              <w:rPr>
                <w:spacing w:val="-4"/>
                <w:lang w:val="es-ES"/>
              </w:rPr>
              <w:t>đến nay./.</w:t>
            </w:r>
          </w:p>
          <w:p w:rsidR="00FB0300" w:rsidRPr="000231EF" w:rsidRDefault="00FB0300" w:rsidP="00A54A0D">
            <w:pPr>
              <w:widowControl w:val="0"/>
              <w:jc w:val="center"/>
              <w:rPr>
                <w:lang w:val="es-ES"/>
              </w:rPr>
            </w:pPr>
            <w:r w:rsidRPr="000231EF">
              <w:rPr>
                <w:i/>
                <w:iCs/>
                <w:spacing w:val="-4"/>
                <w:sz w:val="24"/>
                <w:szCs w:val="24"/>
                <w:lang w:val="es-ES"/>
              </w:rPr>
              <w:t>(ký tên, đóng dấu)</w:t>
            </w:r>
          </w:p>
        </w:tc>
        <w:tc>
          <w:tcPr>
            <w:tcW w:w="4796" w:type="dxa"/>
            <w:shd w:val="clear" w:color="auto" w:fill="auto"/>
          </w:tcPr>
          <w:p w:rsidR="00FB0300" w:rsidRPr="000231EF" w:rsidRDefault="00FB0300" w:rsidP="00A54A0D">
            <w:pPr>
              <w:widowControl w:val="0"/>
              <w:jc w:val="center"/>
              <w:rPr>
                <w:lang w:val="es-ES"/>
              </w:rPr>
            </w:pPr>
            <w:r w:rsidRPr="000231EF">
              <w:rPr>
                <w:i/>
                <w:lang w:val="es-ES"/>
              </w:rPr>
              <w:t>……………., ngày…..tháng….năm…….</w:t>
            </w:r>
          </w:p>
          <w:p w:rsidR="00FB0300" w:rsidRPr="000231EF" w:rsidRDefault="00FB0300" w:rsidP="00A54A0D">
            <w:pPr>
              <w:widowControl w:val="0"/>
              <w:jc w:val="center"/>
              <w:rPr>
                <w:b/>
                <w:lang w:val="es-ES"/>
              </w:rPr>
            </w:pPr>
            <w:r w:rsidRPr="000231EF">
              <w:rPr>
                <w:b/>
                <w:lang w:val="es-ES"/>
              </w:rPr>
              <w:t>Người làm đơn</w:t>
            </w:r>
          </w:p>
          <w:p w:rsidR="00FB0300" w:rsidRPr="000231EF" w:rsidRDefault="00FB0300" w:rsidP="00A54A0D">
            <w:pPr>
              <w:widowControl w:val="0"/>
              <w:jc w:val="center"/>
              <w:rPr>
                <w:sz w:val="26"/>
                <w:lang w:val="es-ES"/>
              </w:rPr>
            </w:pPr>
            <w:r w:rsidRPr="000231EF">
              <w:rPr>
                <w:sz w:val="26"/>
                <w:lang w:val="es-ES"/>
              </w:rPr>
              <w:t>(Ký, ghi rõ họ và tên)</w:t>
            </w:r>
          </w:p>
        </w:tc>
      </w:tr>
    </w:tbl>
    <w:p w:rsidR="00FB0300" w:rsidRDefault="00FB0300" w:rsidP="00FB0300">
      <w:pPr>
        <w:widowControl w:val="0"/>
        <w:jc w:val="both"/>
        <w:rPr>
          <w:b/>
          <w:bCs/>
          <w:iCs/>
          <w:sz w:val="22"/>
          <w:szCs w:val="22"/>
        </w:rPr>
      </w:pPr>
    </w:p>
    <w:p w:rsidR="00FB0300" w:rsidRDefault="00FB0300" w:rsidP="00FB0300">
      <w:pPr>
        <w:widowControl w:val="0"/>
        <w:jc w:val="both"/>
        <w:rPr>
          <w:b/>
          <w:bCs/>
          <w:iCs/>
          <w:sz w:val="22"/>
          <w:szCs w:val="22"/>
        </w:rPr>
      </w:pPr>
    </w:p>
    <w:p w:rsidR="00FB0300" w:rsidRPr="000231EF" w:rsidRDefault="00FB0300" w:rsidP="00FB0300">
      <w:pPr>
        <w:widowControl w:val="0"/>
        <w:jc w:val="both"/>
        <w:rPr>
          <w:i/>
          <w:sz w:val="26"/>
          <w:szCs w:val="26"/>
          <w:lang w:val="vi-VN"/>
        </w:rPr>
      </w:pPr>
      <w:r w:rsidRPr="000231EF">
        <w:rPr>
          <w:b/>
          <w:bCs/>
          <w:iCs/>
          <w:sz w:val="22"/>
          <w:szCs w:val="22"/>
          <w:lang w:val="vi-VN"/>
        </w:rPr>
        <w:t>Mẫu 0</w:t>
      </w:r>
      <w:r w:rsidRPr="000231EF">
        <w:rPr>
          <w:b/>
          <w:bCs/>
          <w:iCs/>
          <w:sz w:val="22"/>
          <w:szCs w:val="22"/>
          <w:lang w:val="es-ES"/>
        </w:rPr>
        <w:t>4</w:t>
      </w:r>
      <w:r w:rsidRPr="000231EF">
        <w:rPr>
          <w:i/>
          <w:sz w:val="22"/>
          <w:szCs w:val="22"/>
          <w:lang w:val="vi-VN"/>
        </w:rPr>
        <w:t xml:space="preserve"> (Kèm theo </w:t>
      </w:r>
      <w:r w:rsidRPr="000231EF">
        <w:rPr>
          <w:bCs/>
          <w:i/>
          <w:iCs/>
          <w:sz w:val="24"/>
          <w:szCs w:val="24"/>
          <w:lang w:val="vi-VN"/>
        </w:rPr>
        <w:t xml:space="preserve">Quy định chính sách hỗ trợ tiền vé xe cho người lao động của tỉnh Điện Biên </w:t>
      </w:r>
      <w:r w:rsidRPr="000231EF">
        <w:rPr>
          <w:bCs/>
          <w:i/>
          <w:iCs/>
          <w:sz w:val="24"/>
          <w:szCs w:val="24"/>
          <w:lang w:val="es-ES"/>
        </w:rPr>
        <w:t>đi sơ tuyển</w:t>
      </w:r>
      <w:r>
        <w:rPr>
          <w:bCs/>
          <w:i/>
          <w:iCs/>
          <w:sz w:val="24"/>
          <w:szCs w:val="24"/>
          <w:lang w:val="es-ES"/>
        </w:rPr>
        <w:t>,</w:t>
      </w:r>
      <w:r w:rsidRPr="000231EF">
        <w:rPr>
          <w:bCs/>
          <w:i/>
          <w:iCs/>
          <w:sz w:val="24"/>
          <w:szCs w:val="24"/>
          <w:lang w:val="es-ES"/>
        </w:rPr>
        <w:t xml:space="preserve"> </w:t>
      </w:r>
      <w:r w:rsidRPr="000231EF">
        <w:rPr>
          <w:bCs/>
          <w:i/>
          <w:iCs/>
          <w:sz w:val="24"/>
          <w:szCs w:val="24"/>
          <w:lang w:val="vi-VN"/>
        </w:rPr>
        <w:t xml:space="preserve">đi làm việc </w:t>
      </w:r>
      <w:r w:rsidRPr="000231EF">
        <w:rPr>
          <w:bCs/>
          <w:i/>
          <w:iCs/>
          <w:sz w:val="24"/>
          <w:szCs w:val="24"/>
          <w:lang w:val="es-ES"/>
        </w:rPr>
        <w:t xml:space="preserve">có tổ chức </w:t>
      </w:r>
      <w:r w:rsidRPr="000231EF">
        <w:rPr>
          <w:bCs/>
          <w:i/>
          <w:iCs/>
          <w:sz w:val="24"/>
          <w:szCs w:val="24"/>
          <w:lang w:val="vi-VN"/>
        </w:rPr>
        <w:t xml:space="preserve">tại các doanh nghiệp, khu công nghiệp ngoài tỉnh </w:t>
      </w:r>
      <w:r w:rsidRPr="000231EF">
        <w:rPr>
          <w:bCs/>
          <w:i/>
          <w:iCs/>
          <w:sz w:val="22"/>
          <w:szCs w:val="22"/>
          <w:lang w:val="vi-VN"/>
        </w:rPr>
        <w:t>ban hành</w:t>
      </w:r>
      <w:r w:rsidRPr="000231EF">
        <w:rPr>
          <w:i/>
          <w:sz w:val="22"/>
          <w:szCs w:val="22"/>
          <w:lang w:val="vi-VN"/>
        </w:rPr>
        <w:t xml:space="preserve"> theo Quyết định số      /2017/QĐ-UBND ngày   /     /2017 của UBND tỉnh)</w:t>
      </w:r>
    </w:p>
    <w:p w:rsidR="00FB0300" w:rsidRPr="000231EF" w:rsidRDefault="00FB0300" w:rsidP="00FB0300">
      <w:pPr>
        <w:widowControl w:val="0"/>
        <w:jc w:val="both"/>
        <w:rPr>
          <w:i/>
          <w:sz w:val="26"/>
          <w:szCs w:val="26"/>
          <w:vertAlign w:val="superscript"/>
          <w:lang w:val="vi-VN"/>
        </w:rPr>
      </w:pPr>
      <w:r w:rsidRPr="000231EF">
        <w:rPr>
          <w:i/>
          <w:sz w:val="26"/>
          <w:szCs w:val="26"/>
          <w:vertAlign w:val="superscript"/>
          <w:lang w:val="vi-VN"/>
        </w:rPr>
        <w:t>__________________________________________________________________________________________________________</w:t>
      </w:r>
    </w:p>
    <w:p w:rsidR="00FB0300" w:rsidRPr="000231EF" w:rsidRDefault="00FB0300" w:rsidP="00FB0300">
      <w:pPr>
        <w:widowControl w:val="0"/>
        <w:tabs>
          <w:tab w:val="left" w:leader="dot" w:pos="8640"/>
        </w:tabs>
        <w:jc w:val="center"/>
        <w:rPr>
          <w:b/>
          <w:bCs/>
          <w:sz w:val="24"/>
          <w:szCs w:val="24"/>
          <w:lang w:val="vi-VN"/>
        </w:rPr>
      </w:pPr>
    </w:p>
    <w:p w:rsidR="00FB0300" w:rsidRPr="000231EF" w:rsidRDefault="00FB0300" w:rsidP="00FB0300">
      <w:pPr>
        <w:widowControl w:val="0"/>
        <w:tabs>
          <w:tab w:val="left" w:leader="dot" w:pos="8640"/>
        </w:tabs>
        <w:jc w:val="center"/>
        <w:rPr>
          <w:b/>
          <w:bCs/>
          <w:sz w:val="24"/>
          <w:szCs w:val="24"/>
          <w:lang w:val="vi-VN"/>
        </w:rPr>
      </w:pPr>
      <w:r w:rsidRPr="000231EF">
        <w:rPr>
          <w:b/>
          <w:bCs/>
          <w:sz w:val="24"/>
          <w:szCs w:val="24"/>
          <w:lang w:val="vi-VN"/>
        </w:rPr>
        <w:t xml:space="preserve">DANH SÁCH NGƯỜI LAO ĐỘNG HUYỆN………./TỈNH ĐIỆN BIÊN </w:t>
      </w:r>
    </w:p>
    <w:p w:rsidR="00FB0300" w:rsidRPr="000231EF" w:rsidRDefault="00FB0300" w:rsidP="00FB0300">
      <w:pPr>
        <w:widowControl w:val="0"/>
        <w:tabs>
          <w:tab w:val="left" w:leader="dot" w:pos="8640"/>
        </w:tabs>
        <w:jc w:val="center"/>
        <w:rPr>
          <w:b/>
          <w:bCs/>
          <w:sz w:val="24"/>
          <w:szCs w:val="24"/>
        </w:rPr>
      </w:pPr>
      <w:r w:rsidRPr="000231EF">
        <w:rPr>
          <w:b/>
          <w:bCs/>
          <w:sz w:val="24"/>
          <w:szCs w:val="24"/>
          <w:lang w:val="vi-VN"/>
        </w:rPr>
        <w:t>VỀ NGHỈ TẾT NGUYÊN ĐÁN NĂM………..</w:t>
      </w:r>
    </w:p>
    <w:p w:rsidR="00FB0300" w:rsidRPr="000231EF" w:rsidRDefault="00FB0300" w:rsidP="00FB0300">
      <w:pPr>
        <w:widowControl w:val="0"/>
        <w:tabs>
          <w:tab w:val="left" w:leader="dot" w:pos="8640"/>
        </w:tabs>
        <w:jc w:val="center"/>
        <w:rPr>
          <w:sz w:val="24"/>
          <w:szCs w:val="24"/>
        </w:rPr>
      </w:pPr>
    </w:p>
    <w:p w:rsidR="00FB0300" w:rsidRPr="000231EF" w:rsidRDefault="00FB0300" w:rsidP="00FB0300">
      <w:pPr>
        <w:widowControl w:val="0"/>
        <w:tabs>
          <w:tab w:val="left" w:leader="dot" w:pos="8640"/>
        </w:tabs>
        <w:jc w:val="center"/>
        <w:rPr>
          <w:sz w:val="24"/>
          <w:szCs w:val="24"/>
        </w:rPr>
      </w:pPr>
      <w:r w:rsidRPr="000231EF">
        <w:t>Kính gửi: Phòng Lao động – Thương binh và Xã hội huyện/thị xã/thành phố…………..</w:t>
      </w:r>
    </w:p>
    <w:p w:rsidR="00FB0300" w:rsidRPr="000231EF" w:rsidRDefault="00FB0300" w:rsidP="00FB0300">
      <w:pPr>
        <w:widowControl w:val="0"/>
        <w:tabs>
          <w:tab w:val="left" w:leader="dot" w:pos="8640"/>
        </w:tabs>
        <w:jc w:val="center"/>
        <w:rPr>
          <w:sz w:val="24"/>
          <w:szCs w:val="24"/>
        </w:rPr>
      </w:pPr>
    </w:p>
    <w:tbl>
      <w:tblPr>
        <w:tblW w:w="1012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468"/>
        <w:gridCol w:w="951"/>
        <w:gridCol w:w="905"/>
        <w:gridCol w:w="964"/>
        <w:gridCol w:w="2100"/>
        <w:gridCol w:w="989"/>
        <w:gridCol w:w="1091"/>
        <w:gridCol w:w="990"/>
      </w:tblGrid>
      <w:tr w:rsidR="00FB0300" w:rsidRPr="000231EF" w:rsidTr="00A54A0D">
        <w:tc>
          <w:tcPr>
            <w:tcW w:w="671" w:type="dxa"/>
            <w:vMerge w:val="restart"/>
            <w:shd w:val="clear" w:color="auto" w:fill="auto"/>
            <w:vAlign w:val="center"/>
          </w:tcPr>
          <w:p w:rsidR="00FB0300" w:rsidRPr="000231EF" w:rsidRDefault="00FB0300" w:rsidP="00A54A0D">
            <w:pPr>
              <w:widowControl w:val="0"/>
              <w:tabs>
                <w:tab w:val="left" w:leader="dot" w:pos="8640"/>
              </w:tabs>
              <w:jc w:val="center"/>
              <w:rPr>
                <w:b/>
                <w:bCs/>
                <w:sz w:val="24"/>
                <w:szCs w:val="24"/>
                <w:lang w:val="vi-VN"/>
              </w:rPr>
            </w:pPr>
            <w:r w:rsidRPr="000231EF">
              <w:rPr>
                <w:b/>
                <w:bCs/>
                <w:sz w:val="24"/>
                <w:szCs w:val="24"/>
                <w:lang w:val="vi-VN"/>
              </w:rPr>
              <w:t>STT</w:t>
            </w:r>
          </w:p>
        </w:tc>
        <w:tc>
          <w:tcPr>
            <w:tcW w:w="1468" w:type="dxa"/>
            <w:vMerge w:val="restart"/>
            <w:shd w:val="clear" w:color="auto" w:fill="auto"/>
            <w:vAlign w:val="center"/>
          </w:tcPr>
          <w:p w:rsidR="00FB0300" w:rsidRPr="000231EF" w:rsidRDefault="00FB0300" w:rsidP="00A54A0D">
            <w:pPr>
              <w:widowControl w:val="0"/>
              <w:tabs>
                <w:tab w:val="left" w:leader="dot" w:pos="8640"/>
              </w:tabs>
              <w:jc w:val="center"/>
              <w:rPr>
                <w:b/>
                <w:bCs/>
                <w:sz w:val="24"/>
                <w:szCs w:val="24"/>
                <w:lang w:val="vi-VN"/>
              </w:rPr>
            </w:pPr>
            <w:r w:rsidRPr="000231EF">
              <w:rPr>
                <w:b/>
                <w:bCs/>
                <w:sz w:val="24"/>
                <w:szCs w:val="24"/>
                <w:lang w:val="vi-VN"/>
              </w:rPr>
              <w:t>Họ và tên</w:t>
            </w:r>
          </w:p>
        </w:tc>
        <w:tc>
          <w:tcPr>
            <w:tcW w:w="1856" w:type="dxa"/>
            <w:gridSpan w:val="2"/>
            <w:shd w:val="clear" w:color="auto" w:fill="auto"/>
            <w:vAlign w:val="center"/>
          </w:tcPr>
          <w:p w:rsidR="00FB0300" w:rsidRPr="000231EF" w:rsidRDefault="00FB0300" w:rsidP="00A54A0D">
            <w:pPr>
              <w:widowControl w:val="0"/>
              <w:tabs>
                <w:tab w:val="left" w:leader="dot" w:pos="8640"/>
              </w:tabs>
              <w:jc w:val="center"/>
              <w:rPr>
                <w:b/>
                <w:bCs/>
                <w:sz w:val="24"/>
                <w:szCs w:val="24"/>
                <w:lang w:val="vi-VN"/>
              </w:rPr>
            </w:pPr>
            <w:r w:rsidRPr="000231EF">
              <w:rPr>
                <w:b/>
                <w:bCs/>
                <w:sz w:val="24"/>
                <w:szCs w:val="24"/>
                <w:lang w:val="vi-VN"/>
              </w:rPr>
              <w:t>Ngày, tháng, năm sinh</w:t>
            </w:r>
          </w:p>
        </w:tc>
        <w:tc>
          <w:tcPr>
            <w:tcW w:w="964" w:type="dxa"/>
            <w:vMerge w:val="restart"/>
            <w:shd w:val="clear" w:color="auto" w:fill="auto"/>
            <w:vAlign w:val="center"/>
          </w:tcPr>
          <w:p w:rsidR="00FB0300" w:rsidRPr="000231EF" w:rsidRDefault="00FB0300" w:rsidP="00A54A0D">
            <w:pPr>
              <w:widowControl w:val="0"/>
              <w:tabs>
                <w:tab w:val="left" w:leader="dot" w:pos="8640"/>
              </w:tabs>
              <w:jc w:val="center"/>
              <w:rPr>
                <w:b/>
                <w:bCs/>
                <w:sz w:val="24"/>
                <w:szCs w:val="24"/>
                <w:lang w:val="vi-VN"/>
              </w:rPr>
            </w:pPr>
            <w:r w:rsidRPr="000231EF">
              <w:rPr>
                <w:b/>
                <w:bCs/>
                <w:sz w:val="24"/>
                <w:szCs w:val="24"/>
                <w:lang w:val="vi-VN"/>
              </w:rPr>
              <w:t>Dân tộc</w:t>
            </w:r>
          </w:p>
        </w:tc>
        <w:tc>
          <w:tcPr>
            <w:tcW w:w="2100" w:type="dxa"/>
            <w:vMerge w:val="restart"/>
            <w:shd w:val="clear" w:color="auto" w:fill="auto"/>
            <w:vAlign w:val="center"/>
          </w:tcPr>
          <w:p w:rsidR="00FB0300" w:rsidRPr="000231EF" w:rsidRDefault="00FB0300" w:rsidP="00A54A0D">
            <w:pPr>
              <w:widowControl w:val="0"/>
              <w:tabs>
                <w:tab w:val="left" w:leader="dot" w:pos="8640"/>
              </w:tabs>
              <w:jc w:val="center"/>
              <w:rPr>
                <w:b/>
                <w:bCs/>
                <w:sz w:val="24"/>
                <w:szCs w:val="24"/>
              </w:rPr>
            </w:pPr>
            <w:r w:rsidRPr="000231EF">
              <w:rPr>
                <w:b/>
                <w:bCs/>
                <w:sz w:val="24"/>
                <w:szCs w:val="24"/>
                <w:lang w:val="vi-VN"/>
              </w:rPr>
              <w:t>Đ</w:t>
            </w:r>
            <w:r w:rsidRPr="000231EF">
              <w:rPr>
                <w:b/>
                <w:bCs/>
                <w:sz w:val="24"/>
                <w:szCs w:val="24"/>
              </w:rPr>
              <w:t>ịa chỉ thường trú</w:t>
            </w:r>
          </w:p>
        </w:tc>
        <w:tc>
          <w:tcPr>
            <w:tcW w:w="989" w:type="dxa"/>
            <w:vMerge w:val="restart"/>
            <w:vAlign w:val="center"/>
          </w:tcPr>
          <w:p w:rsidR="00FB0300" w:rsidRPr="000231EF" w:rsidRDefault="00FB0300" w:rsidP="00A54A0D">
            <w:pPr>
              <w:widowControl w:val="0"/>
              <w:tabs>
                <w:tab w:val="left" w:leader="dot" w:pos="8640"/>
              </w:tabs>
              <w:jc w:val="center"/>
              <w:rPr>
                <w:b/>
                <w:bCs/>
                <w:sz w:val="24"/>
                <w:szCs w:val="24"/>
              </w:rPr>
            </w:pPr>
            <w:r w:rsidRPr="000231EF">
              <w:rPr>
                <w:b/>
                <w:bCs/>
                <w:sz w:val="24"/>
                <w:szCs w:val="24"/>
              </w:rPr>
              <w:t>Loại HĐLĐ</w:t>
            </w:r>
          </w:p>
        </w:tc>
        <w:tc>
          <w:tcPr>
            <w:tcW w:w="2081" w:type="dxa"/>
            <w:gridSpan w:val="2"/>
          </w:tcPr>
          <w:p w:rsidR="00FB0300" w:rsidRPr="000231EF" w:rsidRDefault="00FB0300" w:rsidP="00A54A0D">
            <w:pPr>
              <w:widowControl w:val="0"/>
              <w:tabs>
                <w:tab w:val="left" w:leader="dot" w:pos="8640"/>
              </w:tabs>
              <w:jc w:val="center"/>
              <w:rPr>
                <w:b/>
                <w:bCs/>
                <w:sz w:val="24"/>
                <w:szCs w:val="24"/>
              </w:rPr>
            </w:pPr>
            <w:r w:rsidRPr="000231EF">
              <w:rPr>
                <w:b/>
                <w:bCs/>
                <w:sz w:val="24"/>
                <w:szCs w:val="24"/>
              </w:rPr>
              <w:t>Thời gian nghỉ Tết nguyên đán</w:t>
            </w:r>
          </w:p>
        </w:tc>
      </w:tr>
      <w:tr w:rsidR="00FB0300" w:rsidRPr="000231EF" w:rsidTr="00A54A0D">
        <w:tc>
          <w:tcPr>
            <w:tcW w:w="671" w:type="dxa"/>
            <w:vMerge/>
            <w:shd w:val="clear" w:color="auto" w:fill="auto"/>
            <w:vAlign w:val="center"/>
          </w:tcPr>
          <w:p w:rsidR="00FB0300" w:rsidRPr="000231EF" w:rsidRDefault="00FB0300" w:rsidP="00A54A0D">
            <w:pPr>
              <w:widowControl w:val="0"/>
              <w:tabs>
                <w:tab w:val="left" w:leader="dot" w:pos="8640"/>
              </w:tabs>
              <w:jc w:val="center"/>
              <w:rPr>
                <w:b/>
                <w:bCs/>
                <w:sz w:val="24"/>
                <w:szCs w:val="24"/>
              </w:rPr>
            </w:pPr>
          </w:p>
        </w:tc>
        <w:tc>
          <w:tcPr>
            <w:tcW w:w="1468" w:type="dxa"/>
            <w:vMerge/>
            <w:shd w:val="clear" w:color="auto" w:fill="auto"/>
            <w:vAlign w:val="center"/>
          </w:tcPr>
          <w:p w:rsidR="00FB0300" w:rsidRPr="000231EF" w:rsidRDefault="00FB0300" w:rsidP="00A54A0D">
            <w:pPr>
              <w:widowControl w:val="0"/>
              <w:tabs>
                <w:tab w:val="left" w:leader="dot" w:pos="8640"/>
              </w:tabs>
              <w:jc w:val="center"/>
              <w:rPr>
                <w:b/>
                <w:bCs/>
                <w:sz w:val="24"/>
                <w:szCs w:val="24"/>
              </w:rPr>
            </w:pPr>
          </w:p>
        </w:tc>
        <w:tc>
          <w:tcPr>
            <w:tcW w:w="951" w:type="dxa"/>
            <w:shd w:val="clear" w:color="auto" w:fill="auto"/>
            <w:vAlign w:val="center"/>
          </w:tcPr>
          <w:p w:rsidR="00FB0300" w:rsidRPr="000231EF" w:rsidRDefault="00FB0300" w:rsidP="00A54A0D">
            <w:pPr>
              <w:widowControl w:val="0"/>
              <w:tabs>
                <w:tab w:val="left" w:leader="dot" w:pos="8640"/>
              </w:tabs>
              <w:jc w:val="center"/>
              <w:rPr>
                <w:b/>
                <w:bCs/>
                <w:sz w:val="24"/>
                <w:szCs w:val="24"/>
              </w:rPr>
            </w:pPr>
            <w:smartTag w:uri="urn:schemas-microsoft-com:office:smarttags" w:element="country-region">
              <w:smartTag w:uri="urn:schemas-microsoft-com:office:smarttags" w:element="place">
                <w:r w:rsidRPr="000231EF">
                  <w:rPr>
                    <w:b/>
                    <w:bCs/>
                    <w:sz w:val="24"/>
                    <w:szCs w:val="24"/>
                  </w:rPr>
                  <w:t>Nam</w:t>
                </w:r>
              </w:smartTag>
            </w:smartTag>
          </w:p>
        </w:tc>
        <w:tc>
          <w:tcPr>
            <w:tcW w:w="905" w:type="dxa"/>
            <w:shd w:val="clear" w:color="auto" w:fill="auto"/>
            <w:vAlign w:val="center"/>
          </w:tcPr>
          <w:p w:rsidR="00FB0300" w:rsidRPr="000231EF" w:rsidRDefault="00FB0300" w:rsidP="00A54A0D">
            <w:pPr>
              <w:widowControl w:val="0"/>
              <w:tabs>
                <w:tab w:val="left" w:leader="dot" w:pos="8640"/>
              </w:tabs>
              <w:jc w:val="center"/>
              <w:rPr>
                <w:b/>
                <w:bCs/>
                <w:sz w:val="24"/>
                <w:szCs w:val="24"/>
              </w:rPr>
            </w:pPr>
            <w:r w:rsidRPr="000231EF">
              <w:rPr>
                <w:b/>
                <w:bCs/>
                <w:sz w:val="24"/>
                <w:szCs w:val="24"/>
              </w:rPr>
              <w:t>Nữ</w:t>
            </w:r>
          </w:p>
        </w:tc>
        <w:tc>
          <w:tcPr>
            <w:tcW w:w="964" w:type="dxa"/>
            <w:vMerge/>
            <w:shd w:val="clear" w:color="auto" w:fill="auto"/>
            <w:vAlign w:val="center"/>
          </w:tcPr>
          <w:p w:rsidR="00FB0300" w:rsidRPr="000231EF" w:rsidRDefault="00FB0300" w:rsidP="00A54A0D">
            <w:pPr>
              <w:widowControl w:val="0"/>
              <w:tabs>
                <w:tab w:val="left" w:leader="dot" w:pos="8640"/>
              </w:tabs>
              <w:jc w:val="center"/>
              <w:rPr>
                <w:b/>
                <w:bCs/>
                <w:sz w:val="24"/>
                <w:szCs w:val="24"/>
              </w:rPr>
            </w:pPr>
          </w:p>
        </w:tc>
        <w:tc>
          <w:tcPr>
            <w:tcW w:w="2100" w:type="dxa"/>
            <w:vMerge/>
            <w:shd w:val="clear" w:color="auto" w:fill="auto"/>
            <w:vAlign w:val="center"/>
          </w:tcPr>
          <w:p w:rsidR="00FB0300" w:rsidRPr="000231EF" w:rsidRDefault="00FB0300" w:rsidP="00A54A0D">
            <w:pPr>
              <w:widowControl w:val="0"/>
              <w:tabs>
                <w:tab w:val="left" w:leader="dot" w:pos="8640"/>
              </w:tabs>
              <w:jc w:val="center"/>
              <w:rPr>
                <w:b/>
                <w:bCs/>
                <w:sz w:val="24"/>
                <w:szCs w:val="24"/>
              </w:rPr>
            </w:pPr>
          </w:p>
        </w:tc>
        <w:tc>
          <w:tcPr>
            <w:tcW w:w="989" w:type="dxa"/>
            <w:vMerge/>
          </w:tcPr>
          <w:p w:rsidR="00FB0300" w:rsidRPr="000231EF" w:rsidRDefault="00FB0300" w:rsidP="00A54A0D">
            <w:pPr>
              <w:widowControl w:val="0"/>
              <w:tabs>
                <w:tab w:val="left" w:leader="dot" w:pos="8640"/>
              </w:tabs>
              <w:jc w:val="center"/>
              <w:rPr>
                <w:b/>
                <w:bCs/>
                <w:sz w:val="24"/>
                <w:szCs w:val="24"/>
              </w:rPr>
            </w:pPr>
          </w:p>
        </w:tc>
        <w:tc>
          <w:tcPr>
            <w:tcW w:w="1091" w:type="dxa"/>
          </w:tcPr>
          <w:p w:rsidR="00FB0300" w:rsidRPr="000231EF" w:rsidRDefault="00FB0300" w:rsidP="00A54A0D">
            <w:pPr>
              <w:widowControl w:val="0"/>
              <w:tabs>
                <w:tab w:val="left" w:leader="dot" w:pos="8640"/>
              </w:tabs>
              <w:jc w:val="center"/>
              <w:rPr>
                <w:b/>
                <w:bCs/>
                <w:sz w:val="24"/>
                <w:szCs w:val="24"/>
              </w:rPr>
            </w:pPr>
            <w:r w:rsidRPr="000231EF">
              <w:rPr>
                <w:b/>
                <w:bCs/>
                <w:sz w:val="24"/>
                <w:szCs w:val="24"/>
              </w:rPr>
              <w:t>Từ ngày, tháng, năm</w:t>
            </w:r>
          </w:p>
        </w:tc>
        <w:tc>
          <w:tcPr>
            <w:tcW w:w="990" w:type="dxa"/>
            <w:shd w:val="clear" w:color="auto" w:fill="auto"/>
            <w:vAlign w:val="center"/>
          </w:tcPr>
          <w:p w:rsidR="00FB0300" w:rsidRPr="000231EF" w:rsidRDefault="00FB0300" w:rsidP="00A54A0D">
            <w:pPr>
              <w:widowControl w:val="0"/>
              <w:tabs>
                <w:tab w:val="left" w:leader="dot" w:pos="8640"/>
              </w:tabs>
              <w:jc w:val="center"/>
              <w:rPr>
                <w:b/>
                <w:bCs/>
                <w:sz w:val="24"/>
                <w:szCs w:val="24"/>
              </w:rPr>
            </w:pPr>
            <w:r w:rsidRPr="000231EF">
              <w:rPr>
                <w:b/>
                <w:bCs/>
                <w:sz w:val="24"/>
                <w:szCs w:val="24"/>
              </w:rPr>
              <w:t>Đến ngày, tháng, năm</w:t>
            </w:r>
          </w:p>
        </w:tc>
      </w:tr>
      <w:tr w:rsidR="00FB0300" w:rsidRPr="000231EF" w:rsidTr="00A54A0D">
        <w:tc>
          <w:tcPr>
            <w:tcW w:w="671" w:type="dxa"/>
            <w:shd w:val="clear" w:color="auto" w:fill="auto"/>
          </w:tcPr>
          <w:p w:rsidR="00FB0300" w:rsidRPr="000231EF" w:rsidRDefault="00FB0300" w:rsidP="00A54A0D">
            <w:pPr>
              <w:widowControl w:val="0"/>
              <w:tabs>
                <w:tab w:val="left" w:leader="dot" w:pos="8640"/>
              </w:tabs>
              <w:spacing w:before="120"/>
              <w:jc w:val="center"/>
              <w:rPr>
                <w:sz w:val="24"/>
                <w:szCs w:val="24"/>
              </w:rPr>
            </w:pPr>
            <w:r w:rsidRPr="000231EF">
              <w:rPr>
                <w:sz w:val="24"/>
                <w:szCs w:val="24"/>
              </w:rPr>
              <w:t>1</w:t>
            </w:r>
          </w:p>
        </w:tc>
        <w:tc>
          <w:tcPr>
            <w:tcW w:w="146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1"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05"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64"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210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89" w:type="dxa"/>
          </w:tcPr>
          <w:p w:rsidR="00FB0300" w:rsidRPr="000231EF" w:rsidRDefault="00FB0300" w:rsidP="00A54A0D">
            <w:pPr>
              <w:widowControl w:val="0"/>
              <w:tabs>
                <w:tab w:val="left" w:leader="dot" w:pos="8640"/>
              </w:tabs>
              <w:spacing w:before="120"/>
              <w:jc w:val="both"/>
              <w:rPr>
                <w:sz w:val="24"/>
                <w:szCs w:val="24"/>
              </w:rPr>
            </w:pPr>
          </w:p>
        </w:tc>
        <w:tc>
          <w:tcPr>
            <w:tcW w:w="1091" w:type="dxa"/>
          </w:tcPr>
          <w:p w:rsidR="00FB0300" w:rsidRPr="000231EF" w:rsidRDefault="00FB0300" w:rsidP="00A54A0D">
            <w:pPr>
              <w:widowControl w:val="0"/>
              <w:tabs>
                <w:tab w:val="left" w:leader="dot" w:pos="8640"/>
              </w:tabs>
              <w:spacing w:before="120"/>
              <w:jc w:val="both"/>
              <w:rPr>
                <w:sz w:val="24"/>
                <w:szCs w:val="24"/>
              </w:rPr>
            </w:pPr>
          </w:p>
        </w:tc>
        <w:tc>
          <w:tcPr>
            <w:tcW w:w="9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1" w:type="dxa"/>
            <w:shd w:val="clear" w:color="auto" w:fill="auto"/>
          </w:tcPr>
          <w:p w:rsidR="00FB0300" w:rsidRPr="000231EF" w:rsidRDefault="00FB0300" w:rsidP="00A54A0D">
            <w:pPr>
              <w:widowControl w:val="0"/>
              <w:tabs>
                <w:tab w:val="left" w:leader="dot" w:pos="8640"/>
              </w:tabs>
              <w:spacing w:before="120"/>
              <w:jc w:val="center"/>
              <w:rPr>
                <w:sz w:val="24"/>
                <w:szCs w:val="24"/>
              </w:rPr>
            </w:pPr>
            <w:r w:rsidRPr="000231EF">
              <w:rPr>
                <w:sz w:val="24"/>
                <w:szCs w:val="24"/>
              </w:rPr>
              <w:t>2</w:t>
            </w:r>
          </w:p>
        </w:tc>
        <w:tc>
          <w:tcPr>
            <w:tcW w:w="146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1"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05"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64"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210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89" w:type="dxa"/>
          </w:tcPr>
          <w:p w:rsidR="00FB0300" w:rsidRPr="000231EF" w:rsidRDefault="00FB0300" w:rsidP="00A54A0D">
            <w:pPr>
              <w:widowControl w:val="0"/>
              <w:tabs>
                <w:tab w:val="left" w:leader="dot" w:pos="8640"/>
              </w:tabs>
              <w:spacing w:before="120"/>
              <w:jc w:val="both"/>
              <w:rPr>
                <w:sz w:val="24"/>
                <w:szCs w:val="24"/>
              </w:rPr>
            </w:pPr>
          </w:p>
        </w:tc>
        <w:tc>
          <w:tcPr>
            <w:tcW w:w="1091" w:type="dxa"/>
          </w:tcPr>
          <w:p w:rsidR="00FB0300" w:rsidRPr="000231EF" w:rsidRDefault="00FB0300" w:rsidP="00A54A0D">
            <w:pPr>
              <w:widowControl w:val="0"/>
              <w:tabs>
                <w:tab w:val="left" w:leader="dot" w:pos="8640"/>
              </w:tabs>
              <w:spacing w:before="120"/>
              <w:jc w:val="both"/>
              <w:rPr>
                <w:sz w:val="24"/>
                <w:szCs w:val="24"/>
              </w:rPr>
            </w:pPr>
          </w:p>
        </w:tc>
        <w:tc>
          <w:tcPr>
            <w:tcW w:w="9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1" w:type="dxa"/>
            <w:shd w:val="clear" w:color="auto" w:fill="auto"/>
          </w:tcPr>
          <w:p w:rsidR="00FB0300" w:rsidRPr="000231EF" w:rsidRDefault="00FB0300" w:rsidP="00A54A0D">
            <w:pPr>
              <w:widowControl w:val="0"/>
              <w:tabs>
                <w:tab w:val="left" w:leader="dot" w:pos="8640"/>
              </w:tabs>
              <w:spacing w:before="120"/>
              <w:jc w:val="center"/>
              <w:rPr>
                <w:sz w:val="24"/>
                <w:szCs w:val="24"/>
              </w:rPr>
            </w:pPr>
            <w:r w:rsidRPr="000231EF">
              <w:rPr>
                <w:sz w:val="24"/>
                <w:szCs w:val="24"/>
              </w:rPr>
              <w:t>….</w:t>
            </w:r>
          </w:p>
        </w:tc>
        <w:tc>
          <w:tcPr>
            <w:tcW w:w="146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1"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05"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64"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210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89" w:type="dxa"/>
          </w:tcPr>
          <w:p w:rsidR="00FB0300" w:rsidRPr="000231EF" w:rsidRDefault="00FB0300" w:rsidP="00A54A0D">
            <w:pPr>
              <w:widowControl w:val="0"/>
              <w:tabs>
                <w:tab w:val="left" w:leader="dot" w:pos="8640"/>
              </w:tabs>
              <w:spacing w:before="120"/>
              <w:jc w:val="both"/>
              <w:rPr>
                <w:sz w:val="24"/>
                <w:szCs w:val="24"/>
              </w:rPr>
            </w:pPr>
          </w:p>
        </w:tc>
        <w:tc>
          <w:tcPr>
            <w:tcW w:w="1091" w:type="dxa"/>
          </w:tcPr>
          <w:p w:rsidR="00FB0300" w:rsidRPr="000231EF" w:rsidRDefault="00FB0300" w:rsidP="00A54A0D">
            <w:pPr>
              <w:widowControl w:val="0"/>
              <w:tabs>
                <w:tab w:val="left" w:leader="dot" w:pos="8640"/>
              </w:tabs>
              <w:spacing w:before="120"/>
              <w:jc w:val="both"/>
              <w:rPr>
                <w:sz w:val="24"/>
                <w:szCs w:val="24"/>
              </w:rPr>
            </w:pPr>
          </w:p>
        </w:tc>
        <w:tc>
          <w:tcPr>
            <w:tcW w:w="9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1" w:type="dxa"/>
            <w:shd w:val="clear" w:color="auto" w:fill="auto"/>
          </w:tcPr>
          <w:p w:rsidR="00FB0300" w:rsidRPr="000231EF" w:rsidRDefault="00FB0300" w:rsidP="00A54A0D">
            <w:pPr>
              <w:widowControl w:val="0"/>
              <w:tabs>
                <w:tab w:val="left" w:leader="dot" w:pos="8640"/>
              </w:tabs>
              <w:spacing w:before="120"/>
              <w:jc w:val="center"/>
              <w:rPr>
                <w:sz w:val="24"/>
                <w:szCs w:val="24"/>
              </w:rPr>
            </w:pPr>
          </w:p>
        </w:tc>
        <w:tc>
          <w:tcPr>
            <w:tcW w:w="146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1"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05"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64"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210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89" w:type="dxa"/>
          </w:tcPr>
          <w:p w:rsidR="00FB0300" w:rsidRPr="000231EF" w:rsidRDefault="00FB0300" w:rsidP="00A54A0D">
            <w:pPr>
              <w:widowControl w:val="0"/>
              <w:tabs>
                <w:tab w:val="left" w:leader="dot" w:pos="8640"/>
              </w:tabs>
              <w:spacing w:before="120"/>
              <w:jc w:val="both"/>
              <w:rPr>
                <w:sz w:val="24"/>
                <w:szCs w:val="24"/>
              </w:rPr>
            </w:pPr>
          </w:p>
        </w:tc>
        <w:tc>
          <w:tcPr>
            <w:tcW w:w="1091" w:type="dxa"/>
          </w:tcPr>
          <w:p w:rsidR="00FB0300" w:rsidRPr="000231EF" w:rsidRDefault="00FB0300" w:rsidP="00A54A0D">
            <w:pPr>
              <w:widowControl w:val="0"/>
              <w:tabs>
                <w:tab w:val="left" w:leader="dot" w:pos="8640"/>
              </w:tabs>
              <w:spacing w:before="120"/>
              <w:jc w:val="both"/>
              <w:rPr>
                <w:sz w:val="24"/>
                <w:szCs w:val="24"/>
              </w:rPr>
            </w:pPr>
          </w:p>
        </w:tc>
        <w:tc>
          <w:tcPr>
            <w:tcW w:w="9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1" w:type="dxa"/>
            <w:shd w:val="clear" w:color="auto" w:fill="auto"/>
          </w:tcPr>
          <w:p w:rsidR="00FB0300" w:rsidRPr="000231EF" w:rsidRDefault="00FB0300" w:rsidP="00A54A0D">
            <w:pPr>
              <w:widowControl w:val="0"/>
              <w:tabs>
                <w:tab w:val="left" w:leader="dot" w:pos="8640"/>
              </w:tabs>
              <w:spacing w:before="120"/>
              <w:jc w:val="center"/>
              <w:rPr>
                <w:sz w:val="24"/>
                <w:szCs w:val="24"/>
              </w:rPr>
            </w:pPr>
          </w:p>
        </w:tc>
        <w:tc>
          <w:tcPr>
            <w:tcW w:w="146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1"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05"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64"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210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89" w:type="dxa"/>
          </w:tcPr>
          <w:p w:rsidR="00FB0300" w:rsidRPr="000231EF" w:rsidRDefault="00FB0300" w:rsidP="00A54A0D">
            <w:pPr>
              <w:widowControl w:val="0"/>
              <w:tabs>
                <w:tab w:val="left" w:leader="dot" w:pos="8640"/>
              </w:tabs>
              <w:spacing w:before="120"/>
              <w:jc w:val="both"/>
              <w:rPr>
                <w:sz w:val="24"/>
                <w:szCs w:val="24"/>
              </w:rPr>
            </w:pPr>
          </w:p>
        </w:tc>
        <w:tc>
          <w:tcPr>
            <w:tcW w:w="1091" w:type="dxa"/>
          </w:tcPr>
          <w:p w:rsidR="00FB0300" w:rsidRPr="000231EF" w:rsidRDefault="00FB0300" w:rsidP="00A54A0D">
            <w:pPr>
              <w:widowControl w:val="0"/>
              <w:tabs>
                <w:tab w:val="left" w:leader="dot" w:pos="8640"/>
              </w:tabs>
              <w:spacing w:before="120"/>
              <w:jc w:val="both"/>
              <w:rPr>
                <w:sz w:val="24"/>
                <w:szCs w:val="24"/>
              </w:rPr>
            </w:pPr>
          </w:p>
        </w:tc>
        <w:tc>
          <w:tcPr>
            <w:tcW w:w="9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1" w:type="dxa"/>
            <w:shd w:val="clear" w:color="auto" w:fill="auto"/>
          </w:tcPr>
          <w:p w:rsidR="00FB0300" w:rsidRPr="000231EF" w:rsidRDefault="00FB0300" w:rsidP="00A54A0D">
            <w:pPr>
              <w:widowControl w:val="0"/>
              <w:tabs>
                <w:tab w:val="left" w:leader="dot" w:pos="8640"/>
              </w:tabs>
              <w:spacing w:before="120"/>
              <w:jc w:val="center"/>
              <w:rPr>
                <w:sz w:val="24"/>
                <w:szCs w:val="24"/>
              </w:rPr>
            </w:pPr>
          </w:p>
        </w:tc>
        <w:tc>
          <w:tcPr>
            <w:tcW w:w="146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1"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05"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64"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210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89" w:type="dxa"/>
          </w:tcPr>
          <w:p w:rsidR="00FB0300" w:rsidRPr="000231EF" w:rsidRDefault="00FB0300" w:rsidP="00A54A0D">
            <w:pPr>
              <w:widowControl w:val="0"/>
              <w:tabs>
                <w:tab w:val="left" w:leader="dot" w:pos="8640"/>
              </w:tabs>
              <w:spacing w:before="120"/>
              <w:jc w:val="both"/>
              <w:rPr>
                <w:sz w:val="24"/>
                <w:szCs w:val="24"/>
              </w:rPr>
            </w:pPr>
          </w:p>
        </w:tc>
        <w:tc>
          <w:tcPr>
            <w:tcW w:w="1091" w:type="dxa"/>
          </w:tcPr>
          <w:p w:rsidR="00FB0300" w:rsidRPr="000231EF" w:rsidRDefault="00FB0300" w:rsidP="00A54A0D">
            <w:pPr>
              <w:widowControl w:val="0"/>
              <w:tabs>
                <w:tab w:val="left" w:leader="dot" w:pos="8640"/>
              </w:tabs>
              <w:spacing w:before="120"/>
              <w:jc w:val="both"/>
              <w:rPr>
                <w:sz w:val="24"/>
                <w:szCs w:val="24"/>
              </w:rPr>
            </w:pPr>
          </w:p>
        </w:tc>
        <w:tc>
          <w:tcPr>
            <w:tcW w:w="9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r w:rsidR="00FB0300" w:rsidRPr="000231EF" w:rsidTr="00A54A0D">
        <w:tc>
          <w:tcPr>
            <w:tcW w:w="671" w:type="dxa"/>
            <w:shd w:val="clear" w:color="auto" w:fill="auto"/>
          </w:tcPr>
          <w:p w:rsidR="00FB0300" w:rsidRPr="000231EF" w:rsidRDefault="00FB0300" w:rsidP="00A54A0D">
            <w:pPr>
              <w:widowControl w:val="0"/>
              <w:tabs>
                <w:tab w:val="left" w:leader="dot" w:pos="8640"/>
              </w:tabs>
              <w:spacing w:before="120"/>
              <w:jc w:val="center"/>
              <w:rPr>
                <w:sz w:val="24"/>
                <w:szCs w:val="24"/>
              </w:rPr>
            </w:pPr>
          </w:p>
        </w:tc>
        <w:tc>
          <w:tcPr>
            <w:tcW w:w="1468"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51"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05"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64"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2100" w:type="dxa"/>
            <w:shd w:val="clear" w:color="auto" w:fill="auto"/>
          </w:tcPr>
          <w:p w:rsidR="00FB0300" w:rsidRPr="000231EF" w:rsidRDefault="00FB0300" w:rsidP="00A54A0D">
            <w:pPr>
              <w:widowControl w:val="0"/>
              <w:tabs>
                <w:tab w:val="left" w:leader="dot" w:pos="8640"/>
              </w:tabs>
              <w:spacing w:before="120"/>
              <w:jc w:val="both"/>
              <w:rPr>
                <w:sz w:val="24"/>
                <w:szCs w:val="24"/>
              </w:rPr>
            </w:pPr>
          </w:p>
        </w:tc>
        <w:tc>
          <w:tcPr>
            <w:tcW w:w="989" w:type="dxa"/>
          </w:tcPr>
          <w:p w:rsidR="00FB0300" w:rsidRPr="000231EF" w:rsidRDefault="00FB0300" w:rsidP="00A54A0D">
            <w:pPr>
              <w:widowControl w:val="0"/>
              <w:tabs>
                <w:tab w:val="left" w:leader="dot" w:pos="8640"/>
              </w:tabs>
              <w:spacing w:before="120"/>
              <w:jc w:val="both"/>
              <w:rPr>
                <w:sz w:val="24"/>
                <w:szCs w:val="24"/>
              </w:rPr>
            </w:pPr>
          </w:p>
        </w:tc>
        <w:tc>
          <w:tcPr>
            <w:tcW w:w="1091" w:type="dxa"/>
          </w:tcPr>
          <w:p w:rsidR="00FB0300" w:rsidRPr="000231EF" w:rsidRDefault="00FB0300" w:rsidP="00A54A0D">
            <w:pPr>
              <w:widowControl w:val="0"/>
              <w:tabs>
                <w:tab w:val="left" w:leader="dot" w:pos="8640"/>
              </w:tabs>
              <w:spacing w:before="120"/>
              <w:jc w:val="both"/>
              <w:rPr>
                <w:sz w:val="24"/>
                <w:szCs w:val="24"/>
              </w:rPr>
            </w:pPr>
          </w:p>
        </w:tc>
        <w:tc>
          <w:tcPr>
            <w:tcW w:w="990" w:type="dxa"/>
            <w:shd w:val="clear" w:color="auto" w:fill="auto"/>
          </w:tcPr>
          <w:p w:rsidR="00FB0300" w:rsidRPr="000231EF" w:rsidRDefault="00FB0300" w:rsidP="00A54A0D">
            <w:pPr>
              <w:widowControl w:val="0"/>
              <w:tabs>
                <w:tab w:val="left" w:leader="dot" w:pos="8640"/>
              </w:tabs>
              <w:spacing w:before="120"/>
              <w:jc w:val="both"/>
              <w:rPr>
                <w:sz w:val="24"/>
                <w:szCs w:val="24"/>
              </w:rPr>
            </w:pPr>
          </w:p>
        </w:tc>
      </w:tr>
    </w:tbl>
    <w:p w:rsidR="00FB0300" w:rsidRPr="000231EF" w:rsidRDefault="00FB0300" w:rsidP="00FB0300">
      <w:pPr>
        <w:widowControl w:val="0"/>
        <w:tabs>
          <w:tab w:val="left" w:leader="dot" w:pos="8640"/>
        </w:tabs>
        <w:jc w:val="both"/>
        <w:rPr>
          <w:sz w:val="24"/>
          <w:szCs w:val="24"/>
        </w:rPr>
      </w:pPr>
    </w:p>
    <w:tbl>
      <w:tblPr>
        <w:tblW w:w="0" w:type="auto"/>
        <w:tblLook w:val="01E0" w:firstRow="1" w:lastRow="1" w:firstColumn="1" w:lastColumn="1" w:noHBand="0" w:noVBand="0"/>
      </w:tblPr>
      <w:tblGrid>
        <w:gridCol w:w="4570"/>
        <w:gridCol w:w="4718"/>
      </w:tblGrid>
      <w:tr w:rsidR="00FB0300" w:rsidRPr="000231EF" w:rsidTr="00A54A0D">
        <w:tc>
          <w:tcPr>
            <w:tcW w:w="7394" w:type="dxa"/>
            <w:shd w:val="clear" w:color="auto" w:fill="auto"/>
          </w:tcPr>
          <w:p w:rsidR="00FB0300" w:rsidRPr="000231EF" w:rsidRDefault="00FB0300" w:rsidP="00A54A0D">
            <w:pPr>
              <w:widowControl w:val="0"/>
              <w:tabs>
                <w:tab w:val="left" w:leader="dot" w:pos="8640"/>
              </w:tabs>
              <w:rPr>
                <w:b/>
                <w:bCs/>
                <w:i/>
                <w:iCs/>
                <w:sz w:val="24"/>
                <w:szCs w:val="24"/>
              </w:rPr>
            </w:pPr>
            <w:r w:rsidRPr="000231EF">
              <w:rPr>
                <w:b/>
                <w:bCs/>
                <w:i/>
                <w:iCs/>
                <w:sz w:val="24"/>
                <w:szCs w:val="24"/>
              </w:rPr>
              <w:t>Nơi nhận:</w:t>
            </w:r>
          </w:p>
          <w:p w:rsidR="00FB0300" w:rsidRPr="000231EF" w:rsidRDefault="00FB0300" w:rsidP="00A54A0D">
            <w:pPr>
              <w:widowControl w:val="0"/>
              <w:tabs>
                <w:tab w:val="left" w:leader="dot" w:pos="8640"/>
              </w:tabs>
              <w:rPr>
                <w:sz w:val="22"/>
                <w:szCs w:val="22"/>
              </w:rPr>
            </w:pPr>
            <w:r w:rsidRPr="000231EF">
              <w:rPr>
                <w:sz w:val="22"/>
                <w:szCs w:val="22"/>
              </w:rPr>
              <w:t>- Như trên;</w:t>
            </w:r>
          </w:p>
          <w:p w:rsidR="00FB0300" w:rsidRPr="000231EF" w:rsidRDefault="00FB0300" w:rsidP="00A54A0D">
            <w:pPr>
              <w:widowControl w:val="0"/>
              <w:tabs>
                <w:tab w:val="left" w:leader="dot" w:pos="8640"/>
              </w:tabs>
              <w:rPr>
                <w:b/>
                <w:bCs/>
                <w:sz w:val="24"/>
                <w:szCs w:val="24"/>
              </w:rPr>
            </w:pPr>
            <w:r w:rsidRPr="000231EF">
              <w:rPr>
                <w:sz w:val="22"/>
                <w:szCs w:val="22"/>
              </w:rPr>
              <w:t>- Lưu.</w:t>
            </w:r>
          </w:p>
        </w:tc>
        <w:tc>
          <w:tcPr>
            <w:tcW w:w="7394" w:type="dxa"/>
            <w:shd w:val="clear" w:color="auto" w:fill="auto"/>
          </w:tcPr>
          <w:p w:rsidR="00FB0300" w:rsidRPr="000231EF" w:rsidRDefault="00FB0300" w:rsidP="00A54A0D">
            <w:pPr>
              <w:widowControl w:val="0"/>
              <w:tabs>
                <w:tab w:val="left" w:leader="dot" w:pos="8640"/>
              </w:tabs>
              <w:jc w:val="center"/>
              <w:rPr>
                <w:b/>
                <w:bCs/>
                <w:sz w:val="24"/>
                <w:szCs w:val="24"/>
              </w:rPr>
            </w:pPr>
            <w:r w:rsidRPr="000231EF">
              <w:rPr>
                <w:b/>
                <w:bCs/>
                <w:sz w:val="24"/>
                <w:szCs w:val="24"/>
              </w:rPr>
              <w:t>GIÁM ĐỐC DOANH NGHIỆP</w:t>
            </w:r>
          </w:p>
          <w:p w:rsidR="00FB0300" w:rsidRPr="000231EF" w:rsidRDefault="00FB0300" w:rsidP="00A54A0D">
            <w:pPr>
              <w:widowControl w:val="0"/>
              <w:tabs>
                <w:tab w:val="left" w:leader="dot" w:pos="8640"/>
              </w:tabs>
              <w:jc w:val="center"/>
              <w:rPr>
                <w:sz w:val="24"/>
                <w:szCs w:val="24"/>
              </w:rPr>
            </w:pPr>
            <w:r w:rsidRPr="000231EF">
              <w:rPr>
                <w:sz w:val="24"/>
                <w:szCs w:val="24"/>
              </w:rPr>
              <w:t>(Ký tên, đóng dấu)</w:t>
            </w:r>
          </w:p>
          <w:p w:rsidR="00FB0300" w:rsidRPr="000231EF" w:rsidRDefault="00FB0300" w:rsidP="00A54A0D">
            <w:pPr>
              <w:widowControl w:val="0"/>
              <w:tabs>
                <w:tab w:val="left" w:leader="dot" w:pos="8640"/>
              </w:tabs>
              <w:jc w:val="center"/>
              <w:rPr>
                <w:sz w:val="24"/>
                <w:szCs w:val="24"/>
              </w:rPr>
            </w:pPr>
          </w:p>
          <w:p w:rsidR="00FB0300" w:rsidRPr="000231EF" w:rsidRDefault="00FB0300" w:rsidP="00A54A0D">
            <w:pPr>
              <w:widowControl w:val="0"/>
              <w:tabs>
                <w:tab w:val="left" w:leader="dot" w:pos="8640"/>
              </w:tabs>
              <w:jc w:val="center"/>
              <w:rPr>
                <w:b/>
                <w:bCs/>
                <w:sz w:val="24"/>
                <w:szCs w:val="24"/>
              </w:rPr>
            </w:pPr>
            <w:r w:rsidRPr="000231EF">
              <w:rPr>
                <w:b/>
                <w:bCs/>
              </w:rPr>
              <w:t>Nguyễn Văn A</w:t>
            </w:r>
          </w:p>
        </w:tc>
      </w:tr>
    </w:tbl>
    <w:p w:rsidR="00FB0300" w:rsidRPr="000231EF" w:rsidRDefault="00FB0300" w:rsidP="00FB0300">
      <w:pPr>
        <w:widowControl w:val="0"/>
        <w:tabs>
          <w:tab w:val="left" w:leader="dot" w:pos="8640"/>
        </w:tabs>
        <w:jc w:val="both"/>
        <w:rPr>
          <w:sz w:val="24"/>
          <w:szCs w:val="24"/>
        </w:rPr>
      </w:pPr>
    </w:p>
    <w:p w:rsidR="008C1887" w:rsidRDefault="008C1887"/>
    <w:sectPr w:rsidR="008C1887" w:rsidSect="00FB0300">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62" w:rsidRDefault="00F86862" w:rsidP="00FB0300">
      <w:r>
        <w:separator/>
      </w:r>
    </w:p>
  </w:endnote>
  <w:endnote w:type="continuationSeparator" w:id="0">
    <w:p w:rsidR="00F86862" w:rsidRDefault="00F86862" w:rsidP="00FB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889699"/>
      <w:docPartObj>
        <w:docPartGallery w:val="Page Numbers (Bottom of Page)"/>
        <w:docPartUnique/>
      </w:docPartObj>
    </w:sdtPr>
    <w:sdtEndPr>
      <w:rPr>
        <w:noProof/>
      </w:rPr>
    </w:sdtEndPr>
    <w:sdtContent>
      <w:p w:rsidR="00B15D44" w:rsidRDefault="00B15D4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15D44" w:rsidRDefault="00B15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62" w:rsidRDefault="00F86862" w:rsidP="00FB0300">
      <w:r>
        <w:separator/>
      </w:r>
    </w:p>
  </w:footnote>
  <w:footnote w:type="continuationSeparator" w:id="0">
    <w:p w:rsidR="00F86862" w:rsidRDefault="00F86862" w:rsidP="00FB0300">
      <w:r>
        <w:continuationSeparator/>
      </w:r>
    </w:p>
  </w:footnote>
  <w:footnote w:id="1">
    <w:p w:rsidR="00FB0300" w:rsidRDefault="00FB0300" w:rsidP="00FB0300">
      <w:pPr>
        <w:pStyle w:val="FootnoteText"/>
      </w:pPr>
      <w:r>
        <w:rPr>
          <w:rStyle w:val="FootnoteReference"/>
        </w:rPr>
        <w:footnoteRef/>
      </w:r>
      <w:r>
        <w:t xml:space="preserve"> Phòng LĐTBXH cấp huyện hoặc Trung tâm giới thiệu việc làm tỉnh Điện Biên</w:t>
      </w:r>
    </w:p>
  </w:footnote>
  <w:footnote w:id="2">
    <w:p w:rsidR="00FB0300" w:rsidRDefault="00FB0300" w:rsidP="00FB0300">
      <w:pPr>
        <w:pStyle w:val="FootnoteText"/>
      </w:pPr>
      <w:r>
        <w:rPr>
          <w:rStyle w:val="FootnoteReference"/>
        </w:rPr>
        <w:footnoteRef/>
      </w:r>
      <w:r>
        <w:t xml:space="preserve"> Ghi đầy đủ tên doanh nghiêp người lao động được tuyển dụng và đang làm việc.</w:t>
      </w:r>
    </w:p>
  </w:footnote>
  <w:footnote w:id="3">
    <w:p w:rsidR="00FB0300" w:rsidRDefault="00FB0300" w:rsidP="00FB0300">
      <w:pPr>
        <w:pStyle w:val="FootnoteText"/>
      </w:pPr>
      <w:r>
        <w:rPr>
          <w:rStyle w:val="FootnoteReference"/>
        </w:rPr>
        <w:footnoteRef/>
      </w:r>
      <w:r>
        <w:t xml:space="preserve"> Ghi địa chỉ trụ sở chính của doanh nghiệp.</w:t>
      </w:r>
    </w:p>
  </w:footnote>
  <w:footnote w:id="4">
    <w:p w:rsidR="00FB0300" w:rsidRDefault="00FB0300" w:rsidP="00FB0300">
      <w:pPr>
        <w:pStyle w:val="FootnoteText"/>
      </w:pPr>
      <w:r>
        <w:rPr>
          <w:rStyle w:val="FootnoteReference"/>
        </w:rPr>
        <w:footnoteRef/>
      </w:r>
      <w:r>
        <w:t xml:space="preserve"> </w:t>
      </w:r>
      <w:r w:rsidRPr="009A21B0">
        <w:t>Chủ tịch/Phó Chủ tịch UBND xã phải xác nhận đúng đối tượng và chịu trách nhiệm trước pháp luật về nội dung xác nhận</w:t>
      </w:r>
    </w:p>
  </w:footnote>
  <w:footnote w:id="5">
    <w:p w:rsidR="00FB0300" w:rsidRDefault="00FB0300" w:rsidP="00FB0300">
      <w:pPr>
        <w:pStyle w:val="FootnoteText"/>
      </w:pPr>
      <w:r>
        <w:rPr>
          <w:rStyle w:val="FootnoteReference"/>
        </w:rPr>
        <w:footnoteRef/>
      </w:r>
      <w:r>
        <w:t xml:space="preserve"> Phòng LĐTBXH cấp huyện </w:t>
      </w:r>
    </w:p>
  </w:footnote>
  <w:footnote w:id="6">
    <w:p w:rsidR="00FB0300" w:rsidRDefault="00FB0300" w:rsidP="00FB0300">
      <w:pPr>
        <w:pStyle w:val="FootnoteText"/>
      </w:pPr>
      <w:r>
        <w:rPr>
          <w:rStyle w:val="FootnoteReference"/>
        </w:rPr>
        <w:footnoteRef/>
      </w:r>
      <w:r>
        <w:t xml:space="preserve"> Ghi đầy đủ tên doanh nghiêp người lao động đang làm việc.</w:t>
      </w:r>
    </w:p>
  </w:footnote>
  <w:footnote w:id="7">
    <w:p w:rsidR="00FB0300" w:rsidRDefault="00FB0300" w:rsidP="00FB0300">
      <w:pPr>
        <w:pStyle w:val="FootnoteText"/>
      </w:pPr>
      <w:r>
        <w:rPr>
          <w:rStyle w:val="FootnoteReference"/>
        </w:rPr>
        <w:footnoteRef/>
      </w:r>
      <w:r>
        <w:t xml:space="preserve"> Ghi địa chỉ trụ sở chính của doanh nghiệp.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F9"/>
    <w:rsid w:val="00003F65"/>
    <w:rsid w:val="00057B2D"/>
    <w:rsid w:val="00073F16"/>
    <w:rsid w:val="000769FB"/>
    <w:rsid w:val="000806B3"/>
    <w:rsid w:val="00095496"/>
    <w:rsid w:val="000B63F9"/>
    <w:rsid w:val="00114F05"/>
    <w:rsid w:val="001226C9"/>
    <w:rsid w:val="00152701"/>
    <w:rsid w:val="00174110"/>
    <w:rsid w:val="00185A50"/>
    <w:rsid w:val="001A4E56"/>
    <w:rsid w:val="001B7449"/>
    <w:rsid w:val="001D38D7"/>
    <w:rsid w:val="001F6A33"/>
    <w:rsid w:val="00236B5E"/>
    <w:rsid w:val="00241E2F"/>
    <w:rsid w:val="00272A90"/>
    <w:rsid w:val="002869B6"/>
    <w:rsid w:val="00295EE0"/>
    <w:rsid w:val="002A76E6"/>
    <w:rsid w:val="002C1F6D"/>
    <w:rsid w:val="002C258C"/>
    <w:rsid w:val="002F3934"/>
    <w:rsid w:val="00304207"/>
    <w:rsid w:val="003166AA"/>
    <w:rsid w:val="0031703C"/>
    <w:rsid w:val="0035279B"/>
    <w:rsid w:val="003579B0"/>
    <w:rsid w:val="0036460F"/>
    <w:rsid w:val="003812BE"/>
    <w:rsid w:val="003D085A"/>
    <w:rsid w:val="003D3F6C"/>
    <w:rsid w:val="003F50A7"/>
    <w:rsid w:val="004426EA"/>
    <w:rsid w:val="004765B4"/>
    <w:rsid w:val="00490CA5"/>
    <w:rsid w:val="004D30F9"/>
    <w:rsid w:val="004E0DAF"/>
    <w:rsid w:val="004E32FB"/>
    <w:rsid w:val="00503075"/>
    <w:rsid w:val="0056707A"/>
    <w:rsid w:val="00577B62"/>
    <w:rsid w:val="00586FC0"/>
    <w:rsid w:val="00594A99"/>
    <w:rsid w:val="005B42F7"/>
    <w:rsid w:val="005D706D"/>
    <w:rsid w:val="005E32F9"/>
    <w:rsid w:val="00610D60"/>
    <w:rsid w:val="006375B5"/>
    <w:rsid w:val="00650399"/>
    <w:rsid w:val="00656531"/>
    <w:rsid w:val="00675A58"/>
    <w:rsid w:val="00685802"/>
    <w:rsid w:val="006945B6"/>
    <w:rsid w:val="00731A66"/>
    <w:rsid w:val="00742EA1"/>
    <w:rsid w:val="0074316A"/>
    <w:rsid w:val="00781A86"/>
    <w:rsid w:val="007D4F98"/>
    <w:rsid w:val="007E24C7"/>
    <w:rsid w:val="008205BB"/>
    <w:rsid w:val="008240EE"/>
    <w:rsid w:val="00856B1D"/>
    <w:rsid w:val="008573CB"/>
    <w:rsid w:val="008654E4"/>
    <w:rsid w:val="008C1887"/>
    <w:rsid w:val="008E60FB"/>
    <w:rsid w:val="008F552B"/>
    <w:rsid w:val="008F5E90"/>
    <w:rsid w:val="009055E2"/>
    <w:rsid w:val="00924F3E"/>
    <w:rsid w:val="009327F1"/>
    <w:rsid w:val="00932E64"/>
    <w:rsid w:val="00950F6A"/>
    <w:rsid w:val="00955535"/>
    <w:rsid w:val="00956842"/>
    <w:rsid w:val="00971651"/>
    <w:rsid w:val="009900BB"/>
    <w:rsid w:val="00A12233"/>
    <w:rsid w:val="00A12BC3"/>
    <w:rsid w:val="00A16440"/>
    <w:rsid w:val="00A57BC5"/>
    <w:rsid w:val="00AA5CE9"/>
    <w:rsid w:val="00AF12FD"/>
    <w:rsid w:val="00AF6C73"/>
    <w:rsid w:val="00AF7606"/>
    <w:rsid w:val="00B1268B"/>
    <w:rsid w:val="00B15D44"/>
    <w:rsid w:val="00B23065"/>
    <w:rsid w:val="00B24F83"/>
    <w:rsid w:val="00B449C0"/>
    <w:rsid w:val="00B97403"/>
    <w:rsid w:val="00BE0922"/>
    <w:rsid w:val="00BE1713"/>
    <w:rsid w:val="00BE4376"/>
    <w:rsid w:val="00BF0F46"/>
    <w:rsid w:val="00C436C6"/>
    <w:rsid w:val="00C4472F"/>
    <w:rsid w:val="00C55D14"/>
    <w:rsid w:val="00C6148B"/>
    <w:rsid w:val="00C63F48"/>
    <w:rsid w:val="00C7488A"/>
    <w:rsid w:val="00C80D3E"/>
    <w:rsid w:val="00C95070"/>
    <w:rsid w:val="00CD7E1D"/>
    <w:rsid w:val="00CF2D0D"/>
    <w:rsid w:val="00CF2F43"/>
    <w:rsid w:val="00CF7D1A"/>
    <w:rsid w:val="00D119D4"/>
    <w:rsid w:val="00D55014"/>
    <w:rsid w:val="00D63745"/>
    <w:rsid w:val="00D875BC"/>
    <w:rsid w:val="00DD0D14"/>
    <w:rsid w:val="00DD2FA9"/>
    <w:rsid w:val="00DD7805"/>
    <w:rsid w:val="00E17B39"/>
    <w:rsid w:val="00E20BDB"/>
    <w:rsid w:val="00E257D3"/>
    <w:rsid w:val="00E376F0"/>
    <w:rsid w:val="00E40FD5"/>
    <w:rsid w:val="00E47CDD"/>
    <w:rsid w:val="00EB2BF6"/>
    <w:rsid w:val="00EC2FC3"/>
    <w:rsid w:val="00ED5299"/>
    <w:rsid w:val="00F06059"/>
    <w:rsid w:val="00F17CCF"/>
    <w:rsid w:val="00F3578E"/>
    <w:rsid w:val="00F62DC4"/>
    <w:rsid w:val="00F6356A"/>
    <w:rsid w:val="00F70D77"/>
    <w:rsid w:val="00F7129B"/>
    <w:rsid w:val="00F816F3"/>
    <w:rsid w:val="00F86862"/>
    <w:rsid w:val="00F929F4"/>
    <w:rsid w:val="00F954FB"/>
    <w:rsid w:val="00F976E9"/>
    <w:rsid w:val="00FB0300"/>
    <w:rsid w:val="00FB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0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B0300"/>
    <w:rPr>
      <w:sz w:val="20"/>
      <w:szCs w:val="20"/>
    </w:rPr>
  </w:style>
  <w:style w:type="character" w:customStyle="1" w:styleId="FootnoteTextChar">
    <w:name w:val="Footnote Text Char"/>
    <w:basedOn w:val="DefaultParagraphFont"/>
    <w:link w:val="FootnoteText"/>
    <w:semiHidden/>
    <w:rsid w:val="00FB0300"/>
    <w:rPr>
      <w:rFonts w:ascii="Times New Roman" w:eastAsia="Times New Roman" w:hAnsi="Times New Roman" w:cs="Times New Roman"/>
      <w:sz w:val="20"/>
      <w:szCs w:val="20"/>
    </w:rPr>
  </w:style>
  <w:style w:type="character" w:styleId="FootnoteReference">
    <w:name w:val="footnote reference"/>
    <w:semiHidden/>
    <w:rsid w:val="00FB0300"/>
    <w:rPr>
      <w:vertAlign w:val="superscript"/>
    </w:rPr>
  </w:style>
  <w:style w:type="paragraph" w:styleId="ListParagraph">
    <w:name w:val="List Paragraph"/>
    <w:basedOn w:val="Normal"/>
    <w:uiPriority w:val="34"/>
    <w:qFormat/>
    <w:rsid w:val="00FB0300"/>
    <w:pPr>
      <w:spacing w:after="200" w:line="276" w:lineRule="auto"/>
      <w:ind w:left="720"/>
      <w:contextualSpacing/>
    </w:pPr>
    <w:rPr>
      <w:rFonts w:ascii="Calibri" w:eastAsia="Calibri" w:hAnsi="Calibri"/>
      <w:sz w:val="22"/>
      <w:szCs w:val="22"/>
    </w:rPr>
  </w:style>
  <w:style w:type="paragraph" w:customStyle="1" w:styleId="n-dieund">
    <w:name w:val="n-dieund"/>
    <w:basedOn w:val="Normal"/>
    <w:rsid w:val="00FB0300"/>
    <w:pPr>
      <w:spacing w:after="120"/>
      <w:ind w:firstLine="709"/>
      <w:jc w:val="both"/>
    </w:pPr>
    <w:rPr>
      <w:rFonts w:ascii=".VnTime" w:hAnsi=".VnTime" w:cs=".VnTime"/>
    </w:rPr>
  </w:style>
  <w:style w:type="paragraph" w:styleId="Header">
    <w:name w:val="header"/>
    <w:basedOn w:val="Normal"/>
    <w:link w:val="HeaderChar"/>
    <w:uiPriority w:val="99"/>
    <w:unhideWhenUsed/>
    <w:rsid w:val="00FB0300"/>
    <w:pPr>
      <w:tabs>
        <w:tab w:val="center" w:pos="4680"/>
        <w:tab w:val="right" w:pos="9360"/>
      </w:tabs>
    </w:pPr>
  </w:style>
  <w:style w:type="character" w:customStyle="1" w:styleId="HeaderChar">
    <w:name w:val="Header Char"/>
    <w:basedOn w:val="DefaultParagraphFont"/>
    <w:link w:val="Header"/>
    <w:uiPriority w:val="99"/>
    <w:rsid w:val="00FB030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B0300"/>
    <w:pPr>
      <w:tabs>
        <w:tab w:val="center" w:pos="4680"/>
        <w:tab w:val="right" w:pos="9360"/>
      </w:tabs>
    </w:pPr>
  </w:style>
  <w:style w:type="character" w:customStyle="1" w:styleId="FooterChar">
    <w:name w:val="Footer Char"/>
    <w:basedOn w:val="DefaultParagraphFont"/>
    <w:link w:val="Footer"/>
    <w:uiPriority w:val="99"/>
    <w:rsid w:val="00FB030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0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B0300"/>
    <w:rPr>
      <w:sz w:val="20"/>
      <w:szCs w:val="20"/>
    </w:rPr>
  </w:style>
  <w:style w:type="character" w:customStyle="1" w:styleId="FootnoteTextChar">
    <w:name w:val="Footnote Text Char"/>
    <w:basedOn w:val="DefaultParagraphFont"/>
    <w:link w:val="FootnoteText"/>
    <w:semiHidden/>
    <w:rsid w:val="00FB0300"/>
    <w:rPr>
      <w:rFonts w:ascii="Times New Roman" w:eastAsia="Times New Roman" w:hAnsi="Times New Roman" w:cs="Times New Roman"/>
      <w:sz w:val="20"/>
      <w:szCs w:val="20"/>
    </w:rPr>
  </w:style>
  <w:style w:type="character" w:styleId="FootnoteReference">
    <w:name w:val="footnote reference"/>
    <w:semiHidden/>
    <w:rsid w:val="00FB0300"/>
    <w:rPr>
      <w:vertAlign w:val="superscript"/>
    </w:rPr>
  </w:style>
  <w:style w:type="paragraph" w:styleId="ListParagraph">
    <w:name w:val="List Paragraph"/>
    <w:basedOn w:val="Normal"/>
    <w:uiPriority w:val="34"/>
    <w:qFormat/>
    <w:rsid w:val="00FB0300"/>
    <w:pPr>
      <w:spacing w:after="200" w:line="276" w:lineRule="auto"/>
      <w:ind w:left="720"/>
      <w:contextualSpacing/>
    </w:pPr>
    <w:rPr>
      <w:rFonts w:ascii="Calibri" w:eastAsia="Calibri" w:hAnsi="Calibri"/>
      <w:sz w:val="22"/>
      <w:szCs w:val="22"/>
    </w:rPr>
  </w:style>
  <w:style w:type="paragraph" w:customStyle="1" w:styleId="n-dieund">
    <w:name w:val="n-dieund"/>
    <w:basedOn w:val="Normal"/>
    <w:rsid w:val="00FB0300"/>
    <w:pPr>
      <w:spacing w:after="120"/>
      <w:ind w:firstLine="709"/>
      <w:jc w:val="both"/>
    </w:pPr>
    <w:rPr>
      <w:rFonts w:ascii=".VnTime" w:hAnsi=".VnTime" w:cs=".VnTime"/>
    </w:rPr>
  </w:style>
  <w:style w:type="paragraph" w:styleId="Header">
    <w:name w:val="header"/>
    <w:basedOn w:val="Normal"/>
    <w:link w:val="HeaderChar"/>
    <w:uiPriority w:val="99"/>
    <w:unhideWhenUsed/>
    <w:rsid w:val="00FB0300"/>
    <w:pPr>
      <w:tabs>
        <w:tab w:val="center" w:pos="4680"/>
        <w:tab w:val="right" w:pos="9360"/>
      </w:tabs>
    </w:pPr>
  </w:style>
  <w:style w:type="character" w:customStyle="1" w:styleId="HeaderChar">
    <w:name w:val="Header Char"/>
    <w:basedOn w:val="DefaultParagraphFont"/>
    <w:link w:val="Header"/>
    <w:uiPriority w:val="99"/>
    <w:rsid w:val="00FB030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B0300"/>
    <w:pPr>
      <w:tabs>
        <w:tab w:val="center" w:pos="4680"/>
        <w:tab w:val="right" w:pos="9360"/>
      </w:tabs>
    </w:pPr>
  </w:style>
  <w:style w:type="character" w:customStyle="1" w:styleId="FooterChar">
    <w:name w:val="Footer Char"/>
    <w:basedOn w:val="DefaultParagraphFont"/>
    <w:link w:val="Footer"/>
    <w:uiPriority w:val="99"/>
    <w:rsid w:val="00FB030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58A1-F474-43CE-BFD7-C460159A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3791</Words>
  <Characters>21612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cp:lastPrinted>2017-06-20T07:44:00Z</cp:lastPrinted>
  <dcterms:created xsi:type="dcterms:W3CDTF">2017-06-20T07:34:00Z</dcterms:created>
  <dcterms:modified xsi:type="dcterms:W3CDTF">2017-06-20T07:44:00Z</dcterms:modified>
</cp:coreProperties>
</file>