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123" w:tblpY="-3"/>
        <w:tblW w:w="9421" w:type="dxa"/>
        <w:tblLook w:val="04A0" w:firstRow="1" w:lastRow="0" w:firstColumn="1" w:lastColumn="0" w:noHBand="0" w:noVBand="1"/>
      </w:tblPr>
      <w:tblGrid>
        <w:gridCol w:w="3324"/>
        <w:gridCol w:w="6097"/>
      </w:tblGrid>
      <w:tr w:rsidR="0024624A">
        <w:trPr>
          <w:trHeight w:val="1422"/>
        </w:trPr>
        <w:tc>
          <w:tcPr>
            <w:tcW w:w="3324" w:type="dxa"/>
          </w:tcPr>
          <w:p w:rsidR="0024624A" w:rsidRPr="00C26E20" w:rsidRDefault="00D8301C" w:rsidP="00C26E20">
            <w:pPr>
              <w:jc w:val="center"/>
              <w:rPr>
                <w:b/>
                <w:sz w:val="26"/>
                <w:szCs w:val="26"/>
              </w:rPr>
            </w:pPr>
            <w:r w:rsidRPr="00C26E20">
              <w:rPr>
                <w:b/>
                <w:sz w:val="26"/>
                <w:szCs w:val="26"/>
              </w:rPr>
              <w:t>HỘI ĐỒNG NHÂN DÂN</w:t>
            </w:r>
          </w:p>
          <w:p w:rsidR="0024624A" w:rsidRPr="00C26E20" w:rsidRDefault="00D8301C" w:rsidP="00C26E20">
            <w:pPr>
              <w:jc w:val="center"/>
              <w:rPr>
                <w:b/>
                <w:sz w:val="26"/>
                <w:szCs w:val="26"/>
              </w:rPr>
            </w:pPr>
            <w:r w:rsidRPr="00C26E20">
              <w:rPr>
                <w:b/>
                <w:sz w:val="26"/>
                <w:szCs w:val="26"/>
              </w:rPr>
              <w:t>TỈNH ĐIỆN BIÊN</w:t>
            </w:r>
          </w:p>
          <w:p w:rsidR="0024624A" w:rsidRDefault="00D8301C" w:rsidP="00C26E20">
            <w:pPr>
              <w:jc w:val="center"/>
              <w:rPr>
                <w:b/>
                <w:sz w:val="28"/>
                <w:szCs w:val="28"/>
              </w:rPr>
            </w:pPr>
            <w:r>
              <w:rPr>
                <w:noProof/>
                <w:sz w:val="28"/>
                <w:szCs w:val="28"/>
              </w:rPr>
              <mc:AlternateContent>
                <mc:Choice Requires="wps">
                  <w:drawing>
                    <wp:anchor distT="0" distB="0" distL="114300" distR="114300" simplePos="0" relativeHeight="251657216" behindDoc="0" locked="0" layoutInCell="1" allowOverlap="1" wp14:anchorId="560A83EF" wp14:editId="6C744ABA">
                      <wp:simplePos x="0" y="0"/>
                      <wp:positionH relativeFrom="column">
                        <wp:posOffset>645795</wp:posOffset>
                      </wp:positionH>
                      <wp:positionV relativeFrom="paragraph">
                        <wp:posOffset>27305</wp:posOffset>
                      </wp:positionV>
                      <wp:extent cx="636270" cy="1270"/>
                      <wp:effectExtent l="0" t="0" r="0" b="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36270"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type w14:anchorId="689D8D52" id="_x0000_t32" coordsize="21600,21600" o:spt="32" o:oned="t" path="m,l21600,21600e" filled="f">
                      <v:path arrowok="t" fillok="f" o:connecttype="none"/>
                      <o:lock v:ext="edit" shapetype="t"/>
                    </v:shapetype>
                    <v:shape id="AutoShape 4" o:spid="_x0000_s1026" type="#_x0000_t32" style="position:absolute;margin-left:50.85pt;margin-top:2.15pt;width:50.1pt;height:.1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">
                      <o:lock v:ext="edit" shapetype="f"/>
                    </v:shape>
                  </w:pict>
                </mc:Fallback>
              </mc:AlternateContent>
            </w:r>
          </w:p>
          <w:p w:rsidR="0024624A" w:rsidRDefault="00D8301C" w:rsidP="00C26E20">
            <w:pPr>
              <w:jc w:val="center"/>
              <w:rPr>
                <w:i/>
                <w:sz w:val="28"/>
                <w:szCs w:val="28"/>
              </w:rPr>
            </w:pPr>
            <w:r>
              <w:rPr>
                <w:sz w:val="28"/>
                <w:szCs w:val="28"/>
              </w:rPr>
              <w:t>Số:       /2023/NQ-HĐND</w:t>
            </w:r>
          </w:p>
        </w:tc>
        <w:tc>
          <w:tcPr>
            <w:tcW w:w="6097" w:type="dxa"/>
          </w:tcPr>
          <w:p w:rsidR="0024624A" w:rsidRPr="00C26E20" w:rsidRDefault="00D8301C" w:rsidP="00C26E20">
            <w:pPr>
              <w:jc w:val="center"/>
              <w:rPr>
                <w:b/>
                <w:sz w:val="26"/>
                <w:szCs w:val="26"/>
              </w:rPr>
            </w:pPr>
            <w:r w:rsidRPr="00C26E20">
              <w:rPr>
                <w:b/>
                <w:sz w:val="26"/>
                <w:szCs w:val="26"/>
              </w:rPr>
              <w:t>CỘNG HÒA XÃ HỘI CHỦ NGHĨA VIỆT NAM</w:t>
            </w:r>
          </w:p>
          <w:p w:rsidR="0024624A" w:rsidRDefault="00D8301C" w:rsidP="00C26E20">
            <w:pPr>
              <w:ind w:right="-108"/>
              <w:jc w:val="center"/>
              <w:rPr>
                <w:b/>
                <w:sz w:val="28"/>
                <w:szCs w:val="28"/>
              </w:rPr>
            </w:pPr>
            <w:r>
              <w:rPr>
                <w:b/>
                <w:sz w:val="28"/>
                <w:szCs w:val="28"/>
              </w:rPr>
              <w:t>Độc lập - Tự do - Hạnh phúc</w:t>
            </w:r>
          </w:p>
          <w:p w:rsidR="0024624A" w:rsidRDefault="00D8301C" w:rsidP="00C26E20">
            <w:pPr>
              <w:jc w:val="center"/>
              <w:rPr>
                <w:b/>
                <w:sz w:val="28"/>
                <w:szCs w:val="28"/>
              </w:rPr>
            </w:pPr>
            <w:r>
              <w:rPr>
                <w:noProof/>
                <w:sz w:val="28"/>
                <w:szCs w:val="28"/>
              </w:rPr>
              <mc:AlternateContent>
                <mc:Choice Requires="wps">
                  <w:drawing>
                    <wp:anchor distT="0" distB="0" distL="114300" distR="114300" simplePos="0" relativeHeight="251656192" behindDoc="0" locked="0" layoutInCell="1" allowOverlap="1" wp14:anchorId="4C94104D" wp14:editId="674239CE">
                      <wp:simplePos x="0" y="0"/>
                      <wp:positionH relativeFrom="column">
                        <wp:posOffset>858382</wp:posOffset>
                      </wp:positionH>
                      <wp:positionV relativeFrom="paragraph">
                        <wp:posOffset>56322</wp:posOffset>
                      </wp:positionV>
                      <wp:extent cx="2115047"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1504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6pt,4.45pt" to="234.1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">
                      <o:lock v:ext="edit" shapetype="f"/>
                    </v:line>
                  </w:pict>
                </mc:Fallback>
              </mc:AlternateContent>
            </w:r>
          </w:p>
          <w:p w:rsidR="0024624A" w:rsidRDefault="00D8301C" w:rsidP="00C26E20">
            <w:pPr>
              <w:jc w:val="center"/>
              <w:rPr>
                <w:b/>
                <w:sz w:val="28"/>
                <w:szCs w:val="28"/>
              </w:rPr>
            </w:pPr>
            <w:r>
              <w:rPr>
                <w:b/>
                <w:sz w:val="28"/>
                <w:szCs w:val="28"/>
              </w:rPr>
              <w:t xml:space="preserve">        </w:t>
            </w:r>
            <w:r>
              <w:rPr>
                <w:i/>
                <w:sz w:val="28"/>
                <w:szCs w:val="28"/>
              </w:rPr>
              <w:t xml:space="preserve">Điện Biên, ngày       tháng </w:t>
            </w:r>
            <w:r w:rsidR="00C26E20">
              <w:rPr>
                <w:i/>
                <w:sz w:val="28"/>
                <w:szCs w:val="28"/>
              </w:rPr>
              <w:t>12</w:t>
            </w:r>
            <w:r>
              <w:rPr>
                <w:i/>
                <w:sz w:val="28"/>
                <w:szCs w:val="28"/>
              </w:rPr>
              <w:t xml:space="preserve"> năm 2023</w:t>
            </w:r>
          </w:p>
        </w:tc>
      </w:tr>
    </w:tbl>
    <w:p w:rsidR="0024624A" w:rsidRPr="00C26E20" w:rsidRDefault="00D8301C" w:rsidP="00C26E20">
      <w:pPr>
        <w:spacing w:before="120"/>
        <w:jc w:val="center"/>
        <w:rPr>
          <w:b/>
          <w:color w:val="FF0000"/>
          <w:sz w:val="28"/>
          <w:szCs w:val="28"/>
        </w:rPr>
      </w:pPr>
      <w:r>
        <w:rPr>
          <w:b/>
          <w:noProof/>
          <w:color w:val="FF0000"/>
          <w:sz w:val="28"/>
          <w:szCs w:val="28"/>
        </w:rPr>
        <mc:AlternateContent>
          <mc:Choice Requires="wps">
            <w:drawing>
              <wp:anchor distT="0" distB="0" distL="114300" distR="114300" simplePos="0" relativeHeight="251658240" behindDoc="0" locked="0" layoutInCell="1" allowOverlap="1">
                <wp:simplePos x="0" y="0"/>
                <wp:positionH relativeFrom="column">
                  <wp:posOffset>-46465</wp:posOffset>
                </wp:positionH>
                <wp:positionV relativeFrom="paragraph">
                  <wp:posOffset>-441794</wp:posOffset>
                </wp:positionV>
                <wp:extent cx="2464904" cy="285750"/>
                <wp:effectExtent l="0" t="0" r="12065" b="1905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64904" cy="285750"/>
                        </a:xfrm>
                        <a:prstGeom prst="rect">
                          <a:avLst/>
                        </a:prstGeom>
                        <a:solidFill>
                          <a:srgbClr val="FFFFFF"/>
                        </a:solidFill>
                        <a:ln w="9525">
                          <a:solidFill>
                            <a:srgbClr val="000000"/>
                          </a:solidFill>
                          <a:miter lim="800000"/>
                          <a:headEnd/>
                          <a:tailEnd/>
                        </a:ln>
                      </wps:spPr>
                      <wps:txbx>
                        <w:txbxContent>
                          <w:p w:rsidR="0024624A" w:rsidRDefault="00C26E20">
                            <w:pPr>
                              <w:jc w:val="center"/>
                              <w:rPr>
                                <w:b/>
                              </w:rPr>
                            </w:pPr>
                            <w:r>
                              <w:rPr>
                                <w:b/>
                              </w:rPr>
                              <w:t>DTNQ SAU HỌP THẨM TRA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3.65pt;margin-top:-34.8pt;width:194.1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">
                <v:path arrowok="t"/>
                <v:textbox>
                  <w:txbxContent>
                    <w:p w:rsidR="0024624A" w:rsidRDefault="00C26E20">
                      <w:pPr>
                        <w:jc w:val="center"/>
                        <w:rPr>
                          <w:b/>
                        </w:rPr>
                      </w:pPr>
                      <w:r>
                        <w:rPr>
                          <w:b/>
                        </w:rPr>
                        <w:t>DTNQ SAU HỌP THẨM TRA</w:t>
                      </w:r>
                    </w:p>
                  </w:txbxContent>
                </v:textbox>
              </v:rect>
            </w:pict>
          </mc:Fallback>
        </mc:AlternateContent>
      </w:r>
      <w:r>
        <w:rPr>
          <w:b/>
          <w:sz w:val="28"/>
          <w:szCs w:val="28"/>
        </w:rPr>
        <w:t>NGHỊ QUYẾT</w:t>
      </w:r>
    </w:p>
    <w:p w:rsidR="0024624A" w:rsidRDefault="00D8301C" w:rsidP="00C26E20">
      <w:pPr>
        <w:autoSpaceDE w:val="0"/>
        <w:autoSpaceDN w:val="0"/>
        <w:adjustRightInd w:val="0"/>
        <w:jc w:val="center"/>
        <w:rPr>
          <w:b/>
          <w:bCs/>
          <w:sz w:val="28"/>
          <w:szCs w:val="28"/>
          <w:lang w:val="nl-NL"/>
        </w:rPr>
      </w:pPr>
      <w:r>
        <w:rPr>
          <w:b/>
          <w:bCs/>
          <w:sz w:val="28"/>
          <w:szCs w:val="28"/>
          <w:lang w:val="nl-NL"/>
        </w:rPr>
        <w:t>Sửa đổi, bổ sung một số quy định về phí bảo vệ môi trường đối với khai thác khoáng sản tại Phụ lục I, Phụ lục III ban hành kèm theo Nghị quyết số 21/2020/NQ-HĐND ngày 15 tháng 7 năm 2020 của Hội đồng nhân dân tỉnh quy định mức, miễn, giảm, thu, nộp, quản lý và sử dụng các loại phí, lệ phí trên địa bàn tỉnh Điện Biên</w:t>
      </w:r>
    </w:p>
    <w:p w:rsidR="0024624A" w:rsidRDefault="00D8301C">
      <w:pPr>
        <w:spacing w:before="240"/>
        <w:jc w:val="center"/>
        <w:rPr>
          <w:b/>
          <w:sz w:val="28"/>
          <w:szCs w:val="28"/>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2084070</wp:posOffset>
                </wp:positionH>
                <wp:positionV relativeFrom="paragraph">
                  <wp:posOffset>24764</wp:posOffset>
                </wp:positionV>
                <wp:extent cx="155638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56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line w14:anchorId="11F20409" id="Straight Connector 3" o:spid="_x0000_s1026" style="position:absolute;z-index:251659264;visibility:visible;mso-wrap-style:square;mso-width-percent:0;mso-height-percent:0;mso-wrap-distance-left:9pt;mso-wrap-distance-top:.omm;mso-wrap-distance-right:9pt;mso-wrap-distance-bottom:.omm;mso-position-horizontal:absolute;mso-position-horizontal-relative:text;mso-position-vertical:absolute;mso-position-vertical-relative:text;mso-width-percent:0;mso-height-percent:0;mso-width-relative:page;mso-height-relative:page" from="164.1pt,1.95pt" to="286.6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">
                <o:lock v:ext="edit" shapetype="f"/>
              </v:line>
            </w:pict>
          </mc:Fallback>
        </mc:AlternateContent>
      </w:r>
    </w:p>
    <w:p w:rsidR="0024624A" w:rsidRDefault="00D8301C">
      <w:pPr>
        <w:jc w:val="center"/>
        <w:rPr>
          <w:b/>
          <w:sz w:val="28"/>
          <w:szCs w:val="28"/>
          <w:lang w:val="nl-NL"/>
        </w:rPr>
      </w:pPr>
      <w:r>
        <w:rPr>
          <w:b/>
          <w:sz w:val="28"/>
          <w:szCs w:val="28"/>
          <w:lang w:val="nl-NL"/>
        </w:rPr>
        <w:t>HỘI ĐỒNG NHÂN DÂN TỈNH ĐIỆN BIÊN</w:t>
      </w:r>
    </w:p>
    <w:p w:rsidR="0024624A" w:rsidRPr="00D7582B" w:rsidRDefault="00D8301C" w:rsidP="00D7582B">
      <w:pPr>
        <w:jc w:val="center"/>
        <w:rPr>
          <w:color w:val="000000"/>
          <w:sz w:val="28"/>
          <w:szCs w:val="28"/>
          <w:lang w:val="nl-NL"/>
        </w:rPr>
      </w:pPr>
      <w:r>
        <w:rPr>
          <w:b/>
          <w:sz w:val="28"/>
          <w:szCs w:val="28"/>
          <w:lang w:val="nl-NL"/>
        </w:rPr>
        <w:t>KHÓA XV, KỲ HỌP THỨ</w:t>
      </w:r>
      <w:r>
        <w:rPr>
          <w:b/>
          <w:color w:val="FF00FF"/>
          <w:sz w:val="28"/>
          <w:szCs w:val="28"/>
          <w:lang w:val="nl-NL"/>
        </w:rPr>
        <w:t xml:space="preserve"> </w:t>
      </w:r>
      <w:r>
        <w:rPr>
          <w:b/>
          <w:sz w:val="28"/>
          <w:szCs w:val="28"/>
          <w:lang w:val="nl-NL"/>
        </w:rPr>
        <w:t>MƯỜI BA</w:t>
      </w:r>
    </w:p>
    <w:p w:rsidR="00E20C7A" w:rsidRPr="000D0606" w:rsidRDefault="00E20C7A" w:rsidP="00D7582B">
      <w:pPr>
        <w:spacing w:before="240" w:after="80"/>
        <w:ind w:firstLine="720"/>
        <w:jc w:val="both"/>
        <w:rPr>
          <w:i/>
          <w:sz w:val="28"/>
          <w:szCs w:val="28"/>
          <w:lang w:val="es-ES"/>
        </w:rPr>
      </w:pPr>
      <w:r w:rsidRPr="000D0606">
        <w:rPr>
          <w:i/>
          <w:sz w:val="28"/>
          <w:szCs w:val="28"/>
          <w:lang w:val="es-ES"/>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E20C7A" w:rsidRPr="000D0606" w:rsidRDefault="00E20C7A" w:rsidP="001540E4">
      <w:pPr>
        <w:spacing w:before="80" w:after="80"/>
        <w:ind w:firstLine="720"/>
        <w:jc w:val="both"/>
        <w:rPr>
          <w:i/>
          <w:sz w:val="28"/>
          <w:szCs w:val="28"/>
          <w:lang w:val="es-ES"/>
        </w:rPr>
      </w:pPr>
      <w:r w:rsidRPr="000D0606">
        <w:rPr>
          <w:i/>
          <w:sz w:val="28"/>
          <w:szCs w:val="28"/>
          <w:lang w:val="es-ES"/>
        </w:rPr>
        <w:t>Căn cứ Luật Ban hành văn bản quy phạm pháp luật ngày 22 tháng 6 năm 2015; Luật sửa đổi, bổ sung một số điều Luật Ban hành văn bản quy phạm pháp luật ngày 18 tháng 6 năm 2020;</w:t>
      </w:r>
    </w:p>
    <w:p w:rsidR="0024624A" w:rsidRDefault="00D8301C" w:rsidP="001540E4">
      <w:pPr>
        <w:spacing w:before="80" w:after="80"/>
        <w:ind w:firstLine="720"/>
        <w:jc w:val="both"/>
        <w:rPr>
          <w:i/>
          <w:sz w:val="28"/>
          <w:szCs w:val="28"/>
          <w:lang w:val="es-ES"/>
        </w:rPr>
      </w:pPr>
      <w:r>
        <w:rPr>
          <w:i/>
          <w:sz w:val="28"/>
          <w:szCs w:val="28"/>
          <w:lang w:val="es-ES"/>
        </w:rPr>
        <w:t>Căn cứ Luật Khoáng sản ngày 17 tháng 11 năm 2010;</w:t>
      </w:r>
    </w:p>
    <w:p w:rsidR="0024624A" w:rsidRDefault="00D8301C" w:rsidP="001540E4">
      <w:pPr>
        <w:spacing w:before="80" w:after="80"/>
        <w:ind w:firstLine="720"/>
        <w:jc w:val="both"/>
        <w:rPr>
          <w:i/>
          <w:sz w:val="28"/>
          <w:szCs w:val="28"/>
          <w:lang w:val="es-ES"/>
        </w:rPr>
      </w:pPr>
      <w:r>
        <w:rPr>
          <w:i/>
          <w:sz w:val="28"/>
          <w:szCs w:val="28"/>
          <w:lang w:val="es-ES"/>
        </w:rPr>
        <w:t>Căn c</w:t>
      </w:r>
      <w:r w:rsidR="004D1339">
        <w:rPr>
          <w:i/>
          <w:sz w:val="28"/>
          <w:szCs w:val="28"/>
          <w:lang w:val="es-ES"/>
        </w:rPr>
        <w:t>ứ Luật P</w:t>
      </w:r>
      <w:r>
        <w:rPr>
          <w:i/>
          <w:sz w:val="28"/>
          <w:szCs w:val="28"/>
          <w:lang w:val="es-ES"/>
        </w:rPr>
        <w:t>hí và lệ phí ngày 25 tháng 11 năm 2015;</w:t>
      </w:r>
    </w:p>
    <w:p w:rsidR="0024624A" w:rsidRDefault="00D8301C" w:rsidP="001540E4">
      <w:pPr>
        <w:spacing w:before="80" w:after="80"/>
        <w:ind w:firstLine="720"/>
        <w:jc w:val="both"/>
        <w:rPr>
          <w:i/>
          <w:sz w:val="28"/>
          <w:szCs w:val="28"/>
          <w:lang w:val="es-ES"/>
        </w:rPr>
      </w:pPr>
      <w:r>
        <w:rPr>
          <w:i/>
          <w:sz w:val="28"/>
          <w:szCs w:val="28"/>
          <w:lang w:val="es-ES"/>
        </w:rPr>
        <w:t>Căn cứ Luật Bảo vệ môi trường ngày 17 tháng 11 năm 2020;</w:t>
      </w:r>
    </w:p>
    <w:p w:rsidR="00E20C7A" w:rsidRDefault="00E20C7A" w:rsidP="001540E4">
      <w:pPr>
        <w:spacing w:before="80" w:after="80"/>
        <w:ind w:firstLine="720"/>
        <w:jc w:val="both"/>
        <w:rPr>
          <w:i/>
          <w:sz w:val="28"/>
          <w:szCs w:val="28"/>
          <w:lang w:val="es-ES"/>
        </w:rPr>
      </w:pPr>
      <w:r w:rsidRPr="000D0606">
        <w:rPr>
          <w:i/>
          <w:sz w:val="28"/>
          <w:szCs w:val="28"/>
          <w:lang w:val="es-ES"/>
        </w:rPr>
        <w:t xml:space="preserve">Căn cứ Nghị định số 34/2016/NĐ-CP ngày 14 tháng 5 năm 2016 của Chính phủ quy định chi tiết một số điều và biện pháp thi hành Luật Ban hành văn bản quy phạm pháp luật; 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 </w:t>
      </w:r>
    </w:p>
    <w:p w:rsidR="0024624A" w:rsidRPr="00E20C7A" w:rsidRDefault="00D8301C" w:rsidP="001540E4">
      <w:pPr>
        <w:spacing w:before="80" w:after="80"/>
        <w:ind w:firstLine="720"/>
        <w:jc w:val="both"/>
        <w:rPr>
          <w:i/>
          <w:sz w:val="28"/>
          <w:szCs w:val="28"/>
          <w:lang w:val="es-ES"/>
        </w:rPr>
      </w:pPr>
      <w:r w:rsidRPr="00E20C7A">
        <w:rPr>
          <w:i/>
          <w:sz w:val="28"/>
          <w:szCs w:val="28"/>
          <w:lang w:val="es-ES"/>
        </w:rPr>
        <w:t>Căn cứ Nghị định số 120/2016/NĐ-CP ngày 23 tháng 8 năm 2016 của Chính phủ quy định chi tiết và hướng dẫn thi hành một số điều của Luật phí và lệ phí;</w:t>
      </w:r>
    </w:p>
    <w:p w:rsidR="0024624A" w:rsidRDefault="00D8301C" w:rsidP="001540E4">
      <w:pPr>
        <w:spacing w:before="80" w:after="80"/>
        <w:ind w:firstLine="720"/>
        <w:jc w:val="both"/>
        <w:rPr>
          <w:i/>
          <w:sz w:val="28"/>
          <w:szCs w:val="28"/>
          <w:lang w:val="es-ES"/>
        </w:rPr>
      </w:pPr>
      <w:r>
        <w:rPr>
          <w:i/>
          <w:sz w:val="28"/>
          <w:szCs w:val="28"/>
          <w:lang w:val="es-ES"/>
        </w:rPr>
        <w:t>Căn cứ Nghị định số 27/2023/NĐ-CP ngày 31 tháng 5 năm 2023 của Chính phủ quy định phí bảo vệ môi trường đối với khai thác khoáng sản;</w:t>
      </w:r>
    </w:p>
    <w:p w:rsidR="0024624A" w:rsidRDefault="00D8301C" w:rsidP="001540E4">
      <w:pPr>
        <w:spacing w:before="80" w:after="80"/>
        <w:ind w:firstLine="720"/>
        <w:jc w:val="both"/>
        <w:rPr>
          <w:i/>
          <w:spacing w:val="-4"/>
          <w:sz w:val="28"/>
          <w:szCs w:val="28"/>
          <w:lang w:val="es-ES"/>
        </w:rPr>
      </w:pPr>
      <w:r>
        <w:rPr>
          <w:i/>
          <w:sz w:val="28"/>
          <w:szCs w:val="28"/>
          <w:lang w:val="es-ES"/>
        </w:rPr>
        <w:t xml:space="preserve">Căn cứ Thông tư số 85/2019/TT-BTC ngày 29 tháng 11 năm 2019 của Bộ </w:t>
      </w:r>
      <w:r w:rsidR="00E20C7A">
        <w:rPr>
          <w:i/>
          <w:sz w:val="28"/>
          <w:szCs w:val="28"/>
          <w:lang w:val="es-ES"/>
        </w:rPr>
        <w:t>t</w:t>
      </w:r>
      <w:r>
        <w:rPr>
          <w:i/>
          <w:sz w:val="28"/>
          <w:szCs w:val="28"/>
          <w:lang w:val="es-ES"/>
        </w:rPr>
        <w:t>rưởng Bộ Tài chính hướng dẫn về phí và lệ phí thuộc thẩm quyền quyết định của Hội đồng nhân dân tỉnh, thành phố trực thuộc Trung ương; Thông tư số 106/2021/TT-BTC ngày 26 tháng 11 năm 2021 của Bộ trưởng Bộ Tài chính sửa đổi, bổ sung một số điều của Thông tư số 85/2019/TT-BTC ngày 29 tháng 11 năm 2019 của Bộ trưởng Bộ Tài chính hướng dẫn về phí thuộc thẩm quyền quyết định của Hội đồng nhân dân tỉnh, thành phố trực thuộc Trung ương</w:t>
      </w:r>
      <w:r>
        <w:rPr>
          <w:i/>
          <w:spacing w:val="-4"/>
          <w:sz w:val="28"/>
          <w:szCs w:val="28"/>
          <w:lang w:val="es-ES"/>
        </w:rPr>
        <w:t>;</w:t>
      </w:r>
    </w:p>
    <w:p w:rsidR="0024624A" w:rsidRDefault="00D8301C" w:rsidP="001540E4">
      <w:pPr>
        <w:spacing w:before="80" w:after="80"/>
        <w:ind w:firstLine="720"/>
        <w:jc w:val="both"/>
        <w:rPr>
          <w:rFonts w:ascii="Times New Roman Italic" w:hAnsi="Times New Roman Italic"/>
          <w:i/>
          <w:spacing w:val="2"/>
          <w:sz w:val="28"/>
          <w:szCs w:val="28"/>
          <w:lang w:val="pl-PL"/>
        </w:rPr>
      </w:pPr>
      <w:r w:rsidRPr="005257CA">
        <w:rPr>
          <w:i/>
          <w:sz w:val="28"/>
          <w:szCs w:val="28"/>
          <w:lang w:val="es-ES"/>
        </w:rPr>
        <w:t xml:space="preserve">Xét Tờ trình số 5382 /TTr-UBND ngày 20 tháng 11 năm 2023 của Uỷ ban nhân dân tỉnh </w:t>
      </w:r>
      <w:r w:rsidR="004335A0" w:rsidRPr="005257CA">
        <w:rPr>
          <w:i/>
          <w:sz w:val="28"/>
          <w:szCs w:val="28"/>
          <w:lang w:val="es-ES"/>
        </w:rPr>
        <w:t xml:space="preserve">Điện Biên về việc </w:t>
      </w:r>
      <w:r w:rsidRPr="005257CA">
        <w:rPr>
          <w:i/>
          <w:sz w:val="28"/>
          <w:szCs w:val="28"/>
          <w:lang w:val="es-ES"/>
        </w:rPr>
        <w:t>đề</w:t>
      </w:r>
      <w:r w:rsidR="004335A0" w:rsidRPr="005257CA">
        <w:rPr>
          <w:i/>
          <w:sz w:val="28"/>
          <w:szCs w:val="28"/>
          <w:lang w:val="es-ES"/>
        </w:rPr>
        <w:t xml:space="preserve"> nghị</w:t>
      </w:r>
      <w:r w:rsidRPr="005257CA">
        <w:rPr>
          <w:i/>
          <w:sz w:val="28"/>
          <w:szCs w:val="28"/>
          <w:lang w:val="es-ES"/>
        </w:rPr>
        <w:t xml:space="preserve"> ban hành Nghị quyết </w:t>
      </w:r>
      <w:r w:rsidR="004335A0" w:rsidRPr="005257CA">
        <w:rPr>
          <w:i/>
          <w:sz w:val="28"/>
          <w:szCs w:val="28"/>
          <w:lang w:val="es-ES"/>
        </w:rPr>
        <w:t>s</w:t>
      </w:r>
      <w:r w:rsidRPr="005257CA">
        <w:rPr>
          <w:i/>
          <w:sz w:val="28"/>
          <w:szCs w:val="28"/>
          <w:lang w:val="es-ES"/>
        </w:rPr>
        <w:t xml:space="preserve">ửa đổi, bổ sung một số quy định về phí bảo vệ môi trường đối với khai thác khoáng sản tại Phụ </w:t>
      </w:r>
      <w:r w:rsidRPr="005257CA">
        <w:rPr>
          <w:i/>
          <w:sz w:val="28"/>
          <w:szCs w:val="28"/>
          <w:lang w:val="es-ES"/>
        </w:rPr>
        <w:lastRenderedPageBreak/>
        <w:t xml:space="preserve">lục I, Phụ lục III ban hành kèm theo Nghị quyết số 21/2020/NQ-HĐND ngày 15 tháng 7 năm 2020 của Hội đồng nhân dân tỉnh </w:t>
      </w:r>
      <w:r w:rsidR="004335A0" w:rsidRPr="005257CA">
        <w:rPr>
          <w:i/>
          <w:sz w:val="28"/>
          <w:szCs w:val="28"/>
          <w:lang w:val="es-ES"/>
        </w:rPr>
        <w:t>q</w:t>
      </w:r>
      <w:r w:rsidRPr="005257CA">
        <w:rPr>
          <w:i/>
          <w:sz w:val="28"/>
          <w:szCs w:val="28"/>
          <w:lang w:val="es-ES"/>
        </w:rPr>
        <w:t xml:space="preserve">uy định mức thu, miễn, giảm, thu, nộp, quản lý và sử dụng </w:t>
      </w:r>
      <w:r w:rsidR="004335A0" w:rsidRPr="005257CA">
        <w:rPr>
          <w:i/>
          <w:sz w:val="28"/>
          <w:szCs w:val="28"/>
          <w:lang w:val="es-ES"/>
        </w:rPr>
        <w:t>các loại</w:t>
      </w:r>
      <w:r w:rsidRPr="005257CA">
        <w:rPr>
          <w:i/>
          <w:sz w:val="28"/>
          <w:szCs w:val="28"/>
          <w:lang w:val="es-ES"/>
        </w:rPr>
        <w:t xml:space="preserve"> phí, lệ </w:t>
      </w:r>
      <w:r w:rsidR="004335A0" w:rsidRPr="005257CA">
        <w:rPr>
          <w:i/>
          <w:sz w:val="28"/>
          <w:szCs w:val="28"/>
          <w:lang w:val="es-ES"/>
        </w:rPr>
        <w:t>phí trên địa bàn tỉnh Điện Biên</w:t>
      </w:r>
      <w:r w:rsidRPr="005257CA">
        <w:rPr>
          <w:i/>
          <w:sz w:val="28"/>
          <w:szCs w:val="28"/>
          <w:lang w:val="es-ES"/>
        </w:rPr>
        <w:t xml:space="preserve">; </w:t>
      </w:r>
      <w:r w:rsidR="002E5847" w:rsidRPr="000D0606">
        <w:rPr>
          <w:i/>
          <w:sz w:val="28"/>
          <w:szCs w:val="28"/>
          <w:lang w:val="es-ES"/>
        </w:rPr>
        <w:t>Báo cáo thẩm tra của Ban Kinh tế - ngân sách Hội đồng nhân dân tỉnh; ý kiến thảo luận của đại biểu Hội đồng nhân dân tại kỳ họp</w:t>
      </w:r>
      <w:r w:rsidR="002E5847" w:rsidRPr="000D0606">
        <w:rPr>
          <w:i/>
          <w:sz w:val="28"/>
          <w:szCs w:val="28"/>
          <w:lang w:val="pl-PL"/>
        </w:rPr>
        <w:t>.</w:t>
      </w:r>
    </w:p>
    <w:p w:rsidR="0024624A" w:rsidRDefault="00D8301C">
      <w:pPr>
        <w:spacing w:before="240" w:after="240"/>
        <w:jc w:val="center"/>
        <w:rPr>
          <w:b/>
          <w:sz w:val="28"/>
          <w:szCs w:val="28"/>
          <w:lang w:val="pl-PL"/>
        </w:rPr>
      </w:pPr>
      <w:r>
        <w:rPr>
          <w:b/>
          <w:sz w:val="28"/>
          <w:szCs w:val="28"/>
          <w:lang w:val="pl-PL"/>
        </w:rPr>
        <w:t>QUYẾT NGHỊ:</w:t>
      </w:r>
    </w:p>
    <w:p w:rsidR="0024624A" w:rsidRDefault="00D8301C" w:rsidP="001540E4">
      <w:pPr>
        <w:spacing w:before="80" w:after="80"/>
        <w:ind w:firstLine="720"/>
        <w:jc w:val="both"/>
        <w:rPr>
          <w:sz w:val="28"/>
          <w:szCs w:val="28"/>
          <w:lang w:val="nl-NL"/>
        </w:rPr>
      </w:pPr>
      <w:r>
        <w:rPr>
          <w:b/>
          <w:sz w:val="28"/>
          <w:szCs w:val="28"/>
          <w:lang w:val="pl-PL"/>
        </w:rPr>
        <w:t>Điều 1.</w:t>
      </w:r>
      <w:r>
        <w:rPr>
          <w:sz w:val="28"/>
          <w:szCs w:val="28"/>
          <w:lang w:val="pl-PL"/>
        </w:rPr>
        <w:t xml:space="preserve"> </w:t>
      </w:r>
      <w:r>
        <w:rPr>
          <w:sz w:val="28"/>
          <w:szCs w:val="28"/>
          <w:lang w:val="nl-NL"/>
        </w:rPr>
        <w:t>Sửa đổi, bổ sung một số quy định về phí bảo vệ môi trường đối với khai thác khoáng sản tại Phụ lục I, Phụ lục III ban hành kèm theo Nghị quyết số 21/2020/NQ-HĐND ngày 15 tháng 7 năm 2020 của Hội đồng nhân dân tỉnh Quy định mức thu, miễn, giảm, thu, nộp, quản lý và sử dụng một số khoản phí, lệ phí trên địa bàn tỉnh Điện Biên.</w:t>
      </w:r>
    </w:p>
    <w:p w:rsidR="0024624A" w:rsidRDefault="00D8301C" w:rsidP="001540E4">
      <w:pPr>
        <w:spacing w:before="80" w:after="80"/>
        <w:ind w:firstLine="720"/>
        <w:jc w:val="both"/>
        <w:rPr>
          <w:i/>
          <w:iCs/>
          <w:sz w:val="28"/>
          <w:szCs w:val="28"/>
          <w:lang w:val="nl-NL"/>
        </w:rPr>
      </w:pPr>
      <w:r>
        <w:rPr>
          <w:sz w:val="28"/>
          <w:szCs w:val="28"/>
          <w:lang w:val="nl-NL"/>
        </w:rPr>
        <w:t xml:space="preserve">1. Sửa đổi, bổ sung quy định về phí bảo vệ môi trường đối với khai thác khoáng sản tại phần II, Phụ lục I - Danh mục và mức thu các khoản phí </w:t>
      </w:r>
      <w:r>
        <w:rPr>
          <w:i/>
          <w:iCs/>
          <w:sz w:val="28"/>
          <w:szCs w:val="28"/>
          <w:lang w:val="nl-NL"/>
        </w:rPr>
        <w:t>(</w:t>
      </w:r>
      <w:r w:rsidR="003647EE">
        <w:rPr>
          <w:i/>
          <w:iCs/>
          <w:sz w:val="28"/>
          <w:szCs w:val="28"/>
          <w:lang w:val="nl-NL"/>
        </w:rPr>
        <w:t>t</w:t>
      </w:r>
      <w:r>
        <w:rPr>
          <w:i/>
          <w:iCs/>
          <w:sz w:val="28"/>
          <w:szCs w:val="28"/>
          <w:lang w:val="nl-NL"/>
        </w:rPr>
        <w:t>heo phụ lục I chi tiết ban hành kèm theo Nghị quyết này)</w:t>
      </w:r>
    </w:p>
    <w:p w:rsidR="0024624A" w:rsidRDefault="00D8301C" w:rsidP="001540E4">
      <w:pPr>
        <w:spacing w:before="80" w:after="80"/>
        <w:ind w:firstLine="720"/>
        <w:jc w:val="both"/>
        <w:rPr>
          <w:b/>
          <w:sz w:val="28"/>
          <w:szCs w:val="28"/>
          <w:lang w:val="pl-PL"/>
        </w:rPr>
      </w:pPr>
      <w:r>
        <w:rPr>
          <w:sz w:val="28"/>
          <w:szCs w:val="28"/>
          <w:lang w:val="nl-NL"/>
        </w:rPr>
        <w:t xml:space="preserve">2. Sửa đổi, bổ sung quy định về đối tượng nộp phí bảo vệ môi trường đối với khai thác khoáng sản tại mục 18, phần A, Phụ lục III - Đối tượng nộp phí, lệ phí và đơn vị thu phí, lệ phí </w:t>
      </w:r>
      <w:r>
        <w:rPr>
          <w:i/>
          <w:iCs/>
          <w:sz w:val="28"/>
          <w:szCs w:val="28"/>
          <w:lang w:val="nl-NL"/>
        </w:rPr>
        <w:t>(</w:t>
      </w:r>
      <w:r w:rsidR="003647EE">
        <w:rPr>
          <w:i/>
          <w:iCs/>
          <w:sz w:val="28"/>
          <w:szCs w:val="28"/>
          <w:lang w:val="nl-NL"/>
        </w:rPr>
        <w:t>t</w:t>
      </w:r>
      <w:r>
        <w:rPr>
          <w:i/>
          <w:iCs/>
          <w:sz w:val="28"/>
          <w:szCs w:val="28"/>
          <w:lang w:val="nl-NL"/>
        </w:rPr>
        <w:t>heo Phụ lục II chi tiết ban hành kèm theo Nghị quyết này)</w:t>
      </w:r>
      <w:r>
        <w:rPr>
          <w:sz w:val="28"/>
          <w:szCs w:val="28"/>
          <w:lang w:val="nl-NL"/>
        </w:rPr>
        <w:t>.</w:t>
      </w:r>
    </w:p>
    <w:p w:rsidR="0024624A" w:rsidRDefault="00D8301C" w:rsidP="001540E4">
      <w:pPr>
        <w:spacing w:before="80" w:after="80"/>
        <w:ind w:firstLine="720"/>
        <w:jc w:val="both"/>
        <w:rPr>
          <w:b/>
          <w:color w:val="000000"/>
          <w:sz w:val="28"/>
          <w:szCs w:val="28"/>
          <w:lang w:val="nl-NL"/>
        </w:rPr>
      </w:pPr>
      <w:r>
        <w:rPr>
          <w:b/>
          <w:color w:val="000000"/>
          <w:sz w:val="28"/>
          <w:szCs w:val="28"/>
          <w:lang w:val="nl-NL"/>
        </w:rPr>
        <w:t>Điều 2. Trách nhiệm tổ chức thực hiện</w:t>
      </w:r>
    </w:p>
    <w:p w:rsidR="0024624A" w:rsidRDefault="00D8301C" w:rsidP="001540E4">
      <w:pPr>
        <w:spacing w:before="80" w:after="80"/>
        <w:ind w:firstLine="720"/>
        <w:jc w:val="both"/>
        <w:rPr>
          <w:bCs/>
          <w:color w:val="000000"/>
          <w:sz w:val="28"/>
          <w:szCs w:val="28"/>
          <w:lang w:val="nl-NL"/>
        </w:rPr>
      </w:pPr>
      <w:r>
        <w:rPr>
          <w:bCs/>
          <w:color w:val="000000"/>
          <w:sz w:val="28"/>
          <w:szCs w:val="28"/>
          <w:lang w:val="nl-NL"/>
        </w:rPr>
        <w:t>1. Giao Ủy ban nhân dân tỉnh tổ chức thực hiện Nghị quyết đảm bảo đúng các quy định của pháp luật.</w:t>
      </w:r>
    </w:p>
    <w:p w:rsidR="0024624A" w:rsidRPr="00B822D1" w:rsidRDefault="00D8301C" w:rsidP="001540E4">
      <w:pPr>
        <w:spacing w:before="80" w:after="80"/>
        <w:ind w:firstLine="720"/>
        <w:jc w:val="both"/>
        <w:rPr>
          <w:sz w:val="28"/>
          <w:szCs w:val="28"/>
          <w:lang w:val="nl-NL"/>
        </w:rPr>
      </w:pPr>
      <w:r>
        <w:rPr>
          <w:bCs/>
          <w:color w:val="000000"/>
          <w:sz w:val="28"/>
          <w:szCs w:val="28"/>
          <w:lang w:val="nl-NL"/>
        </w:rPr>
        <w:t xml:space="preserve">2. </w:t>
      </w:r>
      <w:r w:rsidR="00B822D1" w:rsidRPr="000D0606">
        <w:rPr>
          <w:sz w:val="28"/>
          <w:szCs w:val="28"/>
          <w:lang w:val="nl-NL"/>
        </w:rPr>
        <w:t>Giao thường trực Hội đồng nhân dân, các Ban Hội đồng nhân dân, Tổ đại biểu Hội đồng nhân dân và</w:t>
      </w:r>
      <w:r w:rsidR="00B822D1">
        <w:rPr>
          <w:sz w:val="28"/>
          <w:szCs w:val="28"/>
          <w:lang w:val="nl-NL"/>
        </w:rPr>
        <w:t xml:space="preserve"> các</w:t>
      </w:r>
      <w:r w:rsidR="00B822D1" w:rsidRPr="000D0606">
        <w:rPr>
          <w:sz w:val="28"/>
          <w:szCs w:val="28"/>
          <w:lang w:val="nl-NL"/>
        </w:rPr>
        <w:t xml:space="preserve"> đại biểu Hội đồng nhân dân tỉnh giám sát việc thực hiện Nghị quyết.</w:t>
      </w:r>
    </w:p>
    <w:p w:rsidR="0024624A" w:rsidRDefault="00D8301C" w:rsidP="001540E4">
      <w:pPr>
        <w:spacing w:before="80" w:after="80"/>
        <w:ind w:firstLine="720"/>
        <w:jc w:val="both"/>
        <w:rPr>
          <w:b/>
          <w:color w:val="000000"/>
          <w:sz w:val="28"/>
          <w:szCs w:val="28"/>
          <w:lang w:val="nl-NL"/>
        </w:rPr>
      </w:pPr>
      <w:r>
        <w:rPr>
          <w:b/>
          <w:color w:val="000000"/>
          <w:sz w:val="28"/>
          <w:szCs w:val="28"/>
          <w:lang w:val="nl-NL"/>
        </w:rPr>
        <w:t>Điều 3. Điều khoản thi hành</w:t>
      </w:r>
    </w:p>
    <w:p w:rsidR="00471873" w:rsidRDefault="00471873" w:rsidP="00471873">
      <w:pPr>
        <w:spacing w:before="120" w:after="120" w:line="264" w:lineRule="auto"/>
        <w:ind w:firstLine="720"/>
        <w:jc w:val="both"/>
        <w:rPr>
          <w:sz w:val="28"/>
          <w:szCs w:val="28"/>
          <w:lang w:val="nl-NL"/>
        </w:rPr>
      </w:pPr>
      <w:r>
        <w:rPr>
          <w:sz w:val="28"/>
          <w:szCs w:val="28"/>
          <w:lang w:val="nl-NL"/>
        </w:rPr>
        <w:t>Nghị quyết này có hiệu lực từ ngày     tháng    năm 2023.</w:t>
      </w:r>
    </w:p>
    <w:p w:rsidR="00043415" w:rsidRPr="000D0606" w:rsidRDefault="00471873" w:rsidP="00471873">
      <w:pPr>
        <w:spacing w:before="120" w:after="120" w:line="264" w:lineRule="auto"/>
        <w:ind w:firstLine="720"/>
        <w:jc w:val="both"/>
        <w:rPr>
          <w:sz w:val="28"/>
          <w:szCs w:val="28"/>
          <w:lang w:val="nl-NL"/>
        </w:rPr>
      </w:pPr>
      <w:r w:rsidRPr="000D0606">
        <w:rPr>
          <w:sz w:val="28"/>
          <w:szCs w:val="28"/>
          <w:lang w:val="nl-NL"/>
        </w:rPr>
        <w:t xml:space="preserve">Nghị quyết này đã được Hội đồng nhân dân tỉnh Điện Biên khóa XV, Kỳ họp thứ Mười </w:t>
      </w:r>
      <w:r>
        <w:rPr>
          <w:sz w:val="28"/>
          <w:szCs w:val="28"/>
          <w:lang w:val="nl-NL"/>
        </w:rPr>
        <w:t>ba</w:t>
      </w:r>
      <w:r w:rsidRPr="000D0606">
        <w:rPr>
          <w:sz w:val="28"/>
          <w:szCs w:val="28"/>
          <w:lang w:val="nl-NL"/>
        </w:rPr>
        <w:t xml:space="preserve"> thông qua ngày </w:t>
      </w:r>
      <w:r>
        <w:rPr>
          <w:sz w:val="28"/>
          <w:szCs w:val="28"/>
          <w:lang w:val="nl-NL"/>
        </w:rPr>
        <w:t xml:space="preserve">   </w:t>
      </w:r>
      <w:r w:rsidRPr="000D0606">
        <w:rPr>
          <w:sz w:val="28"/>
          <w:szCs w:val="28"/>
          <w:lang w:val="nl-NL"/>
        </w:rPr>
        <w:t xml:space="preserve"> tháng </w:t>
      </w:r>
      <w:r>
        <w:rPr>
          <w:sz w:val="28"/>
          <w:szCs w:val="28"/>
          <w:lang w:val="nl-NL"/>
        </w:rPr>
        <w:t>12 năm 2023</w:t>
      </w:r>
      <w:r w:rsidRPr="000D0606">
        <w:rPr>
          <w:sz w:val="28"/>
          <w:szCs w:val="28"/>
          <w:lang w:val="nl-NL"/>
        </w:rPr>
        <w:t>./.</w:t>
      </w:r>
      <w:bookmarkStart w:id="0" w:name="_GoBack"/>
      <w:bookmarkEnd w:id="0"/>
    </w:p>
    <w:tbl>
      <w:tblPr>
        <w:tblW w:w="0" w:type="auto"/>
        <w:tblInd w:w="108" w:type="dxa"/>
        <w:tblLook w:val="04A0" w:firstRow="1" w:lastRow="0" w:firstColumn="1" w:lastColumn="0" w:noHBand="0" w:noVBand="1"/>
      </w:tblPr>
      <w:tblGrid>
        <w:gridCol w:w="5199"/>
        <w:gridCol w:w="3873"/>
      </w:tblGrid>
      <w:tr w:rsidR="0024624A" w:rsidRPr="00471873" w:rsidTr="00D7582B">
        <w:tc>
          <w:tcPr>
            <w:tcW w:w="5199" w:type="dxa"/>
          </w:tcPr>
          <w:p w:rsidR="0024624A" w:rsidRDefault="00D8301C">
            <w:pPr>
              <w:jc w:val="both"/>
              <w:rPr>
                <w:b/>
                <w:lang w:val="nl-NL"/>
              </w:rPr>
            </w:pPr>
            <w:r>
              <w:rPr>
                <w:b/>
                <w:i/>
                <w:lang w:val="nl-NL"/>
              </w:rPr>
              <w:t>Nơi nhận</w:t>
            </w:r>
            <w:r>
              <w:rPr>
                <w:b/>
                <w:lang w:val="nl-NL"/>
              </w:rPr>
              <w:t>:</w:t>
            </w:r>
          </w:p>
          <w:p w:rsidR="00D7582B" w:rsidRPr="00CA1D51" w:rsidRDefault="00D7582B" w:rsidP="00D7582B">
            <w:pPr>
              <w:rPr>
                <w:sz w:val="22"/>
                <w:szCs w:val="22"/>
                <w:lang w:val="vi-VN"/>
              </w:rPr>
            </w:pPr>
            <w:r w:rsidRPr="00CA1D51">
              <w:rPr>
                <w:sz w:val="22"/>
                <w:szCs w:val="22"/>
                <w:lang w:val="vi-VN"/>
              </w:rPr>
              <w:t xml:space="preserve">- </w:t>
            </w:r>
            <w:r w:rsidRPr="00D7582B">
              <w:rPr>
                <w:sz w:val="22"/>
                <w:szCs w:val="22"/>
                <w:lang w:val="nl-NL"/>
              </w:rPr>
              <w:t>Uỷ ban Thường vụ</w:t>
            </w:r>
            <w:r w:rsidRPr="00CA1D51">
              <w:rPr>
                <w:sz w:val="22"/>
                <w:szCs w:val="22"/>
                <w:lang w:val="vi-VN"/>
              </w:rPr>
              <w:t xml:space="preserve"> Quốc hội;</w:t>
            </w:r>
          </w:p>
          <w:p w:rsidR="00D7582B" w:rsidRPr="00CA1D51" w:rsidRDefault="00D7582B" w:rsidP="00D7582B">
            <w:pPr>
              <w:rPr>
                <w:sz w:val="22"/>
                <w:szCs w:val="22"/>
                <w:lang w:val="vi-VN"/>
              </w:rPr>
            </w:pPr>
            <w:r w:rsidRPr="00CA1D51">
              <w:rPr>
                <w:sz w:val="22"/>
                <w:szCs w:val="22"/>
                <w:lang w:val="vi-VN"/>
              </w:rPr>
              <w:t>- Chính phủ;</w:t>
            </w:r>
          </w:p>
          <w:p w:rsidR="0024624A" w:rsidRPr="00D7582B" w:rsidRDefault="00D8301C">
            <w:pPr>
              <w:jc w:val="both"/>
              <w:rPr>
                <w:sz w:val="22"/>
                <w:szCs w:val="22"/>
                <w:lang w:val="vi-VN"/>
              </w:rPr>
            </w:pPr>
            <w:r w:rsidRPr="00D7582B">
              <w:rPr>
                <w:sz w:val="22"/>
                <w:szCs w:val="22"/>
                <w:lang w:val="vi-VN"/>
              </w:rPr>
              <w:t>- Vụ Pháp chế - Bộ Tài chính ;</w:t>
            </w:r>
          </w:p>
          <w:p w:rsidR="0024624A" w:rsidRPr="00D7582B" w:rsidRDefault="00D8301C">
            <w:pPr>
              <w:jc w:val="both"/>
              <w:rPr>
                <w:sz w:val="22"/>
                <w:szCs w:val="22"/>
                <w:lang w:val="vi-VN"/>
              </w:rPr>
            </w:pPr>
            <w:r w:rsidRPr="00D7582B">
              <w:rPr>
                <w:sz w:val="22"/>
                <w:szCs w:val="22"/>
                <w:lang w:val="vi-VN"/>
              </w:rPr>
              <w:t>- Cục KTVBQPPL - Bộ Tư pháp;</w:t>
            </w:r>
          </w:p>
          <w:p w:rsidR="00D7582B" w:rsidRPr="00D7582B" w:rsidRDefault="00D7582B" w:rsidP="00D7582B">
            <w:pPr>
              <w:rPr>
                <w:sz w:val="22"/>
                <w:szCs w:val="22"/>
                <w:lang w:val="nl-NL"/>
              </w:rPr>
            </w:pPr>
            <w:r w:rsidRPr="00CA1D51">
              <w:rPr>
                <w:sz w:val="22"/>
                <w:szCs w:val="22"/>
                <w:lang w:val="vi-VN"/>
              </w:rPr>
              <w:t xml:space="preserve">- </w:t>
            </w:r>
            <w:r w:rsidRPr="00D7582B">
              <w:rPr>
                <w:sz w:val="22"/>
                <w:szCs w:val="22"/>
                <w:lang w:val="nl-NL"/>
              </w:rPr>
              <w:t>TT</w:t>
            </w:r>
            <w:r>
              <w:rPr>
                <w:sz w:val="22"/>
                <w:szCs w:val="22"/>
                <w:lang w:val="vi-VN"/>
              </w:rPr>
              <w:t xml:space="preserve"> Tỉnh ủy</w:t>
            </w:r>
            <w:r w:rsidRPr="00D7582B">
              <w:rPr>
                <w:sz w:val="22"/>
                <w:szCs w:val="22"/>
                <w:lang w:val="vi-VN"/>
              </w:rPr>
              <w:t>,</w:t>
            </w:r>
            <w:r w:rsidRPr="00D7582B">
              <w:rPr>
                <w:sz w:val="22"/>
                <w:szCs w:val="22"/>
                <w:lang w:val="nl-NL"/>
              </w:rPr>
              <w:t xml:space="preserve"> TT </w:t>
            </w:r>
            <w:r w:rsidRPr="00CA1D51">
              <w:rPr>
                <w:sz w:val="22"/>
                <w:szCs w:val="22"/>
                <w:lang w:val="vi-VN"/>
              </w:rPr>
              <w:t>HĐND tỉnh</w:t>
            </w:r>
            <w:r>
              <w:rPr>
                <w:sz w:val="22"/>
                <w:szCs w:val="22"/>
                <w:lang w:val="nl-NL"/>
              </w:rPr>
              <w:t>,</w:t>
            </w:r>
            <w:r w:rsidRPr="00D7582B">
              <w:rPr>
                <w:sz w:val="22"/>
                <w:szCs w:val="22"/>
                <w:lang w:val="nl-NL"/>
              </w:rPr>
              <w:t xml:space="preserve"> LĐ UBND tỉnh; </w:t>
            </w:r>
          </w:p>
          <w:p w:rsidR="00D7582B" w:rsidRPr="00CA1D51" w:rsidRDefault="00D7582B" w:rsidP="00D7582B">
            <w:pPr>
              <w:rPr>
                <w:sz w:val="22"/>
                <w:szCs w:val="22"/>
              </w:rPr>
            </w:pPr>
            <w:r w:rsidRPr="00CA1D51">
              <w:rPr>
                <w:sz w:val="22"/>
                <w:szCs w:val="22"/>
              </w:rPr>
              <w:t>- Ủy ban MTTQ Việt Nam tỉnh;</w:t>
            </w:r>
          </w:p>
          <w:p w:rsidR="00D7582B" w:rsidRPr="00CA1D51" w:rsidRDefault="00D7582B" w:rsidP="00D7582B">
            <w:pPr>
              <w:rPr>
                <w:sz w:val="22"/>
                <w:szCs w:val="22"/>
              </w:rPr>
            </w:pPr>
            <w:r w:rsidRPr="00CA1D51">
              <w:rPr>
                <w:sz w:val="22"/>
                <w:szCs w:val="22"/>
              </w:rPr>
              <w:t xml:space="preserve">- Đại biểu Quốc hội tỉnh; đại biểu HĐND tỉnh; </w:t>
            </w:r>
          </w:p>
          <w:p w:rsidR="00D7582B" w:rsidRPr="00CA1D51" w:rsidRDefault="00D7582B" w:rsidP="00D7582B">
            <w:pPr>
              <w:rPr>
                <w:sz w:val="22"/>
                <w:szCs w:val="22"/>
              </w:rPr>
            </w:pPr>
            <w:r w:rsidRPr="00CA1D51">
              <w:rPr>
                <w:sz w:val="22"/>
                <w:szCs w:val="22"/>
              </w:rPr>
              <w:t>- Các Sở, ban, ngành, đoàn thể tỉnh;</w:t>
            </w:r>
          </w:p>
          <w:p w:rsidR="00D7582B" w:rsidRPr="00CA1D51" w:rsidRDefault="00D7582B" w:rsidP="00D7582B">
            <w:pPr>
              <w:rPr>
                <w:sz w:val="22"/>
                <w:szCs w:val="22"/>
              </w:rPr>
            </w:pPr>
            <w:r w:rsidRPr="00CA1D51">
              <w:rPr>
                <w:sz w:val="22"/>
                <w:szCs w:val="22"/>
                <w:lang w:val="nl-NL"/>
              </w:rPr>
              <w:t xml:space="preserve">- LĐ VP Đoàn ĐBQH và HĐND tỉnh; </w:t>
            </w:r>
          </w:p>
          <w:p w:rsidR="00D7582B" w:rsidRPr="00CA1D51" w:rsidRDefault="00D7582B" w:rsidP="00D7582B">
            <w:pPr>
              <w:rPr>
                <w:sz w:val="22"/>
                <w:szCs w:val="22"/>
              </w:rPr>
            </w:pPr>
            <w:r w:rsidRPr="00CA1D51">
              <w:rPr>
                <w:sz w:val="22"/>
                <w:szCs w:val="22"/>
              </w:rPr>
              <w:t>- HĐND, UBND các huyện, thị xã, thành phố;</w:t>
            </w:r>
          </w:p>
          <w:p w:rsidR="00D7582B" w:rsidRPr="00CA1D51" w:rsidRDefault="00D7582B" w:rsidP="00D7582B">
            <w:pPr>
              <w:rPr>
                <w:sz w:val="22"/>
                <w:szCs w:val="22"/>
              </w:rPr>
            </w:pPr>
            <w:r w:rsidRPr="00CA1D51">
              <w:rPr>
                <w:sz w:val="22"/>
                <w:szCs w:val="22"/>
              </w:rPr>
              <w:t xml:space="preserve">- Cổng thông tin điện tử tỉnh; </w:t>
            </w:r>
          </w:p>
          <w:p w:rsidR="00D7582B" w:rsidRPr="00CA1D51" w:rsidRDefault="00D7582B" w:rsidP="00D7582B">
            <w:pPr>
              <w:rPr>
                <w:sz w:val="22"/>
                <w:szCs w:val="22"/>
              </w:rPr>
            </w:pPr>
            <w:r w:rsidRPr="00CA1D51">
              <w:rPr>
                <w:sz w:val="22"/>
                <w:szCs w:val="22"/>
              </w:rPr>
              <w:t>- Cổng TT ĐT Đoàn ĐBQH và HĐND tỉnh;</w:t>
            </w:r>
          </w:p>
          <w:p w:rsidR="00D7582B" w:rsidRPr="00CA1D51" w:rsidRDefault="00D7582B" w:rsidP="00D7582B">
            <w:pPr>
              <w:rPr>
                <w:sz w:val="22"/>
                <w:szCs w:val="22"/>
              </w:rPr>
            </w:pPr>
            <w:r w:rsidRPr="00CA1D51">
              <w:rPr>
                <w:sz w:val="22"/>
                <w:szCs w:val="22"/>
              </w:rPr>
              <w:t>- Trung tâm Thông tin – Hội nghị tỉnh;</w:t>
            </w:r>
          </w:p>
          <w:p w:rsidR="00D7582B" w:rsidRPr="00CA1D51" w:rsidRDefault="00D7582B" w:rsidP="00D7582B">
            <w:pPr>
              <w:rPr>
                <w:sz w:val="22"/>
                <w:szCs w:val="22"/>
              </w:rPr>
            </w:pPr>
            <w:r w:rsidRPr="00CA1D51">
              <w:rPr>
                <w:sz w:val="22"/>
                <w:szCs w:val="22"/>
              </w:rPr>
              <w:t xml:space="preserve">- Đài PTTH tỉnh; Báo Điện Biên Phủ; </w:t>
            </w:r>
          </w:p>
          <w:p w:rsidR="00D7582B" w:rsidRPr="00CA1D51" w:rsidRDefault="00D7582B" w:rsidP="00D7582B">
            <w:pPr>
              <w:rPr>
                <w:sz w:val="22"/>
                <w:szCs w:val="22"/>
              </w:rPr>
            </w:pPr>
            <w:r w:rsidRPr="00CA1D51">
              <w:rPr>
                <w:sz w:val="22"/>
                <w:szCs w:val="22"/>
              </w:rPr>
              <w:t>- Lưu: VT.</w:t>
            </w:r>
          </w:p>
          <w:p w:rsidR="0024624A" w:rsidRDefault="0024624A">
            <w:pPr>
              <w:jc w:val="both"/>
              <w:rPr>
                <w:sz w:val="22"/>
                <w:szCs w:val="22"/>
                <w:lang w:val="nl-NL"/>
              </w:rPr>
            </w:pPr>
          </w:p>
        </w:tc>
        <w:tc>
          <w:tcPr>
            <w:tcW w:w="3873" w:type="dxa"/>
          </w:tcPr>
          <w:p w:rsidR="0024624A" w:rsidRDefault="00D8301C">
            <w:pPr>
              <w:spacing w:before="120" w:after="120"/>
              <w:jc w:val="center"/>
              <w:rPr>
                <w:b/>
                <w:lang w:val="nl-NL"/>
              </w:rPr>
            </w:pPr>
            <w:r>
              <w:rPr>
                <w:b/>
                <w:sz w:val="28"/>
                <w:lang w:val="nl-NL"/>
              </w:rPr>
              <w:t>CHỦ TỊCH</w:t>
            </w:r>
          </w:p>
          <w:p w:rsidR="0024624A" w:rsidRDefault="0024624A">
            <w:pPr>
              <w:spacing w:before="120" w:after="120"/>
              <w:jc w:val="center"/>
              <w:rPr>
                <w:b/>
                <w:lang w:val="nl-NL"/>
              </w:rPr>
            </w:pPr>
          </w:p>
          <w:p w:rsidR="0024624A" w:rsidRDefault="0024624A">
            <w:pPr>
              <w:spacing w:before="120" w:after="120"/>
              <w:jc w:val="center"/>
              <w:rPr>
                <w:b/>
                <w:lang w:val="nl-NL"/>
              </w:rPr>
            </w:pPr>
          </w:p>
          <w:p w:rsidR="0024624A" w:rsidRDefault="0024624A">
            <w:pPr>
              <w:spacing w:before="120" w:after="120"/>
              <w:jc w:val="center"/>
              <w:rPr>
                <w:b/>
                <w:lang w:val="nl-NL"/>
              </w:rPr>
            </w:pPr>
          </w:p>
          <w:p w:rsidR="0024624A" w:rsidRDefault="0024624A">
            <w:pPr>
              <w:spacing w:before="120" w:after="120"/>
              <w:jc w:val="center"/>
              <w:rPr>
                <w:b/>
                <w:lang w:val="nl-NL"/>
              </w:rPr>
            </w:pPr>
          </w:p>
          <w:p w:rsidR="0024624A" w:rsidRDefault="0024624A">
            <w:pPr>
              <w:spacing w:before="120" w:after="120"/>
              <w:rPr>
                <w:b/>
                <w:lang w:val="nl-NL"/>
              </w:rPr>
            </w:pPr>
          </w:p>
          <w:p w:rsidR="0024624A" w:rsidRPr="001540E4" w:rsidRDefault="001540E4">
            <w:pPr>
              <w:spacing w:before="120" w:after="120"/>
              <w:jc w:val="center"/>
              <w:rPr>
                <w:b/>
                <w:sz w:val="28"/>
                <w:szCs w:val="28"/>
                <w:lang w:val="nl-NL"/>
              </w:rPr>
            </w:pPr>
            <w:r w:rsidRPr="001540E4">
              <w:rPr>
                <w:b/>
                <w:sz w:val="28"/>
                <w:szCs w:val="28"/>
                <w:lang w:val="nl-NL"/>
              </w:rPr>
              <w:t>Lò Văn Phương</w:t>
            </w:r>
          </w:p>
        </w:tc>
      </w:tr>
    </w:tbl>
    <w:p w:rsidR="0024624A" w:rsidRPr="001540E4" w:rsidRDefault="0024624A">
      <w:pPr>
        <w:rPr>
          <w:lang w:val="nl-NL"/>
        </w:rPr>
      </w:pPr>
    </w:p>
    <w:sectPr w:rsidR="0024624A" w:rsidRPr="001540E4" w:rsidSect="005257CA">
      <w:headerReference w:type="default" r:id="rId8"/>
      <w:footerReference w:type="even" r:id="rId9"/>
      <w:footerReference w:type="default" r:id="rId10"/>
      <w:pgSz w:w="11907" w:h="16840" w:code="9"/>
      <w:pgMar w:top="907" w:right="1134" w:bottom="510" w:left="1701" w:header="567" w:footer="62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9F4" w:rsidRDefault="00B429F4">
      <w:r>
        <w:separator/>
      </w:r>
    </w:p>
  </w:endnote>
  <w:endnote w:type="continuationSeparator" w:id="0">
    <w:p w:rsidR="00B429F4" w:rsidRDefault="00B42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nTime">
    <w:panose1 w:val="020B7200000000000000"/>
    <w:charset w:val="00"/>
    <w:family w:val="swiss"/>
    <w:pitch w:val="variable"/>
    <w:sig w:usb0="00000003" w:usb1="00000000" w:usb2="00000000" w:usb3="00000000" w:csb0="00000001"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24A" w:rsidRDefault="00D830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4624A" w:rsidRDefault="0024624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24A" w:rsidRDefault="0024624A">
    <w:pPr>
      <w:pStyle w:val="Footer"/>
      <w:framePr w:wrap="around" w:vAnchor="text" w:hAnchor="margin" w:xAlign="right" w:y="1"/>
      <w:rPr>
        <w:rStyle w:val="PageNumber"/>
      </w:rPr>
    </w:pPr>
  </w:p>
  <w:p w:rsidR="0024624A" w:rsidRDefault="0024624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9F4" w:rsidRDefault="00B429F4">
      <w:r>
        <w:separator/>
      </w:r>
    </w:p>
  </w:footnote>
  <w:footnote w:type="continuationSeparator" w:id="0">
    <w:p w:rsidR="00B429F4" w:rsidRDefault="00B429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979883"/>
      <w:docPartObj>
        <w:docPartGallery w:val="Page Numbers (Top of Page)"/>
        <w:docPartUnique/>
      </w:docPartObj>
    </w:sdtPr>
    <w:sdtEndPr>
      <w:rPr>
        <w:noProof/>
      </w:rPr>
    </w:sdtEndPr>
    <w:sdtContent>
      <w:p w:rsidR="005257CA" w:rsidRDefault="005257CA">
        <w:pPr>
          <w:pStyle w:val="Header"/>
          <w:jc w:val="center"/>
        </w:pPr>
        <w:r>
          <w:fldChar w:fldCharType="begin"/>
        </w:r>
        <w:r>
          <w:instrText xml:space="preserve"> PAGE   \* MERGEFORMAT </w:instrText>
        </w:r>
        <w:r>
          <w:fldChar w:fldCharType="separate"/>
        </w:r>
        <w:r w:rsidR="00471873">
          <w:rPr>
            <w:noProof/>
          </w:rPr>
          <w:t>3</w:t>
        </w:r>
        <w:r>
          <w:rPr>
            <w:noProof/>
          </w:rPr>
          <w:fldChar w:fldCharType="end"/>
        </w:r>
      </w:p>
    </w:sdtContent>
  </w:sdt>
  <w:p w:rsidR="005257CA" w:rsidRDefault="005257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582207"/>
    <w:multiLevelType w:val="hybridMultilevel"/>
    <w:tmpl w:val="8B4C4A6A"/>
    <w:lvl w:ilvl="0" w:tplc="FFFFFFFF">
      <w:start w:val="1"/>
      <w:numFmt w:val="decimal"/>
      <w:pStyle w:val="Char1"/>
      <w:lvlText w:val="Hình %1."/>
      <w:lvlJc w:val="left"/>
      <w:pPr>
        <w:tabs>
          <w:tab w:val="num" w:pos="0"/>
        </w:tabs>
        <w:ind w:left="0" w:firstLine="0"/>
      </w:pPr>
      <w:rPr>
        <w:rFonts w:ascii="Times New Roman" w:hAnsi="Times New Roman" w:cs="Times New Roman" w:hint="default"/>
        <w:b w:val="0"/>
        <w:bCs w:val="0"/>
        <w:i/>
        <w:iCs/>
        <w:color w:val="auto"/>
        <w:sz w:val="20"/>
        <w:szCs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24A"/>
    <w:rsid w:val="00043415"/>
    <w:rsid w:val="001540E4"/>
    <w:rsid w:val="0024624A"/>
    <w:rsid w:val="002E5847"/>
    <w:rsid w:val="003647EE"/>
    <w:rsid w:val="004335A0"/>
    <w:rsid w:val="00471873"/>
    <w:rsid w:val="004D1339"/>
    <w:rsid w:val="005257CA"/>
    <w:rsid w:val="007B024F"/>
    <w:rsid w:val="00B429F4"/>
    <w:rsid w:val="00B822D1"/>
    <w:rsid w:val="00B905A9"/>
    <w:rsid w:val="00C26E20"/>
    <w:rsid w:val="00D7582B"/>
    <w:rsid w:val="00D8301C"/>
    <w:rsid w:val="00E20C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next w:val="Normal"/>
    <w:autoRedefine/>
    <w:semiHidden/>
    <w:pPr>
      <w:numPr>
        <w:numId w:val="1"/>
      </w:numPr>
      <w:spacing w:before="120" w:after="120"/>
      <w:jc w:val="both"/>
    </w:pPr>
    <w:rPr>
      <w:sz w:val="22"/>
      <w:szCs w:val="22"/>
    </w:rPr>
  </w:style>
  <w:style w:type="paragraph" w:styleId="Footer">
    <w:name w:val="footer"/>
    <w:basedOn w:val="Normal"/>
    <w:pPr>
      <w:tabs>
        <w:tab w:val="center" w:pos="4320"/>
        <w:tab w:val="right" w:pos="8640"/>
      </w:tabs>
    </w:pPr>
  </w:style>
  <w:style w:type="character" w:styleId="PageNumber">
    <w:name w:val="page number"/>
    <w:basedOn w:val="DefaultParagraphFont"/>
    <w:rPr>
      <w:sz w:val="22"/>
      <w:szCs w:val="22"/>
      <w:lang w:val="en-US" w:eastAsia="en-US" w:bidi="ar-SA"/>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Pr>
      <w:color w:val="0000FF"/>
      <w:sz w:val="22"/>
      <w:szCs w:val="22"/>
      <w:u w:val="single"/>
      <w:lang w:val="en-US" w:eastAsia="en-US" w:bidi="ar-SA"/>
    </w:rPr>
  </w:style>
  <w:style w:type="paragraph" w:styleId="NormalWeb">
    <w:name w:val="Normal (Web)"/>
    <w:basedOn w:val="Normal"/>
    <w:uiPriority w:val="99"/>
    <w:unhideWhenUsed/>
    <w:pPr>
      <w:spacing w:before="100" w:beforeAutospacing="1" w:after="100" w:afterAutospacing="1"/>
    </w:p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lang w:val="en-US" w:eastAsia="en-US" w:bidi="ar-SA"/>
    </w:rPr>
  </w:style>
  <w:style w:type="paragraph" w:styleId="BodyTextIndent">
    <w:name w:val="Body Text Indent"/>
    <w:basedOn w:val="Normal"/>
    <w:link w:val="BodyTextIndentChar"/>
    <w:pPr>
      <w:ind w:firstLine="720"/>
    </w:pPr>
    <w:rPr>
      <w:rFonts w:ascii=".VnTime" w:hAnsi=".VnTime"/>
      <w:noProof/>
      <w:color w:val="000000"/>
      <w:sz w:val="28"/>
      <w:szCs w:val="20"/>
    </w:rPr>
  </w:style>
  <w:style w:type="character" w:customStyle="1" w:styleId="BodyTextIndentChar">
    <w:name w:val="Body Text Indent Char"/>
    <w:link w:val="BodyTextIndent"/>
    <w:rPr>
      <w:rFonts w:ascii=".VnTime" w:hAnsi=".VnTime"/>
      <w:noProof/>
      <w:color w:val="000000"/>
      <w:sz w:val="28"/>
      <w:szCs w:val="22"/>
      <w:lang w:val="en-US" w:eastAsia="en-US" w:bidi="ar-SA"/>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next w:val="Normal"/>
    <w:autoRedefine/>
    <w:semiHidden/>
    <w:pPr>
      <w:numPr>
        <w:numId w:val="1"/>
      </w:numPr>
      <w:spacing w:before="120" w:after="120"/>
      <w:jc w:val="both"/>
    </w:pPr>
    <w:rPr>
      <w:sz w:val="22"/>
      <w:szCs w:val="22"/>
    </w:rPr>
  </w:style>
  <w:style w:type="paragraph" w:styleId="Footer">
    <w:name w:val="footer"/>
    <w:basedOn w:val="Normal"/>
    <w:pPr>
      <w:tabs>
        <w:tab w:val="center" w:pos="4320"/>
        <w:tab w:val="right" w:pos="8640"/>
      </w:tabs>
    </w:pPr>
  </w:style>
  <w:style w:type="character" w:styleId="PageNumber">
    <w:name w:val="page number"/>
    <w:basedOn w:val="DefaultParagraphFont"/>
    <w:rPr>
      <w:sz w:val="22"/>
      <w:szCs w:val="22"/>
      <w:lang w:val="en-US" w:eastAsia="en-US" w:bidi="ar-SA"/>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Pr>
      <w:color w:val="0000FF"/>
      <w:sz w:val="22"/>
      <w:szCs w:val="22"/>
      <w:u w:val="single"/>
      <w:lang w:val="en-US" w:eastAsia="en-US" w:bidi="ar-SA"/>
    </w:rPr>
  </w:style>
  <w:style w:type="paragraph" w:styleId="NormalWeb">
    <w:name w:val="Normal (Web)"/>
    <w:basedOn w:val="Normal"/>
    <w:uiPriority w:val="99"/>
    <w:unhideWhenUsed/>
    <w:pPr>
      <w:spacing w:before="100" w:beforeAutospacing="1" w:after="100" w:afterAutospacing="1"/>
    </w:p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lang w:val="en-US" w:eastAsia="en-US" w:bidi="ar-SA"/>
    </w:rPr>
  </w:style>
  <w:style w:type="paragraph" w:styleId="BodyTextIndent">
    <w:name w:val="Body Text Indent"/>
    <w:basedOn w:val="Normal"/>
    <w:link w:val="BodyTextIndentChar"/>
    <w:pPr>
      <w:ind w:firstLine="720"/>
    </w:pPr>
    <w:rPr>
      <w:rFonts w:ascii=".VnTime" w:hAnsi=".VnTime"/>
      <w:noProof/>
      <w:color w:val="000000"/>
      <w:sz w:val="28"/>
      <w:szCs w:val="20"/>
    </w:rPr>
  </w:style>
  <w:style w:type="character" w:customStyle="1" w:styleId="BodyTextIndentChar">
    <w:name w:val="Body Text Indent Char"/>
    <w:link w:val="BodyTextIndent"/>
    <w:rPr>
      <w:rFonts w:ascii=".VnTime" w:hAnsi=".VnTime"/>
      <w:noProof/>
      <w:color w:val="000000"/>
      <w:sz w:val="28"/>
      <w:szCs w:val="22"/>
      <w:lang w:val="en-US" w:eastAsia="en-US" w:bidi="ar-SA"/>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333646">
      <w:bodyDiv w:val="1"/>
      <w:marLeft w:val="0"/>
      <w:marRight w:val="0"/>
      <w:marTop w:val="0"/>
      <w:marBottom w:val="0"/>
      <w:divBdr>
        <w:top w:val="none" w:sz="0" w:space="0" w:color="auto"/>
        <w:left w:val="none" w:sz="0" w:space="0" w:color="auto"/>
        <w:bottom w:val="none" w:sz="0" w:space="0" w:color="auto"/>
        <w:right w:val="none" w:sz="0" w:space="0" w:color="auto"/>
      </w:divBdr>
    </w:div>
    <w:div w:id="1254048329">
      <w:bodyDiv w:val="1"/>
      <w:marLeft w:val="0"/>
      <w:marRight w:val="0"/>
      <w:marTop w:val="0"/>
      <w:marBottom w:val="0"/>
      <w:divBdr>
        <w:top w:val="none" w:sz="0" w:space="0" w:color="auto"/>
        <w:left w:val="none" w:sz="0" w:space="0" w:color="auto"/>
        <w:bottom w:val="none" w:sz="0" w:space="0" w:color="auto"/>
        <w:right w:val="none" w:sz="0" w:space="0" w:color="auto"/>
      </w:divBdr>
    </w:div>
    <w:div w:id="198622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Truong</Company>
  <LinksUpToDate>false</LinksUpToDate>
  <CharactersWithSpaces>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subject/>
  <dc:creator>TTTH</dc:creator>
  <cp:keywords/>
  <dc:description/>
  <cp:lastModifiedBy>1</cp:lastModifiedBy>
  <cp:revision>12</cp:revision>
  <cp:lastPrinted>2022-04-28T08:54:00Z</cp:lastPrinted>
  <dcterms:created xsi:type="dcterms:W3CDTF">2023-12-03T07:47:00Z</dcterms:created>
  <dcterms:modified xsi:type="dcterms:W3CDTF">2023-12-05T07:31:00Z</dcterms:modified>
</cp:coreProperties>
</file>