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3" w:type="dxa"/>
        <w:tblInd w:w="142" w:type="dxa"/>
        <w:tblLayout w:type="fixed"/>
        <w:tblCellMar>
          <w:left w:w="0" w:type="dxa"/>
          <w:right w:w="0" w:type="dxa"/>
        </w:tblCellMar>
        <w:tblLook w:val="01E0"/>
      </w:tblPr>
      <w:tblGrid>
        <w:gridCol w:w="3404"/>
        <w:gridCol w:w="5689"/>
      </w:tblGrid>
      <w:tr w:rsidR="00F07897" w:rsidRPr="00EB7092" w:rsidTr="006435DB">
        <w:trPr>
          <w:trHeight w:val="822"/>
        </w:trPr>
        <w:tc>
          <w:tcPr>
            <w:tcW w:w="3404" w:type="dxa"/>
          </w:tcPr>
          <w:p w:rsidR="009C7DF3" w:rsidRPr="00EB7092" w:rsidRDefault="004219A7">
            <w:pPr>
              <w:pStyle w:val="TableParagraph"/>
              <w:ind w:left="0"/>
              <w:jc w:val="center"/>
              <w:rPr>
                <w:b/>
                <w:sz w:val="26"/>
              </w:rPr>
            </w:pPr>
            <w:r>
              <w:rPr>
                <w:b/>
                <w:noProof/>
                <w:sz w:val="26"/>
              </w:rPr>
              <w:pict>
                <v:rect id="Rectangle 5" o:spid="_x0000_s1026" style="position:absolute;left:0;text-align:left;margin-left:-18.25pt;margin-top:-36.45pt;width:263.6pt;height:27.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">
                  <v:textbox>
                    <w:txbxContent>
                      <w:p w:rsidR="00551E4D" w:rsidRPr="00AC2581" w:rsidRDefault="00551E4D" w:rsidP="00551E4D">
                        <w:pPr>
                          <w:jc w:val="center"/>
                          <w:rPr>
                            <w:b/>
                            <w:sz w:val="28"/>
                            <w:szCs w:val="28"/>
                          </w:rPr>
                        </w:pPr>
                        <w:r w:rsidRPr="00AC2581">
                          <w:rPr>
                            <w:b/>
                            <w:sz w:val="28"/>
                            <w:szCs w:val="28"/>
                          </w:rPr>
                          <w:t>DTNQ TRÌNH KỲ HỌP THÔNG QUA</w:t>
                        </w:r>
                      </w:p>
                    </w:txbxContent>
                  </v:textbox>
                </v:rect>
              </w:pict>
            </w:r>
            <w:r w:rsidR="00DB2D3B" w:rsidRPr="00EB7092">
              <w:rPr>
                <w:b/>
                <w:sz w:val="26"/>
              </w:rPr>
              <w:t>HỘI ĐỒNG NHÂN DÂN</w:t>
            </w:r>
          </w:p>
          <w:p w:rsidR="009C7DF3" w:rsidRPr="00EB7092" w:rsidRDefault="004219A7">
            <w:pPr>
              <w:pStyle w:val="TableParagraph"/>
              <w:ind w:left="0"/>
              <w:jc w:val="center"/>
              <w:rPr>
                <w:b/>
                <w:sz w:val="26"/>
              </w:rPr>
            </w:pPr>
            <w:r>
              <w:rPr>
                <w:b/>
                <w:noProof/>
                <w:sz w:val="26"/>
              </w:rPr>
              <w:pict>
                <v:line id="Đường nối Thẳng 6" o:spid="_x0000_s1029" style="position:absolute;left:0;text-align:left;z-index:251663360;visibility:visible;mso-wrap-distance-top:-3e-5mm;mso-wrap-distance-bottom:-3e-5mm" from="52.6pt,17.55pt" to="117.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" strokecolor="black [3040]">
                  <o:lock v:ext="edit" shapetype="f"/>
                </v:line>
              </w:pict>
            </w:r>
            <w:r w:rsidR="00F67774" w:rsidRPr="00EB7092">
              <w:rPr>
                <w:b/>
                <w:sz w:val="26"/>
              </w:rPr>
              <w:t>TỈNH ĐIỆN BIÊN</w:t>
            </w:r>
          </w:p>
        </w:tc>
        <w:tc>
          <w:tcPr>
            <w:tcW w:w="5689" w:type="dxa"/>
          </w:tcPr>
          <w:p w:rsidR="009C7DF3" w:rsidRPr="00EB7092" w:rsidRDefault="00F67774">
            <w:pPr>
              <w:pStyle w:val="TableParagraph"/>
              <w:spacing w:line="287" w:lineRule="exact"/>
              <w:ind w:left="171"/>
              <w:jc w:val="center"/>
              <w:rPr>
                <w:b/>
                <w:sz w:val="26"/>
              </w:rPr>
            </w:pPr>
            <w:r w:rsidRPr="00EB7092">
              <w:rPr>
                <w:b/>
                <w:sz w:val="26"/>
              </w:rPr>
              <w:t>CỘNG HÒA XÃ HỘI CHỦ NGHĨA VIỆT NAM</w:t>
            </w:r>
          </w:p>
          <w:p w:rsidR="0040185E" w:rsidRPr="00EB7092" w:rsidRDefault="0040185E">
            <w:pPr>
              <w:pStyle w:val="TableParagraph"/>
              <w:spacing w:line="287" w:lineRule="exact"/>
              <w:ind w:left="171"/>
              <w:jc w:val="center"/>
              <w:rPr>
                <w:b/>
                <w:sz w:val="26"/>
              </w:rPr>
            </w:pPr>
            <w:r w:rsidRPr="00EB7092">
              <w:rPr>
                <w:b/>
                <w:sz w:val="28"/>
              </w:rPr>
              <w:t>Độc lập - Tự do - Hạnh phúc</w:t>
            </w:r>
          </w:p>
          <w:p w:rsidR="009C7DF3" w:rsidRPr="00EB7092" w:rsidRDefault="004219A7">
            <w:pPr>
              <w:pStyle w:val="TableParagraph"/>
              <w:spacing w:line="322" w:lineRule="exact"/>
              <w:ind w:left="175"/>
              <w:jc w:val="center"/>
              <w:rPr>
                <w:b/>
                <w:sz w:val="28"/>
              </w:rPr>
            </w:pPr>
            <w:r>
              <w:rPr>
                <w:b/>
                <w:noProof/>
                <w:sz w:val="28"/>
              </w:rPr>
              <w:pict>
                <v:line id="Đường nối Thẳng 7" o:spid="_x0000_s1028" style="position:absolute;left:0;text-align:left;z-index:251664384;visibility:visible;mso-wrap-distance-top:-3e-5mm;mso-wrap-distance-bottom:-3e-5mm" from="59.5pt,2.3pt" to="231.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" strokecolor="black [3040]">
                  <o:lock v:ext="edit" shapetype="f"/>
                </v:line>
              </w:pict>
            </w:r>
          </w:p>
        </w:tc>
      </w:tr>
      <w:tr w:rsidR="002719C4" w:rsidRPr="00EB7092" w:rsidTr="006435DB">
        <w:trPr>
          <w:trHeight w:val="409"/>
        </w:trPr>
        <w:tc>
          <w:tcPr>
            <w:tcW w:w="3404" w:type="dxa"/>
          </w:tcPr>
          <w:p w:rsidR="009C7DF3" w:rsidRPr="00EB7092" w:rsidRDefault="00F67774">
            <w:pPr>
              <w:pStyle w:val="TableParagraph"/>
              <w:tabs>
                <w:tab w:val="left" w:pos="914"/>
              </w:tabs>
              <w:spacing w:before="75" w:line="302" w:lineRule="exact"/>
              <w:ind w:left="50"/>
              <w:jc w:val="center"/>
              <w:rPr>
                <w:sz w:val="28"/>
              </w:rPr>
            </w:pPr>
            <w:r w:rsidRPr="00EB7092">
              <w:rPr>
                <w:sz w:val="28"/>
              </w:rPr>
              <w:t>Số:</w:t>
            </w:r>
            <w:r w:rsidRPr="00EB7092">
              <w:rPr>
                <w:sz w:val="28"/>
              </w:rPr>
              <w:tab/>
              <w:t>/202</w:t>
            </w:r>
            <w:r w:rsidR="00A91A2A" w:rsidRPr="00EB7092">
              <w:rPr>
                <w:sz w:val="28"/>
              </w:rPr>
              <w:t>5</w:t>
            </w:r>
            <w:r w:rsidRPr="00EB7092">
              <w:rPr>
                <w:sz w:val="28"/>
              </w:rPr>
              <w:t>/</w:t>
            </w:r>
            <w:r w:rsidR="00DF7DD8" w:rsidRPr="00EB7092">
              <w:rPr>
                <w:sz w:val="28"/>
              </w:rPr>
              <w:t>NQ-HĐND</w:t>
            </w:r>
          </w:p>
          <w:p w:rsidR="004165DD" w:rsidRPr="00EB7092" w:rsidRDefault="004165DD">
            <w:pPr>
              <w:pStyle w:val="TableParagraph"/>
              <w:tabs>
                <w:tab w:val="left" w:pos="914"/>
              </w:tabs>
              <w:spacing w:before="75" w:line="302" w:lineRule="exact"/>
              <w:ind w:left="50"/>
              <w:jc w:val="center"/>
              <w:rPr>
                <w:i/>
                <w:iCs/>
                <w:sz w:val="28"/>
              </w:rPr>
            </w:pPr>
          </w:p>
        </w:tc>
        <w:tc>
          <w:tcPr>
            <w:tcW w:w="5689" w:type="dxa"/>
          </w:tcPr>
          <w:p w:rsidR="009C7DF3" w:rsidRPr="00EB7092" w:rsidRDefault="009C7DF3">
            <w:pPr>
              <w:pStyle w:val="TableParagraph"/>
              <w:spacing w:line="20" w:lineRule="exact"/>
              <w:ind w:left="1236"/>
              <w:rPr>
                <w:sz w:val="2"/>
              </w:rPr>
            </w:pPr>
          </w:p>
          <w:p w:rsidR="009C7DF3" w:rsidRPr="00EB7092" w:rsidRDefault="00243B77">
            <w:pPr>
              <w:pStyle w:val="TableParagraph"/>
              <w:tabs>
                <w:tab w:val="left" w:pos="2247"/>
                <w:tab w:val="left" w:pos="3304"/>
              </w:tabs>
              <w:spacing w:before="62" w:line="302" w:lineRule="exact"/>
              <w:ind w:left="178"/>
              <w:jc w:val="center"/>
              <w:rPr>
                <w:i/>
                <w:sz w:val="28"/>
              </w:rPr>
            </w:pPr>
            <w:r>
              <w:rPr>
                <w:i/>
                <w:sz w:val="28"/>
              </w:rPr>
              <w:t xml:space="preserve">Điện Biên, ngày 28 tháng 4 </w:t>
            </w:r>
            <w:r w:rsidR="00F67774" w:rsidRPr="00EB7092">
              <w:rPr>
                <w:i/>
                <w:sz w:val="28"/>
              </w:rPr>
              <w:t>năm 202</w:t>
            </w:r>
            <w:r w:rsidR="009413EC" w:rsidRPr="00EB7092">
              <w:rPr>
                <w:i/>
                <w:sz w:val="28"/>
              </w:rPr>
              <w:t>5</w:t>
            </w:r>
          </w:p>
        </w:tc>
      </w:tr>
    </w:tbl>
    <w:p w:rsidR="00EB75BF" w:rsidRPr="00EB7092" w:rsidRDefault="00EB75BF" w:rsidP="00F7337E">
      <w:pPr>
        <w:jc w:val="center"/>
        <w:rPr>
          <w:b/>
          <w:bCs/>
          <w:sz w:val="28"/>
          <w:szCs w:val="28"/>
        </w:rPr>
      </w:pPr>
    </w:p>
    <w:p w:rsidR="009C7DF3" w:rsidRPr="00EB7092" w:rsidRDefault="008B6D3F" w:rsidP="00C65576">
      <w:pPr>
        <w:spacing w:after="120"/>
        <w:jc w:val="center"/>
        <w:rPr>
          <w:b/>
          <w:bCs/>
          <w:sz w:val="28"/>
          <w:szCs w:val="28"/>
        </w:rPr>
      </w:pPr>
      <w:r w:rsidRPr="00EB7092">
        <w:rPr>
          <w:b/>
          <w:bCs/>
          <w:sz w:val="28"/>
          <w:szCs w:val="28"/>
        </w:rPr>
        <w:t>NGHỊ QUYẾT</w:t>
      </w:r>
    </w:p>
    <w:p w:rsidR="00C35288" w:rsidRPr="00EB7092" w:rsidRDefault="007658AC" w:rsidP="0066153A">
      <w:pPr>
        <w:ind w:left="153"/>
        <w:jc w:val="center"/>
        <w:rPr>
          <w:b/>
          <w:sz w:val="28"/>
          <w:lang w:val="de-DE"/>
        </w:rPr>
      </w:pPr>
      <w:r w:rsidRPr="00EB7092">
        <w:rPr>
          <w:b/>
          <w:sz w:val="28"/>
          <w:lang w:val="de-DE"/>
        </w:rPr>
        <w:t>Quy định</w:t>
      </w:r>
      <w:bookmarkStart w:id="0" w:name="_Hlk180401733"/>
      <w:r w:rsidR="00C006F2">
        <w:rPr>
          <w:b/>
          <w:sz w:val="28"/>
          <w:lang w:val="de-DE"/>
        </w:rPr>
        <w:t xml:space="preserve"> </w:t>
      </w:r>
      <w:r w:rsidRPr="00EB7092">
        <w:rPr>
          <w:b/>
          <w:sz w:val="28"/>
          <w:lang w:val="de-DE"/>
        </w:rPr>
        <w:t>c</w:t>
      </w:r>
      <w:r w:rsidR="008B6D3F" w:rsidRPr="00EB7092">
        <w:rPr>
          <w:b/>
          <w:sz w:val="28"/>
          <w:lang w:val="de-DE"/>
        </w:rPr>
        <w:t>ơ chế hỗ trợ thực hiện dự án đầu tư xây dựng nhà ở xã hội</w:t>
      </w:r>
      <w:bookmarkEnd w:id="0"/>
    </w:p>
    <w:p w:rsidR="009C7DF3" w:rsidRPr="00EB7092" w:rsidRDefault="00974250" w:rsidP="0066153A">
      <w:pPr>
        <w:ind w:left="153"/>
        <w:jc w:val="center"/>
        <w:rPr>
          <w:b/>
          <w:sz w:val="28"/>
          <w:lang w:val="de-DE"/>
        </w:rPr>
      </w:pPr>
      <w:r w:rsidRPr="00EB7092">
        <w:rPr>
          <w:b/>
          <w:sz w:val="28"/>
          <w:lang w:val="de-DE"/>
        </w:rPr>
        <w:t>trên địa bàn tỉnh Điện Biên</w:t>
      </w:r>
    </w:p>
    <w:p w:rsidR="009C7DF3" w:rsidRPr="00EB7092" w:rsidRDefault="004219A7" w:rsidP="0079582B">
      <w:pPr>
        <w:ind w:left="152" w:right="1"/>
        <w:jc w:val="center"/>
        <w:rPr>
          <w:b/>
        </w:rPr>
      </w:pPr>
      <w:r>
        <w:rPr>
          <w:b/>
          <w:noProof/>
        </w:rPr>
        <w:pict>
          <v:line id="Straight Connector 1" o:spid="_x0000_s1027" style="position:absolute;left:0;text-align:left;z-index:251665408;visibility:visible;mso-wrap-distance-top:-3e-5mm;mso-wrap-distance-bottom:-3e-5mm" from="151.2pt,1.55pt" to="30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" strokecolor="black [3040]">
            <o:lock v:ext="edit" shapetype="f"/>
          </v:line>
        </w:pict>
      </w:r>
    </w:p>
    <w:p w:rsidR="00F7337E" w:rsidRPr="00350BAB" w:rsidRDefault="00F7337E" w:rsidP="004E42C4">
      <w:pPr>
        <w:widowControl/>
        <w:autoSpaceDE/>
        <w:autoSpaceDN/>
        <w:spacing w:before="60" w:after="60"/>
        <w:ind w:firstLine="720"/>
        <w:jc w:val="both"/>
        <w:rPr>
          <w:i/>
          <w:iCs/>
          <w:spacing w:val="-4"/>
          <w:sz w:val="28"/>
        </w:rPr>
      </w:pPr>
      <w:r w:rsidRPr="00350BAB">
        <w:rPr>
          <w:i/>
          <w:iCs/>
          <w:spacing w:val="-4"/>
          <w:sz w:val="28"/>
        </w:rPr>
        <w:t>Căn cứ Luật Tổ chức chính quyền địa phương ngày 19 tháng 02 năm 2025;</w:t>
      </w:r>
    </w:p>
    <w:p w:rsidR="009C7DF3" w:rsidRPr="00EB7092" w:rsidRDefault="00F67774" w:rsidP="004E42C4">
      <w:pPr>
        <w:widowControl/>
        <w:autoSpaceDE/>
        <w:autoSpaceDN/>
        <w:spacing w:before="60" w:after="60"/>
        <w:ind w:firstLine="720"/>
        <w:jc w:val="both"/>
        <w:rPr>
          <w:i/>
          <w:iCs/>
          <w:spacing w:val="2"/>
          <w:sz w:val="28"/>
        </w:rPr>
      </w:pPr>
      <w:r w:rsidRPr="00EB7092">
        <w:rPr>
          <w:i/>
          <w:iCs/>
          <w:spacing w:val="2"/>
          <w:sz w:val="28"/>
        </w:rPr>
        <w:t xml:space="preserve">Căn cứ Luật Ban hành văn bản quy phạm pháp luật </w:t>
      </w:r>
      <w:r w:rsidR="00650196" w:rsidRPr="00EB7092">
        <w:rPr>
          <w:i/>
          <w:iCs/>
          <w:spacing w:val="2"/>
          <w:sz w:val="28"/>
        </w:rPr>
        <w:t>ngày 19 tháng 02 năm 2025</w:t>
      </w:r>
      <w:r w:rsidR="00AF39E4" w:rsidRPr="00EB7092">
        <w:rPr>
          <w:i/>
          <w:iCs/>
          <w:spacing w:val="2"/>
          <w:sz w:val="28"/>
        </w:rPr>
        <w:t>;</w:t>
      </w:r>
    </w:p>
    <w:p w:rsidR="00AF39E4" w:rsidRPr="00EB7092" w:rsidRDefault="00AF39E4" w:rsidP="004E42C4">
      <w:pPr>
        <w:widowControl/>
        <w:autoSpaceDE/>
        <w:autoSpaceDN/>
        <w:spacing w:before="60" w:after="60"/>
        <w:ind w:firstLine="720"/>
        <w:jc w:val="both"/>
        <w:rPr>
          <w:i/>
          <w:iCs/>
          <w:sz w:val="28"/>
        </w:rPr>
      </w:pPr>
      <w:r w:rsidRPr="00EB7092">
        <w:rPr>
          <w:i/>
          <w:iCs/>
          <w:sz w:val="28"/>
        </w:rPr>
        <w:t>Căn cứ Luật Ngân sách nhà nước ngày 25 tháng 6 năm 2015;</w:t>
      </w:r>
    </w:p>
    <w:p w:rsidR="00AF39E4" w:rsidRPr="00EB7092" w:rsidRDefault="00AF39E4" w:rsidP="004E42C4">
      <w:pPr>
        <w:widowControl/>
        <w:autoSpaceDE/>
        <w:autoSpaceDN/>
        <w:spacing w:before="60" w:after="60"/>
        <w:ind w:firstLine="720"/>
        <w:jc w:val="both"/>
        <w:rPr>
          <w:i/>
          <w:iCs/>
          <w:sz w:val="28"/>
        </w:rPr>
      </w:pPr>
      <w:r w:rsidRPr="00EB7092">
        <w:rPr>
          <w:i/>
          <w:iCs/>
          <w:sz w:val="28"/>
        </w:rPr>
        <w:t>Căn cứ Luật Nhà ở ngày 27 tháng 11 năm 2023;</w:t>
      </w:r>
    </w:p>
    <w:p w:rsidR="00AF39E4" w:rsidRPr="00EB7092" w:rsidRDefault="00AF39E4" w:rsidP="004E42C4">
      <w:pPr>
        <w:widowControl/>
        <w:autoSpaceDE/>
        <w:autoSpaceDN/>
        <w:spacing w:before="60" w:after="60"/>
        <w:ind w:firstLine="720"/>
        <w:jc w:val="both"/>
        <w:rPr>
          <w:i/>
          <w:iCs/>
          <w:sz w:val="28"/>
        </w:rPr>
      </w:pPr>
      <w:r w:rsidRPr="00EB7092">
        <w:rPr>
          <w:i/>
          <w:iCs/>
          <w:sz w:val="28"/>
        </w:rPr>
        <w:t>Căn cứ Luật Đất đai ngày 18 tháng 01 năm 2024;</w:t>
      </w:r>
    </w:p>
    <w:p w:rsidR="003C5F7F" w:rsidRPr="00EB7092" w:rsidRDefault="003C5F7F" w:rsidP="004E42C4">
      <w:pPr>
        <w:widowControl/>
        <w:autoSpaceDE/>
        <w:autoSpaceDN/>
        <w:spacing w:before="60" w:after="60"/>
        <w:ind w:firstLine="720"/>
        <w:jc w:val="both"/>
        <w:rPr>
          <w:i/>
          <w:iCs/>
          <w:color w:val="000000" w:themeColor="text1"/>
          <w:sz w:val="28"/>
        </w:rPr>
      </w:pPr>
      <w:r w:rsidRPr="00EB7092">
        <w:rPr>
          <w:i/>
          <w:iCs/>
          <w:color w:val="000000" w:themeColor="text1"/>
          <w:sz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4F0C82" w:rsidRPr="00EB7092" w:rsidRDefault="005E116E" w:rsidP="004E42C4">
      <w:pPr>
        <w:widowControl/>
        <w:autoSpaceDE/>
        <w:autoSpaceDN/>
        <w:spacing w:before="60" w:after="60"/>
        <w:ind w:firstLine="720"/>
        <w:jc w:val="both"/>
        <w:rPr>
          <w:i/>
          <w:iCs/>
          <w:color w:val="000000" w:themeColor="text1"/>
          <w:sz w:val="28"/>
        </w:rPr>
      </w:pPr>
      <w:r w:rsidRPr="00EB7092">
        <w:rPr>
          <w:i/>
          <w:iCs/>
          <w:color w:val="000000" w:themeColor="text1"/>
          <w:sz w:val="28"/>
        </w:rPr>
        <w:t>Căn cứ</w:t>
      </w:r>
      <w:r w:rsidR="00F67774" w:rsidRPr="00EB7092">
        <w:rPr>
          <w:i/>
          <w:iCs/>
          <w:color w:val="000000" w:themeColor="text1"/>
          <w:sz w:val="28"/>
        </w:rPr>
        <w:t xml:space="preserve"> Nghị định số 100/2024/NĐ-CP ngày 26 tháng 7 năm 2024 của Chính phủ quy định chi tiết một số điều của Luật Nhà ở về phát triển và quản lý nhà ở xã hội;</w:t>
      </w:r>
    </w:p>
    <w:p w:rsidR="00566EE2" w:rsidRPr="00EB7092" w:rsidRDefault="00566EE2" w:rsidP="00EB7092">
      <w:pPr>
        <w:widowControl/>
        <w:autoSpaceDE/>
        <w:autoSpaceDN/>
        <w:spacing w:before="120" w:after="120"/>
        <w:ind w:firstLine="720"/>
        <w:jc w:val="both"/>
        <w:rPr>
          <w:i/>
          <w:iCs/>
          <w:color w:val="000000" w:themeColor="text1"/>
          <w:sz w:val="28"/>
        </w:rPr>
      </w:pPr>
      <w:r w:rsidRPr="00EB7092">
        <w:rPr>
          <w:i/>
          <w:iCs/>
          <w:color w:val="000000" w:themeColor="text1"/>
          <w:sz w:val="28"/>
        </w:rPr>
        <w:t>Căn cứ Nghị định số 78/2025/NĐ-CP ngày 01 tháng 4 năm 2025 của Chính phủ quy định chi tiết một số điều và biện pháp để tổ chức, hướng dẫn thi hành Luật Ban hành văn bản quy phạm pháp luật;</w:t>
      </w:r>
    </w:p>
    <w:p w:rsidR="009C7DF3" w:rsidRPr="00EB7092" w:rsidRDefault="003B2F59" w:rsidP="00EB7092">
      <w:pPr>
        <w:spacing w:before="120" w:after="120"/>
        <w:ind w:firstLine="720"/>
        <w:jc w:val="both"/>
        <w:rPr>
          <w:bCs/>
          <w:i/>
          <w:iCs/>
          <w:sz w:val="28"/>
          <w:lang w:val="es-ES"/>
        </w:rPr>
      </w:pPr>
      <w:r w:rsidRPr="00EB7092">
        <w:rPr>
          <w:bCs/>
          <w:i/>
          <w:iCs/>
          <w:sz w:val="28"/>
          <w:lang w:val="nl-NL"/>
        </w:rPr>
        <w:t xml:space="preserve">Xét Tờ trình số </w:t>
      </w:r>
      <w:r w:rsidR="003C5F7F" w:rsidRPr="00EB7092">
        <w:rPr>
          <w:bCs/>
          <w:i/>
          <w:iCs/>
          <w:sz w:val="28"/>
          <w:lang w:val="nl-NL"/>
        </w:rPr>
        <w:t>1707</w:t>
      </w:r>
      <w:r w:rsidRPr="00EB7092">
        <w:rPr>
          <w:bCs/>
          <w:i/>
          <w:iCs/>
          <w:sz w:val="28"/>
          <w:lang w:val="nl-NL"/>
        </w:rPr>
        <w:t>/TTr-UBND ngày</w:t>
      </w:r>
      <w:r w:rsidR="003C5F7F" w:rsidRPr="00EB7092">
        <w:rPr>
          <w:bCs/>
          <w:i/>
          <w:iCs/>
          <w:sz w:val="28"/>
          <w:lang w:val="nl-NL"/>
        </w:rPr>
        <w:t xml:space="preserve"> 23</w:t>
      </w:r>
      <w:r w:rsidRPr="00EB7092">
        <w:rPr>
          <w:bCs/>
          <w:i/>
          <w:iCs/>
          <w:sz w:val="28"/>
          <w:lang w:val="nl-NL"/>
        </w:rPr>
        <w:t xml:space="preserve"> tháng</w:t>
      </w:r>
      <w:r w:rsidR="003C5F7F" w:rsidRPr="00EB7092">
        <w:rPr>
          <w:bCs/>
          <w:i/>
          <w:iCs/>
          <w:sz w:val="28"/>
          <w:lang w:val="nl-NL"/>
        </w:rPr>
        <w:t>4</w:t>
      </w:r>
      <w:r w:rsidRPr="00EB7092">
        <w:rPr>
          <w:bCs/>
          <w:i/>
          <w:iCs/>
          <w:sz w:val="28"/>
          <w:lang w:val="nl-NL"/>
        </w:rPr>
        <w:t xml:space="preserve"> năm</w:t>
      </w:r>
      <w:r w:rsidR="003C5F7F" w:rsidRPr="00EB7092">
        <w:rPr>
          <w:bCs/>
          <w:i/>
          <w:iCs/>
          <w:sz w:val="28"/>
          <w:lang w:val="nl-NL"/>
        </w:rPr>
        <w:t xml:space="preserve"> 2025</w:t>
      </w:r>
      <w:r w:rsidRPr="00EB7092">
        <w:rPr>
          <w:bCs/>
          <w:i/>
          <w:iCs/>
          <w:sz w:val="28"/>
          <w:lang w:val="nl-NL"/>
        </w:rPr>
        <w:t xml:space="preserve"> của Ủy ban nhân dân tỉnh </w:t>
      </w:r>
      <w:r w:rsidR="003C5F7F" w:rsidRPr="00EB7092">
        <w:rPr>
          <w:bCs/>
          <w:i/>
          <w:iCs/>
          <w:sz w:val="28"/>
          <w:lang w:val="nl-NL"/>
        </w:rPr>
        <w:t>đề nghị Hội đồng nhân dân tỉnh ban hành Nghị quyết</w:t>
      </w:r>
      <w:r w:rsidR="003C5F7F" w:rsidRPr="00EB7092">
        <w:rPr>
          <w:bCs/>
          <w:i/>
          <w:iCs/>
          <w:sz w:val="28"/>
        </w:rPr>
        <w:t>q</w:t>
      </w:r>
      <w:r w:rsidRPr="00EB7092">
        <w:rPr>
          <w:bCs/>
          <w:i/>
          <w:iCs/>
          <w:sz w:val="28"/>
          <w:lang w:val="vi-VN"/>
        </w:rPr>
        <w:t>uy định</w:t>
      </w:r>
      <w:r w:rsidRPr="00EB7092">
        <w:rPr>
          <w:bCs/>
          <w:i/>
          <w:iCs/>
          <w:sz w:val="28"/>
          <w:lang w:val="de-DE"/>
        </w:rPr>
        <w:t xml:space="preserve"> cơ chế hỗ trợ thực hiện dự án đầu tư xây dựng nhà ở xã hội trên địa bàn tỉnh Điện Biên</w:t>
      </w:r>
      <w:r w:rsidRPr="00EB7092">
        <w:rPr>
          <w:bCs/>
          <w:i/>
          <w:iCs/>
          <w:sz w:val="28"/>
          <w:lang w:val="vi-VN"/>
        </w:rPr>
        <w:t xml:space="preserve">; </w:t>
      </w:r>
      <w:r w:rsidRPr="00EB7092">
        <w:rPr>
          <w:bCs/>
          <w:i/>
          <w:iCs/>
          <w:sz w:val="28"/>
          <w:lang w:val="es-ES"/>
        </w:rPr>
        <w:t>Báo cáo thẩm tra của Ban Kinh</w:t>
      </w:r>
      <w:r w:rsidRPr="00EB7092">
        <w:rPr>
          <w:bCs/>
          <w:i/>
          <w:iCs/>
          <w:sz w:val="28"/>
          <w:lang w:val="vi-VN"/>
        </w:rPr>
        <w:t xml:space="preserve"> tế - Ngân sách </w:t>
      </w:r>
      <w:r w:rsidR="0027083B">
        <w:rPr>
          <w:bCs/>
          <w:i/>
          <w:iCs/>
          <w:sz w:val="28"/>
          <w:lang w:val="es-ES"/>
        </w:rPr>
        <w:t>Hội đồng nhân dân tỉnh số 24</w:t>
      </w:r>
      <w:r w:rsidR="004A63F9" w:rsidRPr="00EB7092">
        <w:rPr>
          <w:bCs/>
          <w:i/>
          <w:iCs/>
          <w:sz w:val="28"/>
        </w:rPr>
        <w:t xml:space="preserve">/BC-BKTNS </w:t>
      </w:r>
      <w:r w:rsidR="004F3E24">
        <w:rPr>
          <w:bCs/>
          <w:i/>
          <w:iCs/>
          <w:sz w:val="28"/>
          <w:lang w:val="es-ES"/>
        </w:rPr>
        <w:t>ngày 26</w:t>
      </w:r>
      <w:r w:rsidR="0027083B">
        <w:rPr>
          <w:bCs/>
          <w:i/>
          <w:iCs/>
          <w:sz w:val="28"/>
          <w:lang w:val="es-ES"/>
        </w:rPr>
        <w:t xml:space="preserve"> tháng 4 năm 2025</w:t>
      </w:r>
      <w:r w:rsidRPr="00EB7092">
        <w:rPr>
          <w:bCs/>
          <w:i/>
          <w:iCs/>
          <w:sz w:val="28"/>
          <w:lang w:val="es-ES"/>
        </w:rPr>
        <w:t xml:space="preserve">; ý kiến thảo luận của </w:t>
      </w:r>
      <w:r w:rsidR="00BC439F" w:rsidRPr="00EB7092">
        <w:rPr>
          <w:bCs/>
          <w:i/>
          <w:iCs/>
          <w:sz w:val="28"/>
          <w:lang w:val="es-ES"/>
        </w:rPr>
        <w:t>đ</w:t>
      </w:r>
      <w:r w:rsidRPr="00EB7092">
        <w:rPr>
          <w:bCs/>
          <w:i/>
          <w:iCs/>
          <w:sz w:val="28"/>
          <w:lang w:val="es-ES"/>
        </w:rPr>
        <w:t>ại biểu Hội đồng nhân dân tại kỳ họp</w:t>
      </w:r>
      <w:r w:rsidR="00115E16" w:rsidRPr="00EB7092">
        <w:rPr>
          <w:bCs/>
          <w:i/>
          <w:iCs/>
          <w:sz w:val="28"/>
          <w:lang w:val="es-ES"/>
        </w:rPr>
        <w:t>;</w:t>
      </w:r>
    </w:p>
    <w:p w:rsidR="009C7DF3" w:rsidRPr="00EB7092" w:rsidRDefault="00566EE2" w:rsidP="00CE5F3E">
      <w:pPr>
        <w:spacing w:before="120" w:after="240"/>
        <w:ind w:firstLine="720"/>
        <w:jc w:val="both"/>
        <w:rPr>
          <w:bCs/>
          <w:i/>
          <w:iCs/>
          <w:sz w:val="28"/>
          <w:lang w:val="es-ES"/>
        </w:rPr>
      </w:pPr>
      <w:r w:rsidRPr="00EB7092">
        <w:rPr>
          <w:bCs/>
          <w:i/>
          <w:iCs/>
          <w:sz w:val="28"/>
          <w:lang w:val="es-ES"/>
        </w:rPr>
        <w:t xml:space="preserve">Hội đồng nhân dân ban hành Nghị quyết </w:t>
      </w:r>
      <w:r w:rsidR="003C5F7F" w:rsidRPr="00EB7092">
        <w:rPr>
          <w:bCs/>
          <w:i/>
          <w:iCs/>
          <w:sz w:val="28"/>
          <w:lang w:val="es-ES"/>
        </w:rPr>
        <w:t>q</w:t>
      </w:r>
      <w:r w:rsidR="00815EE5">
        <w:rPr>
          <w:bCs/>
          <w:i/>
          <w:iCs/>
          <w:sz w:val="28"/>
          <w:lang w:val="es-ES"/>
        </w:rPr>
        <w:t xml:space="preserve">uy định cơ chế hỗ </w:t>
      </w:r>
      <w:r w:rsidRPr="00EB7092">
        <w:rPr>
          <w:bCs/>
          <w:i/>
          <w:iCs/>
          <w:sz w:val="28"/>
          <w:lang w:val="es-ES"/>
        </w:rPr>
        <w:t>trợ thực hiện dự án đầu tư xây dựng nhà ở xã hội trên địa bàn tỉnh Điện Biên</w:t>
      </w:r>
      <w:r w:rsidR="009E4507" w:rsidRPr="00EB7092">
        <w:rPr>
          <w:bCs/>
          <w:i/>
          <w:iCs/>
          <w:sz w:val="28"/>
          <w:lang w:val="es-ES"/>
        </w:rPr>
        <w:t>.</w:t>
      </w:r>
    </w:p>
    <w:p w:rsidR="009C7DF3" w:rsidRPr="00EB7092" w:rsidRDefault="00F67774" w:rsidP="004E42C4">
      <w:pPr>
        <w:spacing w:before="160" w:after="160"/>
        <w:ind w:firstLine="720"/>
        <w:rPr>
          <w:b/>
          <w:bCs/>
          <w:sz w:val="28"/>
          <w:szCs w:val="28"/>
          <w:lang w:val="de-DE"/>
        </w:rPr>
      </w:pPr>
      <w:bookmarkStart w:id="1" w:name="dieu_1"/>
      <w:r w:rsidRPr="00EB7092">
        <w:rPr>
          <w:b/>
          <w:bCs/>
          <w:sz w:val="28"/>
          <w:szCs w:val="28"/>
        </w:rPr>
        <w:t xml:space="preserve">Điều 1. </w:t>
      </w:r>
      <w:bookmarkEnd w:id="1"/>
      <w:r w:rsidR="000C21F4" w:rsidRPr="00EB7092">
        <w:rPr>
          <w:b/>
          <w:bCs/>
          <w:sz w:val="28"/>
          <w:szCs w:val="28"/>
        </w:rPr>
        <w:t>Phạm vi điều chỉnh và đối tượng áp dụng</w:t>
      </w:r>
    </w:p>
    <w:p w:rsidR="003E4175" w:rsidRPr="00815EE5" w:rsidRDefault="003E4175" w:rsidP="004E42C4">
      <w:pPr>
        <w:spacing w:before="160" w:after="160"/>
        <w:ind w:firstLine="720"/>
        <w:rPr>
          <w:bCs/>
          <w:sz w:val="28"/>
          <w:szCs w:val="28"/>
          <w:lang w:val="de-DE"/>
        </w:rPr>
      </w:pPr>
      <w:r w:rsidRPr="00815EE5">
        <w:rPr>
          <w:bCs/>
          <w:sz w:val="28"/>
          <w:szCs w:val="28"/>
          <w:lang w:val="de-DE"/>
        </w:rPr>
        <w:t>1. Phạm vi điều chỉnh</w:t>
      </w:r>
    </w:p>
    <w:p w:rsidR="00EB7092" w:rsidRPr="00393025" w:rsidRDefault="00C41CB5" w:rsidP="00393025">
      <w:pPr>
        <w:spacing w:before="160" w:after="160"/>
        <w:ind w:firstLine="720"/>
        <w:jc w:val="both"/>
        <w:rPr>
          <w:color w:val="000000" w:themeColor="text1"/>
          <w:sz w:val="28"/>
          <w:szCs w:val="28"/>
          <w:lang w:val="it-IT"/>
        </w:rPr>
      </w:pPr>
      <w:r w:rsidRPr="00393025">
        <w:rPr>
          <w:color w:val="000000" w:themeColor="text1"/>
          <w:sz w:val="28"/>
          <w:szCs w:val="28"/>
          <w:lang w:val="it-IT"/>
        </w:rPr>
        <w:t>Nghị quyết này quy định cơ chế hỗ trợ từ ngân sách địa phương</w:t>
      </w:r>
      <w:r w:rsidR="00D064F5">
        <w:rPr>
          <w:color w:val="000000" w:themeColor="text1"/>
          <w:sz w:val="28"/>
          <w:szCs w:val="28"/>
          <w:lang w:val="it-IT"/>
        </w:rPr>
        <w:t xml:space="preserve"> </w:t>
      </w:r>
      <w:r w:rsidRPr="00393025">
        <w:rPr>
          <w:color w:val="000000" w:themeColor="text1"/>
          <w:sz w:val="28"/>
          <w:szCs w:val="28"/>
          <w:lang w:val="it-IT"/>
        </w:rPr>
        <w:t>thực hiện dự án đầu tư xây dựng nhà ở xã hội được đầu tư bằng nguồn vốn ngoài ngân sách trên địa bàn tỉnh Điện Biên.</w:t>
      </w:r>
    </w:p>
    <w:p w:rsidR="003F1CB3" w:rsidRPr="00815EE5" w:rsidRDefault="003F1CB3" w:rsidP="004E42C4">
      <w:pPr>
        <w:spacing w:before="160" w:after="160"/>
        <w:ind w:firstLine="720"/>
        <w:jc w:val="both"/>
        <w:rPr>
          <w:bCs/>
          <w:sz w:val="28"/>
          <w:szCs w:val="28"/>
          <w:lang w:val="de-DE"/>
        </w:rPr>
      </w:pPr>
      <w:r w:rsidRPr="00815EE5">
        <w:rPr>
          <w:bCs/>
          <w:sz w:val="28"/>
          <w:szCs w:val="28"/>
          <w:lang w:val="de-DE"/>
        </w:rPr>
        <w:lastRenderedPageBreak/>
        <w:t>2. Đối tượng áp dụng</w:t>
      </w:r>
    </w:p>
    <w:p w:rsidR="00823100" w:rsidRPr="00EB7092" w:rsidRDefault="00823100" w:rsidP="004E42C4">
      <w:pPr>
        <w:spacing w:before="160" w:after="160"/>
        <w:ind w:firstLine="720"/>
        <w:jc w:val="both"/>
        <w:rPr>
          <w:b/>
          <w:bCs/>
          <w:sz w:val="28"/>
          <w:szCs w:val="28"/>
        </w:rPr>
      </w:pPr>
      <w:r w:rsidRPr="00EB7092">
        <w:rPr>
          <w:sz w:val="28"/>
          <w:szCs w:val="28"/>
        </w:rPr>
        <w:t>Các cơ quan Nhà nước, tổ chức, cá nhân có liên quan đến việc thực hiện dự án đầu tư xây dựng nhà ở xã hội được đầu tư bằng nguồn vốn ngoài ngân sách trên địa bàn tỉnh Điện Biên.</w:t>
      </w:r>
    </w:p>
    <w:p w:rsidR="00B92C5A" w:rsidRPr="00EB7092" w:rsidRDefault="00B92C5A" w:rsidP="004E42C4">
      <w:pPr>
        <w:spacing w:before="160" w:after="160"/>
        <w:ind w:firstLine="720"/>
        <w:jc w:val="both"/>
        <w:rPr>
          <w:b/>
          <w:bCs/>
          <w:sz w:val="28"/>
          <w:szCs w:val="28"/>
        </w:rPr>
      </w:pPr>
      <w:r w:rsidRPr="00EB7092">
        <w:rPr>
          <w:b/>
          <w:bCs/>
          <w:sz w:val="28"/>
          <w:szCs w:val="28"/>
        </w:rPr>
        <w:t>Điều 2. Cơ chế hỗ trợ</w:t>
      </w:r>
    </w:p>
    <w:p w:rsidR="00A65D99" w:rsidRPr="00EB7092" w:rsidRDefault="00A65D99" w:rsidP="004E42C4">
      <w:pPr>
        <w:spacing w:before="160" w:after="160"/>
        <w:ind w:firstLine="720"/>
        <w:jc w:val="both"/>
        <w:rPr>
          <w:sz w:val="28"/>
          <w:szCs w:val="28"/>
        </w:rPr>
      </w:pPr>
      <w:r w:rsidRPr="00EB7092">
        <w:rPr>
          <w:sz w:val="28"/>
          <w:szCs w:val="28"/>
        </w:rPr>
        <w:t>1.</w:t>
      </w:r>
      <w:r w:rsidR="00D064F5">
        <w:rPr>
          <w:sz w:val="28"/>
          <w:szCs w:val="28"/>
        </w:rPr>
        <w:t xml:space="preserve"> </w:t>
      </w:r>
      <w:r w:rsidRPr="00EB7092">
        <w:rPr>
          <w:sz w:val="28"/>
          <w:szCs w:val="28"/>
        </w:rPr>
        <w:t>Hỗ trợ lệ phí, phí thẩm định: Hỗ trợ 100%</w:t>
      </w:r>
      <w:r w:rsidR="00393025">
        <w:rPr>
          <w:sz w:val="28"/>
          <w:szCs w:val="28"/>
        </w:rPr>
        <w:t xml:space="preserve"> lệ phí cấp giấy phép xây dựng;</w:t>
      </w:r>
      <w:r w:rsidRPr="00EB7092">
        <w:rPr>
          <w:sz w:val="28"/>
          <w:szCs w:val="28"/>
        </w:rPr>
        <w:t xml:space="preserve"> phí thẩm định báo cáo đánh giá tác động môi trường; phí thẩm định cấp, cấp lại, điều chỉnh giấy phép môi trường.</w:t>
      </w:r>
    </w:p>
    <w:p w:rsidR="00F276B7" w:rsidRPr="00EB7092" w:rsidRDefault="00815EE5" w:rsidP="004E42C4">
      <w:pPr>
        <w:spacing w:before="160" w:after="160"/>
        <w:ind w:firstLine="720"/>
        <w:jc w:val="both"/>
        <w:rPr>
          <w:b/>
          <w:bCs/>
          <w:sz w:val="28"/>
          <w:szCs w:val="28"/>
        </w:rPr>
      </w:pPr>
      <w:r>
        <w:rPr>
          <w:sz w:val="28"/>
          <w:szCs w:val="28"/>
        </w:rPr>
        <w:t xml:space="preserve">2. Hỗ trợ giải phóng mặt bằng: </w:t>
      </w:r>
      <w:r w:rsidR="00A65D99" w:rsidRPr="00EB7092">
        <w:rPr>
          <w:sz w:val="28"/>
          <w:szCs w:val="28"/>
        </w:rPr>
        <w:t>Nhà nước h</w:t>
      </w:r>
      <w:r w:rsidR="00F276B7" w:rsidRPr="00EB7092">
        <w:rPr>
          <w:sz w:val="28"/>
          <w:szCs w:val="28"/>
        </w:rPr>
        <w:t>ỗ trợ 100% kinh phí bồi thường, giải phóng mặt bằng dự án</w:t>
      </w:r>
      <w:r w:rsidR="00393025">
        <w:rPr>
          <w:sz w:val="28"/>
          <w:szCs w:val="28"/>
        </w:rPr>
        <w:t xml:space="preserve"> đầu tư xây dựng nhà ở xã hội (k</w:t>
      </w:r>
      <w:r w:rsidR="00F276B7" w:rsidRPr="00EB7092">
        <w:rPr>
          <w:sz w:val="28"/>
          <w:szCs w:val="28"/>
        </w:rPr>
        <w:t>hông áp dụng đối với trường hợp quy định tại khoản 3, điểm c khoản 4 Điều 84 Luật Nhà ở</w:t>
      </w:r>
      <w:r w:rsidR="00B0161B">
        <w:rPr>
          <w:sz w:val="28"/>
          <w:szCs w:val="28"/>
        </w:rPr>
        <w:t xml:space="preserve"> ngày 27 tháng 11 năm 2023</w:t>
      </w:r>
      <w:r w:rsidR="00A65D99" w:rsidRPr="00EB7092">
        <w:rPr>
          <w:sz w:val="28"/>
          <w:szCs w:val="28"/>
        </w:rPr>
        <w:t>)</w:t>
      </w:r>
      <w:r w:rsidR="00F276B7" w:rsidRPr="00EB7092">
        <w:rPr>
          <w:sz w:val="28"/>
          <w:szCs w:val="28"/>
        </w:rPr>
        <w:t>.</w:t>
      </w:r>
    </w:p>
    <w:p w:rsidR="003E4175" w:rsidRPr="00EB7092" w:rsidRDefault="000C21F4" w:rsidP="004E42C4">
      <w:pPr>
        <w:spacing w:before="160" w:after="160"/>
        <w:ind w:firstLine="720"/>
        <w:jc w:val="both"/>
        <w:rPr>
          <w:b/>
          <w:bCs/>
          <w:sz w:val="28"/>
          <w:szCs w:val="28"/>
          <w:lang w:val="de-DE"/>
        </w:rPr>
      </w:pPr>
      <w:r w:rsidRPr="00EB7092">
        <w:rPr>
          <w:b/>
          <w:bCs/>
          <w:sz w:val="28"/>
          <w:szCs w:val="28"/>
          <w:lang w:val="de-DE"/>
        </w:rPr>
        <w:t xml:space="preserve">Điều </w:t>
      </w:r>
      <w:r w:rsidR="00F276B7" w:rsidRPr="00EB7092">
        <w:rPr>
          <w:b/>
          <w:bCs/>
          <w:sz w:val="28"/>
          <w:szCs w:val="28"/>
          <w:lang w:val="de-DE"/>
        </w:rPr>
        <w:t>3</w:t>
      </w:r>
      <w:r w:rsidR="009A35A6" w:rsidRPr="00EB7092">
        <w:rPr>
          <w:b/>
          <w:bCs/>
          <w:sz w:val="28"/>
          <w:szCs w:val="28"/>
          <w:lang w:val="de-DE"/>
        </w:rPr>
        <w:t xml:space="preserve">. </w:t>
      </w:r>
      <w:r w:rsidR="000964DB" w:rsidRPr="00EB7092">
        <w:rPr>
          <w:b/>
          <w:bCs/>
          <w:sz w:val="28"/>
          <w:szCs w:val="28"/>
          <w:lang w:val="de-DE"/>
        </w:rPr>
        <w:t>Nguyên tắc, phương thức hỗ trợ</w:t>
      </w:r>
    </w:p>
    <w:p w:rsidR="00F276B7" w:rsidRPr="00EB7092" w:rsidRDefault="000964DB" w:rsidP="004E42C4">
      <w:pPr>
        <w:spacing w:before="160" w:after="160"/>
        <w:ind w:firstLine="720"/>
        <w:jc w:val="both"/>
        <w:rPr>
          <w:sz w:val="28"/>
          <w:szCs w:val="28"/>
        </w:rPr>
      </w:pPr>
      <w:r w:rsidRPr="00EB7092">
        <w:rPr>
          <w:sz w:val="28"/>
          <w:szCs w:val="28"/>
        </w:rPr>
        <w:t xml:space="preserve">1. </w:t>
      </w:r>
      <w:r w:rsidR="00F276B7" w:rsidRPr="00EB7092">
        <w:rPr>
          <w:sz w:val="28"/>
          <w:szCs w:val="28"/>
        </w:rPr>
        <w:t>Bảo đảm công khai, minh bạch, có sự kiểm tra, giám sát chặt chẽ của cơ quan nhà nước có thẩm quyền.</w:t>
      </w:r>
    </w:p>
    <w:p w:rsidR="00F276B7" w:rsidRPr="00EB7092" w:rsidRDefault="00A65D99" w:rsidP="004E42C4">
      <w:pPr>
        <w:spacing w:before="160" w:after="160"/>
        <w:ind w:firstLine="720"/>
        <w:jc w:val="both"/>
        <w:rPr>
          <w:sz w:val="28"/>
          <w:szCs w:val="28"/>
        </w:rPr>
      </w:pPr>
      <w:r w:rsidRPr="00EB7092">
        <w:rPr>
          <w:sz w:val="28"/>
          <w:szCs w:val="28"/>
        </w:rPr>
        <w:t>2.</w:t>
      </w:r>
      <w:r w:rsidR="00F276B7" w:rsidRPr="00EB7092">
        <w:rPr>
          <w:sz w:val="28"/>
          <w:szCs w:val="28"/>
        </w:rPr>
        <w:t xml:space="preserve"> Không được tính các khoản hỗ trợ của Nhà nước</w:t>
      </w:r>
      <w:r w:rsidR="00183472" w:rsidRPr="00EB7092">
        <w:rPr>
          <w:sz w:val="28"/>
          <w:szCs w:val="28"/>
        </w:rPr>
        <w:t xml:space="preserve"> theo Điều </w:t>
      </w:r>
      <w:r w:rsidR="001D2053" w:rsidRPr="00EB7092">
        <w:rPr>
          <w:sz w:val="28"/>
          <w:szCs w:val="28"/>
        </w:rPr>
        <w:t>2</w:t>
      </w:r>
      <w:r w:rsidR="00183472" w:rsidRPr="00EB7092">
        <w:rPr>
          <w:sz w:val="28"/>
          <w:szCs w:val="28"/>
        </w:rPr>
        <w:t xml:space="preserve"> Nghị </w:t>
      </w:r>
      <w:r w:rsidR="001D2053" w:rsidRPr="00EB7092">
        <w:rPr>
          <w:sz w:val="28"/>
          <w:szCs w:val="28"/>
        </w:rPr>
        <w:t>quyết</w:t>
      </w:r>
      <w:r w:rsidR="00183472" w:rsidRPr="00EB7092">
        <w:rPr>
          <w:sz w:val="28"/>
          <w:szCs w:val="28"/>
        </w:rPr>
        <w:t xml:space="preserve"> này</w:t>
      </w:r>
      <w:r w:rsidR="00F276B7" w:rsidRPr="00EB7092">
        <w:rPr>
          <w:sz w:val="28"/>
          <w:szCs w:val="28"/>
        </w:rPr>
        <w:t xml:space="preserve"> vào giá bán, giá thuê mua, giá thuê nhà ở xã hội.</w:t>
      </w:r>
    </w:p>
    <w:p w:rsidR="00A65D99" w:rsidRPr="00EB7092" w:rsidRDefault="00A65D99" w:rsidP="004E42C4">
      <w:pPr>
        <w:spacing w:before="160" w:after="160"/>
        <w:ind w:firstLine="720"/>
        <w:jc w:val="both"/>
        <w:rPr>
          <w:sz w:val="28"/>
          <w:szCs w:val="28"/>
        </w:rPr>
      </w:pPr>
      <w:r w:rsidRPr="00EB7092">
        <w:rPr>
          <w:sz w:val="28"/>
          <w:szCs w:val="28"/>
        </w:rPr>
        <w:t xml:space="preserve">3. Đối với nội dung hỗ trợ các khoản phí, lệ phí thẩm định theo quy định tại khoản 1 </w:t>
      </w:r>
      <w:r w:rsidRPr="00E90D95">
        <w:rPr>
          <w:sz w:val="28"/>
          <w:szCs w:val="28"/>
        </w:rPr>
        <w:t xml:space="preserve">Điều 2 </w:t>
      </w:r>
      <w:r w:rsidR="00FD6FAB" w:rsidRPr="00E90D95">
        <w:rPr>
          <w:sz w:val="28"/>
          <w:szCs w:val="28"/>
        </w:rPr>
        <w:t>Nghị</w:t>
      </w:r>
      <w:r w:rsidR="00FD6FAB">
        <w:rPr>
          <w:sz w:val="28"/>
          <w:szCs w:val="28"/>
        </w:rPr>
        <w:t xml:space="preserve"> quyết</w:t>
      </w:r>
      <w:r w:rsidRPr="00EB7092">
        <w:rPr>
          <w:sz w:val="28"/>
          <w:szCs w:val="28"/>
        </w:rPr>
        <w:t xml:space="preserve"> này, thời điểm xem xét hỗ trợ sau khi đã thực hiện đầu tư xây dựng, nghiệm thu hoàn thành, kiểm toán, quyết toán.</w:t>
      </w:r>
    </w:p>
    <w:p w:rsidR="00A65D99" w:rsidRPr="00EB7092" w:rsidRDefault="00A65D99" w:rsidP="004E42C4">
      <w:pPr>
        <w:spacing w:before="160" w:after="160"/>
        <w:ind w:firstLine="720"/>
        <w:jc w:val="both"/>
        <w:rPr>
          <w:sz w:val="28"/>
          <w:szCs w:val="28"/>
        </w:rPr>
      </w:pPr>
      <w:r w:rsidRPr="00EB7092">
        <w:rPr>
          <w:sz w:val="28"/>
          <w:szCs w:val="28"/>
        </w:rPr>
        <w:t>4. Trường hợp nhà đầu tư có ca</w:t>
      </w:r>
      <w:r w:rsidR="00393025">
        <w:rPr>
          <w:sz w:val="28"/>
          <w:szCs w:val="28"/>
        </w:rPr>
        <w:t xml:space="preserve">m kết hỗ trợ kinh phí thực hiện </w:t>
      </w:r>
      <w:r w:rsidRPr="00EB7092">
        <w:rPr>
          <w:sz w:val="28"/>
          <w:szCs w:val="28"/>
        </w:rPr>
        <w:t>giải phóng mặt bằng trong quá trình lựa chọn nhà đầu tư thì thực hiện theo cam kết và kinh phí này không được hạch toán vào giá bán, giá thuê mua, giá thuê nhà ở xã hội</w:t>
      </w:r>
      <w:r w:rsidR="00F65582" w:rsidRPr="00EB7092">
        <w:rPr>
          <w:sz w:val="28"/>
          <w:szCs w:val="28"/>
        </w:rPr>
        <w:t>.</w:t>
      </w:r>
    </w:p>
    <w:p w:rsidR="00402318" w:rsidRPr="00393025" w:rsidRDefault="00402318" w:rsidP="004E42C4">
      <w:pPr>
        <w:spacing w:before="160" w:after="160"/>
        <w:ind w:firstLine="720"/>
        <w:jc w:val="both"/>
        <w:rPr>
          <w:color w:val="000000" w:themeColor="text1"/>
          <w:sz w:val="28"/>
          <w:szCs w:val="28"/>
        </w:rPr>
      </w:pPr>
      <w:r w:rsidRPr="00393025">
        <w:rPr>
          <w:color w:val="000000" w:themeColor="text1"/>
          <w:sz w:val="28"/>
          <w:szCs w:val="28"/>
        </w:rPr>
        <w:t xml:space="preserve">5. Trường hợp nhà đầu tư đã được lựa chọn, ứng trước kinh phí thực hiện </w:t>
      </w:r>
      <w:r w:rsidR="00853F94" w:rsidRPr="00393025">
        <w:rPr>
          <w:color w:val="000000" w:themeColor="text1"/>
          <w:sz w:val="28"/>
          <w:szCs w:val="28"/>
        </w:rPr>
        <w:t>các nội dung</w:t>
      </w:r>
      <w:r w:rsidRPr="00393025">
        <w:rPr>
          <w:color w:val="000000" w:themeColor="text1"/>
          <w:sz w:val="28"/>
          <w:szCs w:val="28"/>
        </w:rPr>
        <w:t xml:space="preserve"> theo Điều 2 </w:t>
      </w:r>
      <w:r w:rsidR="00FD6FAB">
        <w:rPr>
          <w:color w:val="000000" w:themeColor="text1"/>
          <w:sz w:val="28"/>
          <w:szCs w:val="28"/>
        </w:rPr>
        <w:t xml:space="preserve">Nghị quyết </w:t>
      </w:r>
      <w:r w:rsidRPr="00393025">
        <w:rPr>
          <w:color w:val="000000" w:themeColor="text1"/>
          <w:sz w:val="28"/>
          <w:szCs w:val="28"/>
        </w:rPr>
        <w:t>này thì tỉnh sẽ hoàn trả kinh phí này cho nhà đầu tư theo quy định.</w:t>
      </w:r>
    </w:p>
    <w:p w:rsidR="00CC3CA5" w:rsidRPr="00EB7092" w:rsidRDefault="00CC3CA5" w:rsidP="004E42C4">
      <w:pPr>
        <w:spacing w:before="160" w:after="160"/>
        <w:ind w:firstLine="720"/>
        <w:jc w:val="both"/>
        <w:rPr>
          <w:b/>
          <w:bCs/>
          <w:sz w:val="28"/>
          <w:szCs w:val="28"/>
        </w:rPr>
      </w:pPr>
      <w:r w:rsidRPr="00EB7092">
        <w:rPr>
          <w:b/>
          <w:bCs/>
          <w:sz w:val="28"/>
          <w:szCs w:val="28"/>
        </w:rPr>
        <w:t xml:space="preserve">Điều </w:t>
      </w:r>
      <w:r w:rsidR="00B82C2A" w:rsidRPr="00EB7092">
        <w:rPr>
          <w:b/>
          <w:bCs/>
          <w:sz w:val="28"/>
          <w:szCs w:val="28"/>
        </w:rPr>
        <w:t>4</w:t>
      </w:r>
      <w:r w:rsidRPr="00EB7092">
        <w:rPr>
          <w:b/>
          <w:bCs/>
          <w:sz w:val="28"/>
          <w:szCs w:val="28"/>
        </w:rPr>
        <w:t>. Nguồn kinh phí hỗ trợ</w:t>
      </w:r>
    </w:p>
    <w:p w:rsidR="00A25323" w:rsidRPr="00393025" w:rsidRDefault="00A25323" w:rsidP="004E42C4">
      <w:pPr>
        <w:spacing w:before="160" w:after="160"/>
        <w:ind w:firstLine="720"/>
        <w:jc w:val="both"/>
        <w:rPr>
          <w:b/>
          <w:bCs/>
          <w:color w:val="000000" w:themeColor="text1"/>
          <w:sz w:val="28"/>
          <w:szCs w:val="28"/>
        </w:rPr>
      </w:pPr>
      <w:r w:rsidRPr="00393025">
        <w:rPr>
          <w:color w:val="000000" w:themeColor="text1"/>
          <w:sz w:val="28"/>
          <w:szCs w:val="28"/>
        </w:rPr>
        <w:t>Từ nguồn vốn ngân sách địa phương.</w:t>
      </w:r>
    </w:p>
    <w:p w:rsidR="00AC1D18" w:rsidRPr="00EB7092" w:rsidRDefault="00AC1D18" w:rsidP="004E42C4">
      <w:pPr>
        <w:spacing w:before="160" w:after="160"/>
        <w:ind w:firstLine="720"/>
        <w:jc w:val="both"/>
        <w:rPr>
          <w:b/>
          <w:bCs/>
          <w:sz w:val="28"/>
          <w:szCs w:val="28"/>
          <w:lang w:val="vi-VN"/>
        </w:rPr>
      </w:pPr>
      <w:r w:rsidRPr="00EB7092">
        <w:rPr>
          <w:b/>
          <w:bCs/>
          <w:sz w:val="28"/>
          <w:szCs w:val="28"/>
          <w:lang w:val="vi-VN"/>
        </w:rPr>
        <w:t xml:space="preserve">Điều </w:t>
      </w:r>
      <w:r w:rsidR="00CC3CA5" w:rsidRPr="00EB7092">
        <w:rPr>
          <w:b/>
          <w:bCs/>
          <w:sz w:val="28"/>
          <w:szCs w:val="28"/>
        </w:rPr>
        <w:t>5</w:t>
      </w:r>
      <w:r w:rsidRPr="00EB7092">
        <w:rPr>
          <w:b/>
          <w:bCs/>
          <w:sz w:val="28"/>
          <w:szCs w:val="28"/>
          <w:lang w:val="vi-VN"/>
        </w:rPr>
        <w:t>. Tổ chức thực hiện</w:t>
      </w:r>
    </w:p>
    <w:p w:rsidR="00AC1D18" w:rsidRPr="00EB7092" w:rsidRDefault="00FB63B0" w:rsidP="004E42C4">
      <w:pPr>
        <w:spacing w:before="160" w:after="160"/>
        <w:ind w:firstLine="720"/>
        <w:jc w:val="both"/>
        <w:rPr>
          <w:sz w:val="28"/>
          <w:szCs w:val="28"/>
          <w:lang w:val="vi-VN"/>
        </w:rPr>
      </w:pPr>
      <w:r>
        <w:rPr>
          <w:sz w:val="28"/>
          <w:szCs w:val="28"/>
          <w:lang w:val="vi-VN"/>
        </w:rPr>
        <w:t>1. Giao</w:t>
      </w:r>
      <w:r>
        <w:rPr>
          <w:sz w:val="28"/>
          <w:szCs w:val="28"/>
        </w:rPr>
        <w:t xml:space="preserve"> </w:t>
      </w:r>
      <w:r w:rsidR="00AC1D18" w:rsidRPr="00EB7092">
        <w:rPr>
          <w:sz w:val="28"/>
          <w:szCs w:val="28"/>
          <w:lang w:val="vi-VN"/>
        </w:rPr>
        <w:t>Ủy ban nhân dân tỉnh tổ chức</w:t>
      </w:r>
      <w:r w:rsidR="00146C0B">
        <w:rPr>
          <w:sz w:val="28"/>
          <w:szCs w:val="28"/>
        </w:rPr>
        <w:t>,</w:t>
      </w:r>
      <w:r w:rsidR="00AC1D18" w:rsidRPr="00EB7092">
        <w:rPr>
          <w:sz w:val="28"/>
          <w:szCs w:val="28"/>
          <w:lang w:val="vi-VN"/>
        </w:rPr>
        <w:t xml:space="preserve"> triển khai thực hiện Nghị quyết</w:t>
      </w:r>
      <w:r w:rsidR="00AE6907">
        <w:rPr>
          <w:sz w:val="28"/>
          <w:szCs w:val="28"/>
        </w:rPr>
        <w:t xml:space="preserve"> </w:t>
      </w:r>
      <w:r w:rsidR="00C235F0" w:rsidRPr="00EB7092">
        <w:rPr>
          <w:sz w:val="28"/>
          <w:szCs w:val="28"/>
        </w:rPr>
        <w:t>theo quy định của pháp luật</w:t>
      </w:r>
      <w:r w:rsidR="00AC1D18" w:rsidRPr="00EB7092">
        <w:rPr>
          <w:sz w:val="28"/>
          <w:szCs w:val="28"/>
          <w:lang w:val="vi-VN"/>
        </w:rPr>
        <w:t>.</w:t>
      </w:r>
    </w:p>
    <w:p w:rsidR="00AC1D18" w:rsidRDefault="00393025" w:rsidP="004E42C4">
      <w:pPr>
        <w:spacing w:before="160" w:after="160"/>
        <w:ind w:firstLine="720"/>
        <w:jc w:val="both"/>
        <w:rPr>
          <w:sz w:val="28"/>
          <w:szCs w:val="28"/>
          <w:lang w:val="vi-VN"/>
        </w:rPr>
      </w:pPr>
      <w:r>
        <w:rPr>
          <w:sz w:val="28"/>
          <w:szCs w:val="28"/>
          <w:lang w:val="vi-VN"/>
        </w:rPr>
        <w:t>2. Giao</w:t>
      </w:r>
      <w:r w:rsidR="00AC1D18" w:rsidRPr="00EB7092">
        <w:rPr>
          <w:sz w:val="28"/>
          <w:szCs w:val="28"/>
          <w:lang w:val="vi-VN"/>
        </w:rPr>
        <w:t>Thường trực Hội đồng nhân dân</w:t>
      </w:r>
      <w:r w:rsidR="00903E29" w:rsidRPr="00EB7092">
        <w:rPr>
          <w:sz w:val="28"/>
          <w:szCs w:val="28"/>
        </w:rPr>
        <w:t xml:space="preserve"> tỉnh</w:t>
      </w:r>
      <w:r w:rsidR="00AC1D18" w:rsidRPr="00EB7092">
        <w:rPr>
          <w:sz w:val="28"/>
          <w:szCs w:val="28"/>
          <w:lang w:val="vi-VN"/>
        </w:rPr>
        <w:t xml:space="preserve">, các Ban </w:t>
      </w:r>
      <w:r w:rsidR="00903E29" w:rsidRPr="00EB7092">
        <w:rPr>
          <w:sz w:val="28"/>
          <w:szCs w:val="28"/>
        </w:rPr>
        <w:t xml:space="preserve">của </w:t>
      </w:r>
      <w:r w:rsidR="00AC1D18" w:rsidRPr="00EB7092">
        <w:rPr>
          <w:sz w:val="28"/>
          <w:szCs w:val="28"/>
          <w:lang w:val="vi-VN"/>
        </w:rPr>
        <w:t>Hội đồng nhân dân</w:t>
      </w:r>
      <w:r w:rsidR="00903E29" w:rsidRPr="00EB7092">
        <w:rPr>
          <w:sz w:val="28"/>
          <w:szCs w:val="28"/>
        </w:rPr>
        <w:t xml:space="preserve"> tỉnh</w:t>
      </w:r>
      <w:r w:rsidR="00AC1D18" w:rsidRPr="00EB7092">
        <w:rPr>
          <w:sz w:val="28"/>
          <w:szCs w:val="28"/>
          <w:lang w:val="vi-VN"/>
        </w:rPr>
        <w:t xml:space="preserve">, </w:t>
      </w:r>
      <w:r w:rsidR="002B33C3">
        <w:rPr>
          <w:sz w:val="28"/>
          <w:szCs w:val="28"/>
        </w:rPr>
        <w:t xml:space="preserve">các </w:t>
      </w:r>
      <w:r w:rsidR="00AC1D18" w:rsidRPr="00EB7092">
        <w:rPr>
          <w:sz w:val="28"/>
          <w:szCs w:val="28"/>
          <w:lang w:val="vi-VN"/>
        </w:rPr>
        <w:t>Tổ đại biểu Hội đồng nhân dân và các đại biểu Hội đồng nhân dân tỉnh giám sát việc thực hiện Nghị quyết.</w:t>
      </w:r>
    </w:p>
    <w:p w:rsidR="00004309" w:rsidRDefault="00AC1D18" w:rsidP="004E42C4">
      <w:pPr>
        <w:spacing w:before="160" w:after="160"/>
        <w:ind w:firstLine="720"/>
        <w:jc w:val="both"/>
        <w:rPr>
          <w:b/>
          <w:bCs/>
          <w:sz w:val="28"/>
          <w:szCs w:val="28"/>
        </w:rPr>
      </w:pPr>
      <w:r w:rsidRPr="00EB7092">
        <w:rPr>
          <w:b/>
          <w:bCs/>
          <w:sz w:val="28"/>
          <w:szCs w:val="28"/>
          <w:lang w:val="vi-VN"/>
        </w:rPr>
        <w:lastRenderedPageBreak/>
        <w:t xml:space="preserve">Điều </w:t>
      </w:r>
      <w:r w:rsidR="00CC3CA5" w:rsidRPr="00EB7092">
        <w:rPr>
          <w:b/>
          <w:bCs/>
          <w:sz w:val="28"/>
          <w:szCs w:val="28"/>
        </w:rPr>
        <w:t>6</w:t>
      </w:r>
      <w:r w:rsidRPr="00EB7092">
        <w:rPr>
          <w:b/>
          <w:bCs/>
          <w:sz w:val="28"/>
          <w:szCs w:val="28"/>
          <w:lang w:val="vi-VN"/>
        </w:rPr>
        <w:t>. Hiệu lực thi hành</w:t>
      </w:r>
    </w:p>
    <w:p w:rsidR="00D318A9" w:rsidRPr="00085E37" w:rsidRDefault="00D318A9" w:rsidP="00D318A9">
      <w:pPr>
        <w:spacing w:before="120"/>
        <w:ind w:firstLine="709"/>
        <w:jc w:val="both"/>
        <w:rPr>
          <w:iCs/>
          <w:sz w:val="28"/>
          <w:szCs w:val="28"/>
        </w:rPr>
      </w:pPr>
      <w:r w:rsidRPr="00D318A9">
        <w:rPr>
          <w:sz w:val="28"/>
          <w:szCs w:val="28"/>
        </w:rPr>
        <w:t xml:space="preserve">Nghị quyết này có </w:t>
      </w:r>
      <w:r w:rsidRPr="00D318A9">
        <w:rPr>
          <w:iCs/>
          <w:sz w:val="28"/>
          <w:szCs w:val="28"/>
          <w:lang w:val="vi-VN"/>
        </w:rPr>
        <w:t>hiệu lực kể từ ngày</w:t>
      </w:r>
      <w:r w:rsidRPr="00D318A9">
        <w:rPr>
          <w:iCs/>
          <w:sz w:val="28"/>
          <w:szCs w:val="28"/>
        </w:rPr>
        <w:t xml:space="preserve"> 08</w:t>
      </w:r>
      <w:r w:rsidRPr="00D318A9">
        <w:rPr>
          <w:iCs/>
          <w:sz w:val="28"/>
          <w:szCs w:val="28"/>
          <w:lang w:val="vi-VN"/>
        </w:rPr>
        <w:t xml:space="preserve"> tháng</w:t>
      </w:r>
      <w:r w:rsidRPr="00D318A9">
        <w:rPr>
          <w:iCs/>
          <w:sz w:val="28"/>
          <w:szCs w:val="28"/>
        </w:rPr>
        <w:t xml:space="preserve"> 5</w:t>
      </w:r>
      <w:r w:rsidRPr="00D318A9">
        <w:rPr>
          <w:iCs/>
          <w:sz w:val="28"/>
          <w:szCs w:val="28"/>
          <w:lang w:val="vi-VN"/>
        </w:rPr>
        <w:t xml:space="preserve"> năm</w:t>
      </w:r>
      <w:r w:rsidRPr="00D318A9">
        <w:rPr>
          <w:iCs/>
          <w:sz w:val="28"/>
          <w:szCs w:val="28"/>
        </w:rPr>
        <w:t xml:space="preserve"> 2025.</w:t>
      </w:r>
    </w:p>
    <w:p w:rsidR="00AC1D18" w:rsidRPr="00004309" w:rsidRDefault="00AC1D18" w:rsidP="004E42C4">
      <w:pPr>
        <w:spacing w:before="160" w:after="160"/>
        <w:ind w:firstLine="720"/>
        <w:jc w:val="both"/>
        <w:rPr>
          <w:b/>
          <w:bCs/>
          <w:sz w:val="28"/>
          <w:szCs w:val="28"/>
          <w:lang w:val="vi-VN"/>
        </w:rPr>
      </w:pPr>
      <w:r w:rsidRPr="00EB7092">
        <w:rPr>
          <w:i/>
          <w:iCs/>
          <w:sz w:val="28"/>
          <w:szCs w:val="28"/>
          <w:lang w:val="vi-VN"/>
        </w:rPr>
        <w:t xml:space="preserve">Nghị quyết này đã được Hội đồng nhân dân tỉnh Điện Biên </w:t>
      </w:r>
      <w:r w:rsidR="003B2A44" w:rsidRPr="00EB7092">
        <w:rPr>
          <w:i/>
          <w:iCs/>
          <w:sz w:val="28"/>
          <w:szCs w:val="28"/>
        </w:rPr>
        <w:t>K</w:t>
      </w:r>
      <w:r w:rsidRPr="00EB7092">
        <w:rPr>
          <w:i/>
          <w:iCs/>
          <w:sz w:val="28"/>
          <w:szCs w:val="28"/>
          <w:lang w:val="vi-VN"/>
        </w:rPr>
        <w:t>h</w:t>
      </w:r>
      <w:r w:rsidR="003B2A44" w:rsidRPr="00EB7092">
        <w:rPr>
          <w:i/>
          <w:iCs/>
          <w:sz w:val="28"/>
          <w:szCs w:val="28"/>
        </w:rPr>
        <w:t>oá XV,</w:t>
      </w:r>
      <w:r w:rsidR="00FB63B0">
        <w:rPr>
          <w:i/>
          <w:iCs/>
          <w:sz w:val="28"/>
          <w:szCs w:val="28"/>
        </w:rPr>
        <w:t xml:space="preserve"> </w:t>
      </w:r>
      <w:r w:rsidR="003B2A44" w:rsidRPr="00EB7092">
        <w:rPr>
          <w:i/>
          <w:iCs/>
          <w:sz w:val="28"/>
          <w:szCs w:val="28"/>
        </w:rPr>
        <w:t>K</w:t>
      </w:r>
      <w:r w:rsidRPr="00EB7092">
        <w:rPr>
          <w:i/>
          <w:iCs/>
          <w:sz w:val="28"/>
          <w:szCs w:val="28"/>
          <w:lang w:val="vi-VN"/>
        </w:rPr>
        <w:t>ỳ họp th</w:t>
      </w:r>
      <w:r w:rsidR="003B2A44" w:rsidRPr="00EB7092">
        <w:rPr>
          <w:i/>
          <w:iCs/>
          <w:sz w:val="28"/>
          <w:szCs w:val="28"/>
        </w:rPr>
        <w:t>ứ Hai mươi</w:t>
      </w:r>
      <w:r w:rsidRPr="00EB7092">
        <w:rPr>
          <w:i/>
          <w:iCs/>
          <w:sz w:val="28"/>
          <w:szCs w:val="28"/>
          <w:lang w:val="vi-VN"/>
        </w:rPr>
        <w:t xml:space="preserve"> thông qua ngà</w:t>
      </w:r>
      <w:r w:rsidR="00A75A20">
        <w:rPr>
          <w:i/>
          <w:iCs/>
          <w:sz w:val="28"/>
          <w:szCs w:val="28"/>
        </w:rPr>
        <w:t>y 28</w:t>
      </w:r>
      <w:r w:rsidRPr="00EB7092">
        <w:rPr>
          <w:i/>
          <w:iCs/>
          <w:sz w:val="28"/>
          <w:szCs w:val="28"/>
          <w:lang w:val="vi-VN"/>
        </w:rPr>
        <w:t xml:space="preserve"> tháng</w:t>
      </w:r>
      <w:r w:rsidR="0026555D" w:rsidRPr="00EB7092">
        <w:rPr>
          <w:i/>
          <w:iCs/>
          <w:sz w:val="28"/>
          <w:szCs w:val="28"/>
        </w:rPr>
        <w:t xml:space="preserve"> 4</w:t>
      </w:r>
      <w:r w:rsidRPr="00EB7092">
        <w:rPr>
          <w:i/>
          <w:iCs/>
          <w:sz w:val="28"/>
          <w:szCs w:val="28"/>
          <w:lang w:val="vi-VN"/>
        </w:rPr>
        <w:t xml:space="preserve"> năm </w:t>
      </w:r>
      <w:r w:rsidR="00EB36C0" w:rsidRPr="00EB7092">
        <w:rPr>
          <w:i/>
          <w:iCs/>
          <w:sz w:val="28"/>
          <w:szCs w:val="28"/>
        </w:rPr>
        <w:t>202</w:t>
      </w:r>
      <w:r w:rsidR="00085E37">
        <w:rPr>
          <w:i/>
          <w:iCs/>
          <w:sz w:val="28"/>
          <w:szCs w:val="28"/>
        </w:rPr>
        <w:t>5./.</w:t>
      </w:r>
    </w:p>
    <w:tbl>
      <w:tblPr>
        <w:tblW w:w="9498" w:type="dxa"/>
        <w:tblLayout w:type="fixed"/>
        <w:tblCellMar>
          <w:left w:w="0" w:type="dxa"/>
          <w:right w:w="0" w:type="dxa"/>
        </w:tblCellMar>
        <w:tblLook w:val="01E0"/>
      </w:tblPr>
      <w:tblGrid>
        <w:gridCol w:w="5387"/>
        <w:gridCol w:w="4111"/>
      </w:tblGrid>
      <w:tr w:rsidR="0015049F" w:rsidRPr="00EB7092" w:rsidTr="00991F58">
        <w:trPr>
          <w:trHeight w:val="4584"/>
        </w:trPr>
        <w:tc>
          <w:tcPr>
            <w:tcW w:w="5387" w:type="dxa"/>
          </w:tcPr>
          <w:p w:rsidR="009C7DF3" w:rsidRPr="00EB7092" w:rsidRDefault="00F67774">
            <w:pPr>
              <w:pStyle w:val="TableParagraph"/>
              <w:ind w:left="51"/>
              <w:rPr>
                <w:b/>
                <w:i/>
                <w:sz w:val="24"/>
              </w:rPr>
            </w:pPr>
            <w:r w:rsidRPr="00EB7092">
              <w:rPr>
                <w:b/>
                <w:i/>
                <w:sz w:val="24"/>
              </w:rPr>
              <w:t>Nơi nhận:</w:t>
            </w:r>
          </w:p>
          <w:p w:rsidR="009C786B" w:rsidRPr="00EB7092" w:rsidRDefault="009C786B">
            <w:pPr>
              <w:widowControl/>
              <w:autoSpaceDE/>
              <w:autoSpaceDN/>
            </w:pPr>
            <w:r w:rsidRPr="00EB7092">
              <w:t>- Ủy ban Thường vụ Quốc hội;</w:t>
            </w:r>
          </w:p>
          <w:p w:rsidR="009C7DF3" w:rsidRDefault="00F67774">
            <w:pPr>
              <w:widowControl/>
              <w:autoSpaceDE/>
              <w:autoSpaceDN/>
            </w:pPr>
            <w:r w:rsidRPr="00EB7092">
              <w:t xml:space="preserve">- </w:t>
            </w:r>
            <w:r w:rsidR="009C786B" w:rsidRPr="00EB7092">
              <w:t>Chính phủ</w:t>
            </w:r>
            <w:r w:rsidRPr="00EB7092">
              <w:t>;</w:t>
            </w:r>
            <w:r w:rsidR="008D1259">
              <w:br/>
              <w:t>- Vụ pháp chế các Bộ</w:t>
            </w:r>
            <w:r w:rsidR="00051A70">
              <w:t>: Tài chính</w:t>
            </w:r>
            <w:r w:rsidR="008D1259">
              <w:t xml:space="preserve">; </w:t>
            </w:r>
            <w:r w:rsidRPr="00EB7092">
              <w:t>Xây dựng;</w:t>
            </w:r>
          </w:p>
          <w:p w:rsidR="008D1259" w:rsidRPr="00EB7092" w:rsidRDefault="008D1259">
            <w:pPr>
              <w:widowControl/>
              <w:autoSpaceDE/>
              <w:autoSpaceDN/>
            </w:pPr>
            <w:r>
              <w:t xml:space="preserve">- </w:t>
            </w:r>
            <w:r w:rsidRPr="00EB7092">
              <w:t>Cục Kiểm tra văn bản QP</w:t>
            </w:r>
            <w:r>
              <w:t>PL - Bộ Tư pháp;</w:t>
            </w:r>
          </w:p>
          <w:p w:rsidR="00463FC4" w:rsidRPr="00EB7092" w:rsidRDefault="00F67774" w:rsidP="006B1EF4">
            <w:pPr>
              <w:widowControl/>
              <w:autoSpaceDE/>
              <w:autoSpaceDN/>
            </w:pPr>
            <w:r w:rsidRPr="00EB7092">
              <w:t>- T</w:t>
            </w:r>
            <w:r w:rsidR="006B1EF4" w:rsidRPr="00EB7092">
              <w:t>T</w:t>
            </w:r>
            <w:r w:rsidRPr="00EB7092">
              <w:t xml:space="preserve"> Tỉnh ủy</w:t>
            </w:r>
            <w:r w:rsidR="006B1EF4" w:rsidRPr="00EB7092">
              <w:t>, TT HĐND tỉnh, LĐ UBND tỉnh</w:t>
            </w:r>
            <w:r w:rsidRPr="00EB7092">
              <w:t>;</w:t>
            </w:r>
            <w:r w:rsidRPr="00EB7092">
              <w:br/>
              <w:t>- Ủy ban M</w:t>
            </w:r>
            <w:r w:rsidR="006B1EF4" w:rsidRPr="00EB7092">
              <w:t>ặt trận Tổ quốc</w:t>
            </w:r>
            <w:r w:rsidR="003A03D2">
              <w:t xml:space="preserve"> </w:t>
            </w:r>
            <w:r w:rsidRPr="00EB7092">
              <w:t>Việt Nam tỉnh;</w:t>
            </w:r>
            <w:r w:rsidRPr="00EB7092">
              <w:br/>
              <w:t xml:space="preserve">- </w:t>
            </w:r>
            <w:r w:rsidR="006B1EF4" w:rsidRPr="00EB7092">
              <w:t>Đại biểu Quốc hội tỉnh</w:t>
            </w:r>
            <w:r w:rsidR="00463FC4" w:rsidRPr="00EB7092">
              <w:t>,</w:t>
            </w:r>
            <w:r w:rsidR="006B1EF4" w:rsidRPr="00EB7092">
              <w:t xml:space="preserve"> Đại biểu HĐND tỉnh;</w:t>
            </w:r>
          </w:p>
          <w:p w:rsidR="00463FC4" w:rsidRPr="00EB7092" w:rsidRDefault="00864D1C" w:rsidP="006B1EF4">
            <w:pPr>
              <w:widowControl/>
              <w:autoSpaceDE/>
              <w:autoSpaceDN/>
            </w:pPr>
            <w:r>
              <w:t>- Các s</w:t>
            </w:r>
            <w:r w:rsidR="00463FC4" w:rsidRPr="00EB7092">
              <w:t>ở, ban, ngành, đoàn thể tỉnh;</w:t>
            </w:r>
          </w:p>
          <w:p w:rsidR="00463FC4" w:rsidRPr="00EB7092" w:rsidRDefault="00463FC4" w:rsidP="006B1EF4">
            <w:pPr>
              <w:widowControl/>
              <w:autoSpaceDE/>
              <w:autoSpaceDN/>
            </w:pPr>
            <w:r w:rsidRPr="00EB7092">
              <w:t>- HĐND, UBND các huyện, thị xã, thành phố;</w:t>
            </w:r>
          </w:p>
          <w:p w:rsidR="009C7DF3" w:rsidRPr="00EB7092" w:rsidRDefault="00051A70" w:rsidP="006B1EF4">
            <w:pPr>
              <w:widowControl/>
              <w:autoSpaceDE/>
              <w:autoSpaceDN/>
            </w:pPr>
            <w:r>
              <w:t>- Lãnh đạo, CV VP</w:t>
            </w:r>
            <w:r w:rsidR="00463FC4" w:rsidRPr="00EB7092">
              <w:t xml:space="preserve"> Đoàn ĐBQH và HĐND tỉnh;</w:t>
            </w:r>
            <w:r w:rsidR="00F67774" w:rsidRPr="00EB7092">
              <w:br/>
              <w:t xml:space="preserve">- Báo Điện Biên Phủ, Đài </w:t>
            </w:r>
            <w:r w:rsidR="00C76A42">
              <w:t>Phát thanh và truyền hình</w:t>
            </w:r>
            <w:bookmarkStart w:id="2" w:name="_GoBack"/>
            <w:bookmarkEnd w:id="2"/>
            <w:r w:rsidR="00F67774" w:rsidRPr="00EB7092">
              <w:t xml:space="preserve"> tỉnh;</w:t>
            </w:r>
          </w:p>
          <w:p w:rsidR="007F04B9" w:rsidRPr="00EB7092" w:rsidRDefault="00F67774">
            <w:pPr>
              <w:pStyle w:val="TableParagraph"/>
              <w:tabs>
                <w:tab w:val="left" w:pos="174"/>
              </w:tabs>
              <w:spacing w:line="233" w:lineRule="exact"/>
            </w:pPr>
            <w:r w:rsidRPr="00EB7092">
              <w:t xml:space="preserve">- </w:t>
            </w:r>
            <w:r w:rsidR="00A030B9" w:rsidRPr="00EB7092">
              <w:t xml:space="preserve">Trung tâm </w:t>
            </w:r>
            <w:r w:rsidR="00051A70">
              <w:t>Thông tin – Hội nghị</w:t>
            </w:r>
            <w:r w:rsidR="00A030B9" w:rsidRPr="00EB7092">
              <w:t xml:space="preserve"> - </w:t>
            </w:r>
            <w:r w:rsidR="00051A70">
              <w:t>Nhà khách</w:t>
            </w:r>
            <w:r w:rsidR="00A030B9" w:rsidRPr="00EB7092">
              <w:t xml:space="preserve"> tỉnh</w:t>
            </w:r>
            <w:r w:rsidRPr="00EB7092">
              <w:t>;</w:t>
            </w:r>
          </w:p>
          <w:p w:rsidR="009C7DF3" w:rsidRPr="00EB7092" w:rsidRDefault="007F04B9">
            <w:pPr>
              <w:pStyle w:val="TableParagraph"/>
              <w:tabs>
                <w:tab w:val="left" w:pos="174"/>
              </w:tabs>
              <w:spacing w:line="233" w:lineRule="exact"/>
            </w:pPr>
            <w:r w:rsidRPr="00EB7092">
              <w:t>- Cổng TT</w:t>
            </w:r>
            <w:r w:rsidR="00242942">
              <w:t>ĐT</w:t>
            </w:r>
            <w:r w:rsidRPr="00EB7092">
              <w:t xml:space="preserve"> Đoàn ĐBQH và HĐND tỉnh</w:t>
            </w:r>
            <w:r w:rsidR="00C65576">
              <w:t>;</w:t>
            </w:r>
            <w:r w:rsidR="00F67774" w:rsidRPr="00EB7092">
              <w:br/>
              <w:t>- Lưu: VT</w:t>
            </w:r>
            <w:r w:rsidR="00F7337E" w:rsidRPr="00EB7092">
              <w:t>.</w:t>
            </w:r>
          </w:p>
        </w:tc>
        <w:tc>
          <w:tcPr>
            <w:tcW w:w="4111" w:type="dxa"/>
          </w:tcPr>
          <w:p w:rsidR="009C7DF3" w:rsidRPr="00EB7092" w:rsidRDefault="007F04B9" w:rsidP="00FA71EE">
            <w:pPr>
              <w:pStyle w:val="TableParagraph"/>
              <w:ind w:left="0"/>
              <w:jc w:val="center"/>
              <w:rPr>
                <w:b/>
                <w:sz w:val="28"/>
              </w:rPr>
            </w:pPr>
            <w:r w:rsidRPr="00EB7092">
              <w:rPr>
                <w:b/>
                <w:sz w:val="28"/>
              </w:rPr>
              <w:t>CHỦ TỊCH</w:t>
            </w:r>
          </w:p>
          <w:p w:rsidR="009C7DF3" w:rsidRPr="00EB7092" w:rsidRDefault="009C7DF3" w:rsidP="00FA71EE">
            <w:pPr>
              <w:pStyle w:val="TableParagraph"/>
              <w:ind w:left="0"/>
              <w:jc w:val="center"/>
              <w:rPr>
                <w:sz w:val="28"/>
              </w:rPr>
            </w:pPr>
          </w:p>
          <w:p w:rsidR="009C7DF3" w:rsidRPr="00EB7092" w:rsidRDefault="009C7DF3" w:rsidP="00FA71EE">
            <w:pPr>
              <w:pStyle w:val="TableParagraph"/>
              <w:ind w:left="0"/>
              <w:jc w:val="center"/>
              <w:rPr>
                <w:sz w:val="28"/>
              </w:rPr>
            </w:pPr>
          </w:p>
          <w:p w:rsidR="009C7DF3" w:rsidRPr="00EB7092" w:rsidRDefault="009C7DF3" w:rsidP="00FA71EE">
            <w:pPr>
              <w:pStyle w:val="TableParagraph"/>
              <w:ind w:left="0"/>
              <w:jc w:val="center"/>
              <w:rPr>
                <w:sz w:val="28"/>
              </w:rPr>
            </w:pPr>
          </w:p>
          <w:p w:rsidR="00FA71EE" w:rsidRPr="00EB7092" w:rsidRDefault="00FA71EE" w:rsidP="003A477B">
            <w:pPr>
              <w:pStyle w:val="TableParagraph"/>
              <w:spacing w:before="310"/>
              <w:ind w:left="0"/>
              <w:rPr>
                <w:b/>
                <w:sz w:val="28"/>
              </w:rPr>
            </w:pPr>
          </w:p>
          <w:p w:rsidR="009C7DF3" w:rsidRPr="00EB7092" w:rsidRDefault="007F04B9" w:rsidP="00FA71EE">
            <w:pPr>
              <w:pStyle w:val="TableParagraph"/>
              <w:spacing w:before="310"/>
              <w:ind w:left="0"/>
              <w:jc w:val="center"/>
              <w:rPr>
                <w:b/>
                <w:sz w:val="28"/>
              </w:rPr>
            </w:pPr>
            <w:r w:rsidRPr="00EB7092">
              <w:rPr>
                <w:b/>
                <w:sz w:val="28"/>
              </w:rPr>
              <w:t>Lò Văn Phương</w:t>
            </w:r>
          </w:p>
        </w:tc>
      </w:tr>
    </w:tbl>
    <w:p w:rsidR="009C7DF3" w:rsidRPr="00EB7092" w:rsidRDefault="009C7DF3"/>
    <w:sectPr w:rsidR="009C7DF3" w:rsidRPr="00EB7092" w:rsidSect="00315549">
      <w:headerReference w:type="default" r:id="rId8"/>
      <w:type w:val="continuous"/>
      <w:pgSz w:w="11907" w:h="16840" w:code="9"/>
      <w:pgMar w:top="1418" w:right="1247" w:bottom="130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3C3" w:rsidRDefault="00D863C3">
      <w:r>
        <w:separator/>
      </w:r>
    </w:p>
  </w:endnote>
  <w:endnote w:type="continuationSeparator" w:id="1">
    <w:p w:rsidR="00D863C3" w:rsidRDefault="00D86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3C3" w:rsidRDefault="00D863C3">
      <w:r>
        <w:separator/>
      </w:r>
    </w:p>
  </w:footnote>
  <w:footnote w:type="continuationSeparator" w:id="1">
    <w:p w:rsidR="00D863C3" w:rsidRDefault="00D86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DF3" w:rsidRDefault="004219A7">
    <w:pPr>
      <w:pStyle w:val="Thnvnbn"/>
      <w:spacing w:before="0" w:line="14" w:lineRule="auto"/>
      <w:ind w:left="0" w:firstLine="0"/>
      <w:jc w:val="left"/>
      <w:rPr>
        <w:sz w:val="20"/>
      </w:rPr>
    </w:pPr>
    <w:r w:rsidRPr="004219A7">
      <w:rPr>
        <w:noProof/>
      </w:rPr>
      <w:pict>
        <v:shapetype id="_x0000_t202" coordsize="21600,21600" o:spt="202" path="m,l,21600r21600,l21600,xe">
          <v:stroke joinstyle="miter"/>
          <v:path gradientshapeok="t" o:connecttype="rect"/>
        </v:shapetype>
        <v:shape id="Text Box 4" o:spid="_x0000_s4097" type="#_x0000_t202" style="position:absolute;margin-left:305.7pt;margin-top:30.55pt;width:13.5pt;height:16.4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" filled="f" stroked="f">
          <v:textbox inset="0,0,0,0">
            <w:txbxContent>
              <w:p w:rsidR="009C7DF3" w:rsidRDefault="004219A7">
                <w:pPr>
                  <w:spacing w:before="8"/>
                  <w:ind w:left="60"/>
                  <w:rPr>
                    <w:sz w:val="26"/>
                  </w:rPr>
                </w:pPr>
                <w:r>
                  <w:rPr>
                    <w:spacing w:val="-10"/>
                    <w:sz w:val="26"/>
                  </w:rPr>
                  <w:fldChar w:fldCharType="begin"/>
                </w:r>
                <w:r w:rsidR="00F67774">
                  <w:rPr>
                    <w:spacing w:val="-10"/>
                    <w:sz w:val="26"/>
                  </w:rPr>
                  <w:instrText xml:space="preserve"> PAGE </w:instrText>
                </w:r>
                <w:r>
                  <w:rPr>
                    <w:spacing w:val="-10"/>
                    <w:sz w:val="26"/>
                  </w:rPr>
                  <w:fldChar w:fldCharType="separate"/>
                </w:r>
                <w:r w:rsidR="00C65576">
                  <w:rPr>
                    <w:noProof/>
                    <w:spacing w:val="-10"/>
                    <w:sz w:val="26"/>
                  </w:rPr>
                  <w:t>3</w:t>
                </w:r>
                <w:r>
                  <w:rPr>
                    <w:spacing w:val="-10"/>
                    <w:sz w:val="26"/>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4FD1"/>
    <w:multiLevelType w:val="hybridMultilevel"/>
    <w:tmpl w:val="EA4E7602"/>
    <w:lvl w:ilvl="0" w:tplc="5F6C07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CB0E9B"/>
    <w:multiLevelType w:val="hybridMultilevel"/>
    <w:tmpl w:val="1A3E0E66"/>
    <w:lvl w:ilvl="0" w:tplc="AEE40012">
      <w:start w:val="1"/>
      <w:numFmt w:val="decimal"/>
      <w:lvlText w:val="%1."/>
      <w:lvlJc w:val="left"/>
      <w:pPr>
        <w:ind w:left="126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1DE2E7A0">
      <w:start w:val="1"/>
      <w:numFmt w:val="lowerLetter"/>
      <w:lvlText w:val="%2)"/>
      <w:lvlJc w:val="left"/>
      <w:pPr>
        <w:ind w:left="262" w:hanging="303"/>
      </w:pPr>
      <w:rPr>
        <w:rFonts w:ascii="Times New Roman" w:eastAsia="Times New Roman" w:hAnsi="Times New Roman" w:cs="Times New Roman" w:hint="default"/>
        <w:b w:val="0"/>
        <w:bCs w:val="0"/>
        <w:i w:val="0"/>
        <w:iCs w:val="0"/>
        <w:spacing w:val="0"/>
        <w:w w:val="100"/>
        <w:sz w:val="28"/>
        <w:szCs w:val="28"/>
        <w:lang w:eastAsia="en-US" w:bidi="ar-SA"/>
      </w:rPr>
    </w:lvl>
    <w:lvl w:ilvl="2" w:tplc="60B2112C">
      <w:numFmt w:val="bullet"/>
      <w:lvlText w:val="•"/>
      <w:lvlJc w:val="left"/>
      <w:pPr>
        <w:ind w:left="2169" w:hanging="303"/>
      </w:pPr>
      <w:rPr>
        <w:rFonts w:hint="default"/>
        <w:lang w:eastAsia="en-US" w:bidi="ar-SA"/>
      </w:rPr>
    </w:lvl>
    <w:lvl w:ilvl="3" w:tplc="2C623B10">
      <w:numFmt w:val="bullet"/>
      <w:lvlText w:val="•"/>
      <w:lvlJc w:val="left"/>
      <w:pPr>
        <w:ind w:left="3079" w:hanging="303"/>
      </w:pPr>
      <w:rPr>
        <w:rFonts w:hint="default"/>
        <w:lang w:eastAsia="en-US" w:bidi="ar-SA"/>
      </w:rPr>
    </w:lvl>
    <w:lvl w:ilvl="4" w:tplc="5394B494">
      <w:numFmt w:val="bullet"/>
      <w:lvlText w:val="•"/>
      <w:lvlJc w:val="left"/>
      <w:pPr>
        <w:ind w:left="3988" w:hanging="303"/>
      </w:pPr>
      <w:rPr>
        <w:rFonts w:hint="default"/>
        <w:lang w:eastAsia="en-US" w:bidi="ar-SA"/>
      </w:rPr>
    </w:lvl>
    <w:lvl w:ilvl="5" w:tplc="2CE81CD0">
      <w:numFmt w:val="bullet"/>
      <w:lvlText w:val="•"/>
      <w:lvlJc w:val="left"/>
      <w:pPr>
        <w:ind w:left="4898" w:hanging="303"/>
      </w:pPr>
      <w:rPr>
        <w:rFonts w:hint="default"/>
        <w:lang w:eastAsia="en-US" w:bidi="ar-SA"/>
      </w:rPr>
    </w:lvl>
    <w:lvl w:ilvl="6" w:tplc="A6AA4154">
      <w:numFmt w:val="bullet"/>
      <w:lvlText w:val="•"/>
      <w:lvlJc w:val="left"/>
      <w:pPr>
        <w:ind w:left="5808" w:hanging="303"/>
      </w:pPr>
      <w:rPr>
        <w:rFonts w:hint="default"/>
        <w:lang w:eastAsia="en-US" w:bidi="ar-SA"/>
      </w:rPr>
    </w:lvl>
    <w:lvl w:ilvl="7" w:tplc="92AAF2EC">
      <w:numFmt w:val="bullet"/>
      <w:lvlText w:val="•"/>
      <w:lvlJc w:val="left"/>
      <w:pPr>
        <w:ind w:left="6717" w:hanging="303"/>
      </w:pPr>
      <w:rPr>
        <w:rFonts w:hint="default"/>
        <w:lang w:eastAsia="en-US" w:bidi="ar-SA"/>
      </w:rPr>
    </w:lvl>
    <w:lvl w:ilvl="8" w:tplc="E376B4B8">
      <w:numFmt w:val="bullet"/>
      <w:lvlText w:val="•"/>
      <w:lvlJc w:val="left"/>
      <w:pPr>
        <w:ind w:left="7627" w:hanging="303"/>
      </w:pPr>
      <w:rPr>
        <w:rFonts w:hint="default"/>
        <w:lang w:eastAsia="en-US" w:bidi="ar-SA"/>
      </w:rPr>
    </w:lvl>
  </w:abstractNum>
  <w:abstractNum w:abstractNumId="2">
    <w:nsid w:val="3CA24483"/>
    <w:multiLevelType w:val="hybridMultilevel"/>
    <w:tmpl w:val="224AB770"/>
    <w:lvl w:ilvl="0" w:tplc="EBC2F298">
      <w:start w:val="1"/>
      <w:numFmt w:val="decimal"/>
      <w:lvlText w:val="%1."/>
      <w:lvlJc w:val="left"/>
      <w:pPr>
        <w:ind w:left="126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C247FFA">
      <w:numFmt w:val="bullet"/>
      <w:lvlText w:val="•"/>
      <w:lvlJc w:val="left"/>
      <w:pPr>
        <w:ind w:left="2078" w:hanging="281"/>
      </w:pPr>
      <w:rPr>
        <w:rFonts w:hint="default"/>
        <w:lang w:eastAsia="en-US" w:bidi="ar-SA"/>
      </w:rPr>
    </w:lvl>
    <w:lvl w:ilvl="2" w:tplc="3D2C37FE">
      <w:numFmt w:val="bullet"/>
      <w:lvlText w:val="•"/>
      <w:lvlJc w:val="left"/>
      <w:pPr>
        <w:ind w:left="2897" w:hanging="281"/>
      </w:pPr>
      <w:rPr>
        <w:rFonts w:hint="default"/>
        <w:lang w:eastAsia="en-US" w:bidi="ar-SA"/>
      </w:rPr>
    </w:lvl>
    <w:lvl w:ilvl="3" w:tplc="649AEADA">
      <w:numFmt w:val="bullet"/>
      <w:lvlText w:val="•"/>
      <w:lvlJc w:val="left"/>
      <w:pPr>
        <w:ind w:left="3715" w:hanging="281"/>
      </w:pPr>
      <w:rPr>
        <w:rFonts w:hint="default"/>
        <w:lang w:eastAsia="en-US" w:bidi="ar-SA"/>
      </w:rPr>
    </w:lvl>
    <w:lvl w:ilvl="4" w:tplc="695431E2">
      <w:numFmt w:val="bullet"/>
      <w:lvlText w:val="•"/>
      <w:lvlJc w:val="left"/>
      <w:pPr>
        <w:ind w:left="4534" w:hanging="281"/>
      </w:pPr>
      <w:rPr>
        <w:rFonts w:hint="default"/>
        <w:lang w:eastAsia="en-US" w:bidi="ar-SA"/>
      </w:rPr>
    </w:lvl>
    <w:lvl w:ilvl="5" w:tplc="36E67D56">
      <w:numFmt w:val="bullet"/>
      <w:lvlText w:val="•"/>
      <w:lvlJc w:val="left"/>
      <w:pPr>
        <w:ind w:left="5353" w:hanging="281"/>
      </w:pPr>
      <w:rPr>
        <w:rFonts w:hint="default"/>
        <w:lang w:eastAsia="en-US" w:bidi="ar-SA"/>
      </w:rPr>
    </w:lvl>
    <w:lvl w:ilvl="6" w:tplc="B65217D2">
      <w:numFmt w:val="bullet"/>
      <w:lvlText w:val="•"/>
      <w:lvlJc w:val="left"/>
      <w:pPr>
        <w:ind w:left="6171" w:hanging="281"/>
      </w:pPr>
      <w:rPr>
        <w:rFonts w:hint="default"/>
        <w:lang w:eastAsia="en-US" w:bidi="ar-SA"/>
      </w:rPr>
    </w:lvl>
    <w:lvl w:ilvl="7" w:tplc="1898C1BC">
      <w:numFmt w:val="bullet"/>
      <w:lvlText w:val="•"/>
      <w:lvlJc w:val="left"/>
      <w:pPr>
        <w:ind w:left="6990" w:hanging="281"/>
      </w:pPr>
      <w:rPr>
        <w:rFonts w:hint="default"/>
        <w:lang w:eastAsia="en-US" w:bidi="ar-SA"/>
      </w:rPr>
    </w:lvl>
    <w:lvl w:ilvl="8" w:tplc="FFA2892C">
      <w:numFmt w:val="bullet"/>
      <w:lvlText w:val="•"/>
      <w:lvlJc w:val="left"/>
      <w:pPr>
        <w:ind w:left="7809" w:hanging="281"/>
      </w:pPr>
      <w:rPr>
        <w:rFonts w:hint="default"/>
        <w:lang w:eastAsia="en-US" w:bidi="ar-SA"/>
      </w:rPr>
    </w:lvl>
  </w:abstractNum>
  <w:abstractNum w:abstractNumId="3">
    <w:nsid w:val="61DA227D"/>
    <w:multiLevelType w:val="hybridMultilevel"/>
    <w:tmpl w:val="A13CECC6"/>
    <w:lvl w:ilvl="0" w:tplc="F4226746">
      <w:start w:val="1"/>
      <w:numFmt w:val="decimal"/>
      <w:lvlText w:val="%1."/>
      <w:lvlJc w:val="left"/>
      <w:pPr>
        <w:ind w:left="1243" w:hanging="262"/>
      </w:pPr>
      <w:rPr>
        <w:rFonts w:ascii="Times New Roman" w:eastAsia="Times New Roman" w:hAnsi="Times New Roman" w:cs="Times New Roman" w:hint="default"/>
        <w:b w:val="0"/>
        <w:bCs w:val="0"/>
        <w:i w:val="0"/>
        <w:iCs w:val="0"/>
        <w:spacing w:val="-6"/>
        <w:w w:val="100"/>
        <w:sz w:val="28"/>
        <w:szCs w:val="28"/>
        <w:lang w:eastAsia="en-US" w:bidi="ar-SA"/>
      </w:rPr>
    </w:lvl>
    <w:lvl w:ilvl="1" w:tplc="5B320B6A">
      <w:start w:val="1"/>
      <w:numFmt w:val="lowerLetter"/>
      <w:lvlText w:val="%2)"/>
      <w:lvlJc w:val="left"/>
      <w:pPr>
        <w:ind w:left="262" w:hanging="288"/>
      </w:pPr>
      <w:rPr>
        <w:rFonts w:ascii="Times New Roman" w:eastAsia="Times New Roman" w:hAnsi="Times New Roman" w:cs="Times New Roman" w:hint="default"/>
        <w:b w:val="0"/>
        <w:bCs w:val="0"/>
        <w:i w:val="0"/>
        <w:iCs w:val="0"/>
        <w:spacing w:val="0"/>
        <w:w w:val="100"/>
        <w:sz w:val="28"/>
        <w:szCs w:val="28"/>
        <w:lang w:eastAsia="en-US" w:bidi="ar-SA"/>
      </w:rPr>
    </w:lvl>
    <w:lvl w:ilvl="2" w:tplc="486A6C94">
      <w:numFmt w:val="bullet"/>
      <w:lvlText w:val="•"/>
      <w:lvlJc w:val="left"/>
      <w:pPr>
        <w:ind w:left="2151" w:hanging="288"/>
      </w:pPr>
      <w:rPr>
        <w:rFonts w:hint="default"/>
        <w:lang w:eastAsia="en-US" w:bidi="ar-SA"/>
      </w:rPr>
    </w:lvl>
    <w:lvl w:ilvl="3" w:tplc="F2CAC322">
      <w:numFmt w:val="bullet"/>
      <w:lvlText w:val="•"/>
      <w:lvlJc w:val="left"/>
      <w:pPr>
        <w:ind w:left="3063" w:hanging="288"/>
      </w:pPr>
      <w:rPr>
        <w:rFonts w:hint="default"/>
        <w:lang w:eastAsia="en-US" w:bidi="ar-SA"/>
      </w:rPr>
    </w:lvl>
    <w:lvl w:ilvl="4" w:tplc="888E32A6">
      <w:numFmt w:val="bullet"/>
      <w:lvlText w:val="•"/>
      <w:lvlJc w:val="left"/>
      <w:pPr>
        <w:ind w:left="3975" w:hanging="288"/>
      </w:pPr>
      <w:rPr>
        <w:rFonts w:hint="default"/>
        <w:lang w:eastAsia="en-US" w:bidi="ar-SA"/>
      </w:rPr>
    </w:lvl>
    <w:lvl w:ilvl="5" w:tplc="70CE2DFA">
      <w:numFmt w:val="bullet"/>
      <w:lvlText w:val="•"/>
      <w:lvlJc w:val="left"/>
      <w:pPr>
        <w:ind w:left="4887" w:hanging="288"/>
      </w:pPr>
      <w:rPr>
        <w:rFonts w:hint="default"/>
        <w:lang w:eastAsia="en-US" w:bidi="ar-SA"/>
      </w:rPr>
    </w:lvl>
    <w:lvl w:ilvl="6" w:tplc="292241EE">
      <w:numFmt w:val="bullet"/>
      <w:lvlText w:val="•"/>
      <w:lvlJc w:val="left"/>
      <w:pPr>
        <w:ind w:left="5799" w:hanging="288"/>
      </w:pPr>
      <w:rPr>
        <w:rFonts w:hint="default"/>
        <w:lang w:eastAsia="en-US" w:bidi="ar-SA"/>
      </w:rPr>
    </w:lvl>
    <w:lvl w:ilvl="7" w:tplc="B546D1C0">
      <w:numFmt w:val="bullet"/>
      <w:lvlText w:val="•"/>
      <w:lvlJc w:val="left"/>
      <w:pPr>
        <w:ind w:left="6710" w:hanging="288"/>
      </w:pPr>
      <w:rPr>
        <w:rFonts w:hint="default"/>
        <w:lang w:eastAsia="en-US" w:bidi="ar-SA"/>
      </w:rPr>
    </w:lvl>
    <w:lvl w:ilvl="8" w:tplc="6ABE7D0E">
      <w:numFmt w:val="bullet"/>
      <w:lvlText w:val="•"/>
      <w:lvlJc w:val="left"/>
      <w:pPr>
        <w:ind w:left="7622" w:hanging="288"/>
      </w:pPr>
      <w:rPr>
        <w:rFonts w:hint="default"/>
        <w:lang w:eastAsia="en-US" w:bidi="ar-SA"/>
      </w:rPr>
    </w:lvl>
  </w:abstractNum>
  <w:abstractNum w:abstractNumId="4">
    <w:nsid w:val="75977B99"/>
    <w:multiLevelType w:val="hybridMultilevel"/>
    <w:tmpl w:val="D4821244"/>
    <w:lvl w:ilvl="0" w:tplc="31F27D44">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eastAsia="en-US" w:bidi="ar-SA"/>
      </w:rPr>
    </w:lvl>
    <w:lvl w:ilvl="1" w:tplc="0316DDF6">
      <w:numFmt w:val="bullet"/>
      <w:lvlText w:val="•"/>
      <w:lvlJc w:val="left"/>
      <w:pPr>
        <w:ind w:left="607" w:hanging="128"/>
      </w:pPr>
      <w:rPr>
        <w:rFonts w:hint="default"/>
        <w:lang w:eastAsia="en-US" w:bidi="ar-SA"/>
      </w:rPr>
    </w:lvl>
    <w:lvl w:ilvl="2" w:tplc="A9989A40">
      <w:numFmt w:val="bullet"/>
      <w:lvlText w:val="•"/>
      <w:lvlJc w:val="left"/>
      <w:pPr>
        <w:ind w:left="1035" w:hanging="128"/>
      </w:pPr>
      <w:rPr>
        <w:rFonts w:hint="default"/>
        <w:lang w:eastAsia="en-US" w:bidi="ar-SA"/>
      </w:rPr>
    </w:lvl>
    <w:lvl w:ilvl="3" w:tplc="3258C00E">
      <w:numFmt w:val="bullet"/>
      <w:lvlText w:val="•"/>
      <w:lvlJc w:val="left"/>
      <w:pPr>
        <w:ind w:left="1463" w:hanging="128"/>
      </w:pPr>
      <w:rPr>
        <w:rFonts w:hint="default"/>
        <w:lang w:eastAsia="en-US" w:bidi="ar-SA"/>
      </w:rPr>
    </w:lvl>
    <w:lvl w:ilvl="4" w:tplc="6DCCBB10">
      <w:numFmt w:val="bullet"/>
      <w:lvlText w:val="•"/>
      <w:lvlJc w:val="left"/>
      <w:pPr>
        <w:ind w:left="1891" w:hanging="128"/>
      </w:pPr>
      <w:rPr>
        <w:rFonts w:hint="default"/>
        <w:lang w:eastAsia="en-US" w:bidi="ar-SA"/>
      </w:rPr>
    </w:lvl>
    <w:lvl w:ilvl="5" w:tplc="E42629DC">
      <w:numFmt w:val="bullet"/>
      <w:lvlText w:val="•"/>
      <w:lvlJc w:val="left"/>
      <w:pPr>
        <w:ind w:left="2319" w:hanging="128"/>
      </w:pPr>
      <w:rPr>
        <w:rFonts w:hint="default"/>
        <w:lang w:eastAsia="en-US" w:bidi="ar-SA"/>
      </w:rPr>
    </w:lvl>
    <w:lvl w:ilvl="6" w:tplc="5B96EB86">
      <w:numFmt w:val="bullet"/>
      <w:lvlText w:val="•"/>
      <w:lvlJc w:val="left"/>
      <w:pPr>
        <w:ind w:left="2746" w:hanging="128"/>
      </w:pPr>
      <w:rPr>
        <w:rFonts w:hint="default"/>
        <w:lang w:eastAsia="en-US" w:bidi="ar-SA"/>
      </w:rPr>
    </w:lvl>
    <w:lvl w:ilvl="7" w:tplc="0FD241AA">
      <w:numFmt w:val="bullet"/>
      <w:lvlText w:val="•"/>
      <w:lvlJc w:val="left"/>
      <w:pPr>
        <w:ind w:left="3174" w:hanging="128"/>
      </w:pPr>
      <w:rPr>
        <w:rFonts w:hint="default"/>
        <w:lang w:eastAsia="en-US" w:bidi="ar-SA"/>
      </w:rPr>
    </w:lvl>
    <w:lvl w:ilvl="8" w:tplc="A6049232">
      <w:numFmt w:val="bullet"/>
      <w:lvlText w:val="•"/>
      <w:lvlJc w:val="left"/>
      <w:pPr>
        <w:ind w:left="3602" w:hanging="128"/>
      </w:pPr>
      <w:rPr>
        <w:rFonts w:hint="default"/>
        <w:lang w:eastAsia="en-US" w:bidi="ar-S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lTrailSpace/>
  </w:compat>
  <w:rsids>
    <w:rsidRoot w:val="009C7DF3"/>
    <w:rsid w:val="00001253"/>
    <w:rsid w:val="00004309"/>
    <w:rsid w:val="00021448"/>
    <w:rsid w:val="00051A70"/>
    <w:rsid w:val="000643CC"/>
    <w:rsid w:val="0006559A"/>
    <w:rsid w:val="000744DE"/>
    <w:rsid w:val="00085E37"/>
    <w:rsid w:val="000873AA"/>
    <w:rsid w:val="00087ECB"/>
    <w:rsid w:val="000964DB"/>
    <w:rsid w:val="000B0052"/>
    <w:rsid w:val="000B0814"/>
    <w:rsid w:val="000B15BF"/>
    <w:rsid w:val="000C21F4"/>
    <w:rsid w:val="000C3E26"/>
    <w:rsid w:val="000C7807"/>
    <w:rsid w:val="000D1EE1"/>
    <w:rsid w:val="000D5E91"/>
    <w:rsid w:val="000E5F64"/>
    <w:rsid w:val="000F4415"/>
    <w:rsid w:val="001073E7"/>
    <w:rsid w:val="00111621"/>
    <w:rsid w:val="00115E16"/>
    <w:rsid w:val="00124E9A"/>
    <w:rsid w:val="001377F3"/>
    <w:rsid w:val="00146C0B"/>
    <w:rsid w:val="0015049F"/>
    <w:rsid w:val="00164C01"/>
    <w:rsid w:val="00164EE3"/>
    <w:rsid w:val="001721D1"/>
    <w:rsid w:val="00177898"/>
    <w:rsid w:val="00177B1A"/>
    <w:rsid w:val="00183472"/>
    <w:rsid w:val="0019028D"/>
    <w:rsid w:val="001B5923"/>
    <w:rsid w:val="001B67D6"/>
    <w:rsid w:val="001C731C"/>
    <w:rsid w:val="001D0DD1"/>
    <w:rsid w:val="001D162A"/>
    <w:rsid w:val="001D2053"/>
    <w:rsid w:val="001F234C"/>
    <w:rsid w:val="001F40FE"/>
    <w:rsid w:val="00215B47"/>
    <w:rsid w:val="002271CF"/>
    <w:rsid w:val="00231B81"/>
    <w:rsid w:val="00237579"/>
    <w:rsid w:val="00242942"/>
    <w:rsid w:val="00243B77"/>
    <w:rsid w:val="00243BE3"/>
    <w:rsid w:val="00250567"/>
    <w:rsid w:val="00250F73"/>
    <w:rsid w:val="00254343"/>
    <w:rsid w:val="0025581A"/>
    <w:rsid w:val="00255FA8"/>
    <w:rsid w:val="0026555D"/>
    <w:rsid w:val="0027083B"/>
    <w:rsid w:val="002719C4"/>
    <w:rsid w:val="00273E9A"/>
    <w:rsid w:val="0028084B"/>
    <w:rsid w:val="00280A05"/>
    <w:rsid w:val="002B33C3"/>
    <w:rsid w:val="002B3559"/>
    <w:rsid w:val="002C160C"/>
    <w:rsid w:val="002C177F"/>
    <w:rsid w:val="002D5827"/>
    <w:rsid w:val="002E0298"/>
    <w:rsid w:val="002E4000"/>
    <w:rsid w:val="00303AEF"/>
    <w:rsid w:val="0031223D"/>
    <w:rsid w:val="00315549"/>
    <w:rsid w:val="0032052E"/>
    <w:rsid w:val="0033788B"/>
    <w:rsid w:val="003468D2"/>
    <w:rsid w:val="00350BAB"/>
    <w:rsid w:val="00361605"/>
    <w:rsid w:val="00393025"/>
    <w:rsid w:val="003961A2"/>
    <w:rsid w:val="003A03D2"/>
    <w:rsid w:val="003A105B"/>
    <w:rsid w:val="003A477B"/>
    <w:rsid w:val="003A4AF8"/>
    <w:rsid w:val="003B2A44"/>
    <w:rsid w:val="003B2F59"/>
    <w:rsid w:val="003B38F0"/>
    <w:rsid w:val="003C289A"/>
    <w:rsid w:val="003C5F7F"/>
    <w:rsid w:val="003D08CA"/>
    <w:rsid w:val="003D243C"/>
    <w:rsid w:val="003D5A49"/>
    <w:rsid w:val="003E4175"/>
    <w:rsid w:val="003F0930"/>
    <w:rsid w:val="003F1CB3"/>
    <w:rsid w:val="003F2FEF"/>
    <w:rsid w:val="003F6CF1"/>
    <w:rsid w:val="00401040"/>
    <w:rsid w:val="0040185E"/>
    <w:rsid w:val="00402318"/>
    <w:rsid w:val="004165DD"/>
    <w:rsid w:val="004219A7"/>
    <w:rsid w:val="00421BB5"/>
    <w:rsid w:val="00435C6E"/>
    <w:rsid w:val="0045116C"/>
    <w:rsid w:val="00457B45"/>
    <w:rsid w:val="00463FC4"/>
    <w:rsid w:val="00473377"/>
    <w:rsid w:val="00493664"/>
    <w:rsid w:val="004A63F9"/>
    <w:rsid w:val="004B5966"/>
    <w:rsid w:val="004C259F"/>
    <w:rsid w:val="004C3643"/>
    <w:rsid w:val="004D33E4"/>
    <w:rsid w:val="004D7E6C"/>
    <w:rsid w:val="004E08D7"/>
    <w:rsid w:val="004E42C4"/>
    <w:rsid w:val="004F0C82"/>
    <w:rsid w:val="004F3E24"/>
    <w:rsid w:val="004F7036"/>
    <w:rsid w:val="00527E21"/>
    <w:rsid w:val="0054360F"/>
    <w:rsid w:val="00551E4D"/>
    <w:rsid w:val="00553CF1"/>
    <w:rsid w:val="00566EE2"/>
    <w:rsid w:val="00585073"/>
    <w:rsid w:val="005A0121"/>
    <w:rsid w:val="005A6A8E"/>
    <w:rsid w:val="005B2393"/>
    <w:rsid w:val="005C48FB"/>
    <w:rsid w:val="005D5307"/>
    <w:rsid w:val="005E116E"/>
    <w:rsid w:val="005E6E03"/>
    <w:rsid w:val="005F1F60"/>
    <w:rsid w:val="005F5507"/>
    <w:rsid w:val="00610192"/>
    <w:rsid w:val="006145C6"/>
    <w:rsid w:val="00615350"/>
    <w:rsid w:val="006174F6"/>
    <w:rsid w:val="00622A80"/>
    <w:rsid w:val="006251E9"/>
    <w:rsid w:val="00635DCA"/>
    <w:rsid w:val="006435DB"/>
    <w:rsid w:val="00650196"/>
    <w:rsid w:val="0066153A"/>
    <w:rsid w:val="00664205"/>
    <w:rsid w:val="00670915"/>
    <w:rsid w:val="00675610"/>
    <w:rsid w:val="00684DAE"/>
    <w:rsid w:val="00686EB2"/>
    <w:rsid w:val="00692083"/>
    <w:rsid w:val="006B1EF4"/>
    <w:rsid w:val="006E24FA"/>
    <w:rsid w:val="007370F1"/>
    <w:rsid w:val="007455EF"/>
    <w:rsid w:val="007500B4"/>
    <w:rsid w:val="0075159D"/>
    <w:rsid w:val="007658AC"/>
    <w:rsid w:val="00780C9B"/>
    <w:rsid w:val="00785C87"/>
    <w:rsid w:val="00787097"/>
    <w:rsid w:val="00792FCC"/>
    <w:rsid w:val="0079582B"/>
    <w:rsid w:val="007A323D"/>
    <w:rsid w:val="007A3A22"/>
    <w:rsid w:val="007A426B"/>
    <w:rsid w:val="007A77AE"/>
    <w:rsid w:val="007B10F3"/>
    <w:rsid w:val="007B620C"/>
    <w:rsid w:val="007B7B8D"/>
    <w:rsid w:val="007E317A"/>
    <w:rsid w:val="007F04B9"/>
    <w:rsid w:val="007F1487"/>
    <w:rsid w:val="00804F70"/>
    <w:rsid w:val="00815EE5"/>
    <w:rsid w:val="00822364"/>
    <w:rsid w:val="00823100"/>
    <w:rsid w:val="0082331A"/>
    <w:rsid w:val="00833AAA"/>
    <w:rsid w:val="00843184"/>
    <w:rsid w:val="008468EE"/>
    <w:rsid w:val="00852B32"/>
    <w:rsid w:val="00853F94"/>
    <w:rsid w:val="0086323E"/>
    <w:rsid w:val="00864D1C"/>
    <w:rsid w:val="0087093C"/>
    <w:rsid w:val="00882307"/>
    <w:rsid w:val="008A493F"/>
    <w:rsid w:val="008B1441"/>
    <w:rsid w:val="008B222B"/>
    <w:rsid w:val="008B6D3F"/>
    <w:rsid w:val="008D1259"/>
    <w:rsid w:val="008F0563"/>
    <w:rsid w:val="00903E29"/>
    <w:rsid w:val="009061ED"/>
    <w:rsid w:val="00915491"/>
    <w:rsid w:val="0093060A"/>
    <w:rsid w:val="009413EC"/>
    <w:rsid w:val="0094316C"/>
    <w:rsid w:val="00952AE1"/>
    <w:rsid w:val="00956A4C"/>
    <w:rsid w:val="0096309F"/>
    <w:rsid w:val="00972A74"/>
    <w:rsid w:val="00974250"/>
    <w:rsid w:val="00977C02"/>
    <w:rsid w:val="00991F58"/>
    <w:rsid w:val="0099771D"/>
    <w:rsid w:val="009A35A6"/>
    <w:rsid w:val="009A44E2"/>
    <w:rsid w:val="009A5D15"/>
    <w:rsid w:val="009B3190"/>
    <w:rsid w:val="009C1294"/>
    <w:rsid w:val="009C1B98"/>
    <w:rsid w:val="009C786B"/>
    <w:rsid w:val="009C7DF3"/>
    <w:rsid w:val="009E4507"/>
    <w:rsid w:val="009E73E3"/>
    <w:rsid w:val="009F0225"/>
    <w:rsid w:val="009F2BF3"/>
    <w:rsid w:val="009F62CF"/>
    <w:rsid w:val="009F6837"/>
    <w:rsid w:val="00A030B9"/>
    <w:rsid w:val="00A25323"/>
    <w:rsid w:val="00A257AE"/>
    <w:rsid w:val="00A47155"/>
    <w:rsid w:val="00A57844"/>
    <w:rsid w:val="00A65D99"/>
    <w:rsid w:val="00A7057C"/>
    <w:rsid w:val="00A74DC7"/>
    <w:rsid w:val="00A75A20"/>
    <w:rsid w:val="00A91A2A"/>
    <w:rsid w:val="00A95674"/>
    <w:rsid w:val="00A95EA2"/>
    <w:rsid w:val="00AB3BE0"/>
    <w:rsid w:val="00AC1D18"/>
    <w:rsid w:val="00AC2581"/>
    <w:rsid w:val="00AD1F88"/>
    <w:rsid w:val="00AD29B5"/>
    <w:rsid w:val="00AE5F40"/>
    <w:rsid w:val="00AE6907"/>
    <w:rsid w:val="00AE751E"/>
    <w:rsid w:val="00AF39E4"/>
    <w:rsid w:val="00B00514"/>
    <w:rsid w:val="00B0161B"/>
    <w:rsid w:val="00B14C31"/>
    <w:rsid w:val="00B43D5F"/>
    <w:rsid w:val="00B60D77"/>
    <w:rsid w:val="00B627F9"/>
    <w:rsid w:val="00B703BA"/>
    <w:rsid w:val="00B72607"/>
    <w:rsid w:val="00B74D30"/>
    <w:rsid w:val="00B82C2A"/>
    <w:rsid w:val="00B843C4"/>
    <w:rsid w:val="00B90B0E"/>
    <w:rsid w:val="00B92C5A"/>
    <w:rsid w:val="00BC439F"/>
    <w:rsid w:val="00BE0503"/>
    <w:rsid w:val="00BE4B87"/>
    <w:rsid w:val="00C006F2"/>
    <w:rsid w:val="00C06431"/>
    <w:rsid w:val="00C0717E"/>
    <w:rsid w:val="00C156CF"/>
    <w:rsid w:val="00C21080"/>
    <w:rsid w:val="00C21823"/>
    <w:rsid w:val="00C21F15"/>
    <w:rsid w:val="00C235F0"/>
    <w:rsid w:val="00C35288"/>
    <w:rsid w:val="00C37E87"/>
    <w:rsid w:val="00C41CB5"/>
    <w:rsid w:val="00C423C8"/>
    <w:rsid w:val="00C44EE4"/>
    <w:rsid w:val="00C45687"/>
    <w:rsid w:val="00C6140C"/>
    <w:rsid w:val="00C6526B"/>
    <w:rsid w:val="00C65576"/>
    <w:rsid w:val="00C72C9A"/>
    <w:rsid w:val="00C74642"/>
    <w:rsid w:val="00C75C2A"/>
    <w:rsid w:val="00C765E5"/>
    <w:rsid w:val="00C76A42"/>
    <w:rsid w:val="00C81B18"/>
    <w:rsid w:val="00C905BF"/>
    <w:rsid w:val="00CA555A"/>
    <w:rsid w:val="00CA5953"/>
    <w:rsid w:val="00CC3CA5"/>
    <w:rsid w:val="00CD29D5"/>
    <w:rsid w:val="00CD2F2A"/>
    <w:rsid w:val="00CD6774"/>
    <w:rsid w:val="00CE5F3E"/>
    <w:rsid w:val="00CF47B8"/>
    <w:rsid w:val="00D01595"/>
    <w:rsid w:val="00D03775"/>
    <w:rsid w:val="00D064F5"/>
    <w:rsid w:val="00D106A0"/>
    <w:rsid w:val="00D175D4"/>
    <w:rsid w:val="00D17730"/>
    <w:rsid w:val="00D26051"/>
    <w:rsid w:val="00D318A9"/>
    <w:rsid w:val="00D41815"/>
    <w:rsid w:val="00D43019"/>
    <w:rsid w:val="00D525C0"/>
    <w:rsid w:val="00D60B8A"/>
    <w:rsid w:val="00D72624"/>
    <w:rsid w:val="00D737F8"/>
    <w:rsid w:val="00D747E9"/>
    <w:rsid w:val="00D76A72"/>
    <w:rsid w:val="00D77330"/>
    <w:rsid w:val="00D8037A"/>
    <w:rsid w:val="00D805D3"/>
    <w:rsid w:val="00D863C3"/>
    <w:rsid w:val="00D9704F"/>
    <w:rsid w:val="00DA1516"/>
    <w:rsid w:val="00DB2D3B"/>
    <w:rsid w:val="00DB4C92"/>
    <w:rsid w:val="00DC2ED4"/>
    <w:rsid w:val="00DC622A"/>
    <w:rsid w:val="00DC6F2B"/>
    <w:rsid w:val="00DC7862"/>
    <w:rsid w:val="00DD583E"/>
    <w:rsid w:val="00DF0131"/>
    <w:rsid w:val="00DF7DD8"/>
    <w:rsid w:val="00E10B4A"/>
    <w:rsid w:val="00E117E7"/>
    <w:rsid w:val="00E22165"/>
    <w:rsid w:val="00E34F5E"/>
    <w:rsid w:val="00E401A5"/>
    <w:rsid w:val="00E44BEB"/>
    <w:rsid w:val="00E51F08"/>
    <w:rsid w:val="00E52968"/>
    <w:rsid w:val="00E75C86"/>
    <w:rsid w:val="00E86EF3"/>
    <w:rsid w:val="00E90D95"/>
    <w:rsid w:val="00E94D1F"/>
    <w:rsid w:val="00E960A9"/>
    <w:rsid w:val="00EA5678"/>
    <w:rsid w:val="00EA787F"/>
    <w:rsid w:val="00EB0626"/>
    <w:rsid w:val="00EB36C0"/>
    <w:rsid w:val="00EB4A68"/>
    <w:rsid w:val="00EB5B57"/>
    <w:rsid w:val="00EB7092"/>
    <w:rsid w:val="00EB75BF"/>
    <w:rsid w:val="00EC1451"/>
    <w:rsid w:val="00EC3562"/>
    <w:rsid w:val="00ED014E"/>
    <w:rsid w:val="00ED383F"/>
    <w:rsid w:val="00ED3F3D"/>
    <w:rsid w:val="00EE3450"/>
    <w:rsid w:val="00EE6BC7"/>
    <w:rsid w:val="00F02254"/>
    <w:rsid w:val="00F02C66"/>
    <w:rsid w:val="00F07897"/>
    <w:rsid w:val="00F10F89"/>
    <w:rsid w:val="00F17066"/>
    <w:rsid w:val="00F22F67"/>
    <w:rsid w:val="00F23B32"/>
    <w:rsid w:val="00F276B7"/>
    <w:rsid w:val="00F43236"/>
    <w:rsid w:val="00F43F2D"/>
    <w:rsid w:val="00F530AB"/>
    <w:rsid w:val="00F65582"/>
    <w:rsid w:val="00F67774"/>
    <w:rsid w:val="00F7337E"/>
    <w:rsid w:val="00F747C9"/>
    <w:rsid w:val="00F75340"/>
    <w:rsid w:val="00F76CC6"/>
    <w:rsid w:val="00F7715C"/>
    <w:rsid w:val="00F97DB0"/>
    <w:rsid w:val="00F97E1E"/>
    <w:rsid w:val="00FA71EE"/>
    <w:rsid w:val="00FB63B0"/>
    <w:rsid w:val="00FD6F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uiPriority w:val="1"/>
    <w:qFormat/>
    <w:rsid w:val="00E86EF3"/>
    <w:rPr>
      <w:rFonts w:ascii="Times New Roman" w:eastAsia="Times New Roman" w:hAnsi="Times New Roman" w:cs="Times New Roman"/>
    </w:rPr>
  </w:style>
  <w:style w:type="paragraph" w:styleId="mc1">
    <w:name w:val="heading 1"/>
    <w:basedOn w:val="Chun"/>
    <w:uiPriority w:val="1"/>
    <w:qFormat/>
    <w:rsid w:val="00E86EF3"/>
    <w:pPr>
      <w:ind w:left="152"/>
      <w:jc w:val="center"/>
      <w:outlineLvl w:val="0"/>
    </w:pPr>
    <w:rPr>
      <w:b/>
      <w:bCs/>
      <w:sz w:val="28"/>
      <w:szCs w:val="28"/>
    </w:rPr>
  </w:style>
  <w:style w:type="paragraph" w:styleId="mc2">
    <w:name w:val="heading 2"/>
    <w:basedOn w:val="Chun"/>
    <w:uiPriority w:val="1"/>
    <w:qFormat/>
    <w:rsid w:val="00E86EF3"/>
    <w:pPr>
      <w:ind w:left="981"/>
      <w:jc w:val="both"/>
      <w:outlineLvl w:val="1"/>
    </w:pPr>
    <w:rPr>
      <w:b/>
      <w:bCs/>
      <w:sz w:val="28"/>
      <w:szCs w:val="28"/>
    </w:rPr>
  </w:style>
  <w:style w:type="paragraph" w:styleId="mc3">
    <w:name w:val="heading 3"/>
    <w:basedOn w:val="Chun"/>
    <w:next w:val="Chun"/>
    <w:link w:val="mc3Char"/>
    <w:uiPriority w:val="9"/>
    <w:semiHidden/>
    <w:unhideWhenUsed/>
    <w:qFormat/>
    <w:rsid w:val="00956A4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mc4">
    <w:name w:val="heading 4"/>
    <w:basedOn w:val="Chun"/>
    <w:next w:val="Chun"/>
    <w:link w:val="mc4Char"/>
    <w:uiPriority w:val="9"/>
    <w:semiHidden/>
    <w:unhideWhenUsed/>
    <w:qFormat/>
    <w:rsid w:val="00566E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vnbn">
    <w:name w:val="Body Text"/>
    <w:basedOn w:val="Chun"/>
    <w:uiPriority w:val="1"/>
    <w:qFormat/>
    <w:rsid w:val="00E86EF3"/>
    <w:pPr>
      <w:spacing w:before="120"/>
      <w:ind w:left="262" w:firstLine="719"/>
      <w:jc w:val="both"/>
    </w:pPr>
    <w:rPr>
      <w:sz w:val="28"/>
      <w:szCs w:val="28"/>
    </w:rPr>
  </w:style>
  <w:style w:type="paragraph" w:styleId="oncaDanhsch">
    <w:name w:val="List Paragraph"/>
    <w:basedOn w:val="Chun"/>
    <w:uiPriority w:val="1"/>
    <w:qFormat/>
    <w:rsid w:val="00E86EF3"/>
    <w:pPr>
      <w:spacing w:before="120"/>
      <w:ind w:left="262" w:firstLine="719"/>
      <w:jc w:val="both"/>
    </w:pPr>
  </w:style>
  <w:style w:type="paragraph" w:customStyle="1" w:styleId="TableParagraph">
    <w:name w:val="Table Paragraph"/>
    <w:basedOn w:val="Chun"/>
    <w:uiPriority w:val="1"/>
    <w:qFormat/>
    <w:rsid w:val="00E86EF3"/>
    <w:pPr>
      <w:ind w:left="7"/>
    </w:pPr>
  </w:style>
  <w:style w:type="character" w:styleId="ThamchiuChthch">
    <w:name w:val="annotation reference"/>
    <w:basedOn w:val="Phngmcnhcaonvn"/>
    <w:uiPriority w:val="99"/>
    <w:semiHidden/>
    <w:unhideWhenUsed/>
    <w:rsid w:val="00255FA8"/>
    <w:rPr>
      <w:sz w:val="16"/>
      <w:szCs w:val="16"/>
    </w:rPr>
  </w:style>
  <w:style w:type="paragraph" w:styleId="Vnbnchthch">
    <w:name w:val="annotation text"/>
    <w:basedOn w:val="Chun"/>
    <w:link w:val="VnbnchthchChar"/>
    <w:uiPriority w:val="99"/>
    <w:semiHidden/>
    <w:unhideWhenUsed/>
    <w:rsid w:val="00255FA8"/>
    <w:rPr>
      <w:sz w:val="20"/>
      <w:szCs w:val="20"/>
    </w:rPr>
  </w:style>
  <w:style w:type="character" w:customStyle="1" w:styleId="VnbnchthchChar">
    <w:name w:val="Văn bản chú thích Char"/>
    <w:basedOn w:val="Phngmcnhcaonvn"/>
    <w:link w:val="Vnbnchthch"/>
    <w:uiPriority w:val="99"/>
    <w:semiHidden/>
    <w:rsid w:val="00255FA8"/>
    <w:rPr>
      <w:rFonts w:ascii="Times New Roman" w:eastAsia="Times New Roman" w:hAnsi="Times New Roman" w:cs="Times New Roman"/>
      <w:sz w:val="20"/>
      <w:szCs w:val="20"/>
    </w:rPr>
  </w:style>
  <w:style w:type="paragraph" w:styleId="ChChthch">
    <w:name w:val="annotation subject"/>
    <w:basedOn w:val="Vnbnchthch"/>
    <w:next w:val="Vnbnchthch"/>
    <w:link w:val="ChChthchChar"/>
    <w:uiPriority w:val="99"/>
    <w:semiHidden/>
    <w:unhideWhenUsed/>
    <w:rsid w:val="00255FA8"/>
    <w:rPr>
      <w:b/>
      <w:bCs/>
    </w:rPr>
  </w:style>
  <w:style w:type="character" w:customStyle="1" w:styleId="ChChthchChar">
    <w:name w:val="Chủ đề Chú thích Char"/>
    <w:basedOn w:val="VnbnchthchChar"/>
    <w:link w:val="ChChthch"/>
    <w:uiPriority w:val="99"/>
    <w:semiHidden/>
    <w:rsid w:val="00255FA8"/>
    <w:rPr>
      <w:rFonts w:ascii="Times New Roman" w:eastAsia="Times New Roman" w:hAnsi="Times New Roman" w:cs="Times New Roman"/>
      <w:b/>
      <w:bCs/>
      <w:sz w:val="20"/>
      <w:szCs w:val="20"/>
    </w:rPr>
  </w:style>
  <w:style w:type="character" w:customStyle="1" w:styleId="mc3Char">
    <w:name w:val="Đề mục 3 Char"/>
    <w:basedOn w:val="Phngmcnhcaonvn"/>
    <w:link w:val="mc3"/>
    <w:uiPriority w:val="9"/>
    <w:semiHidden/>
    <w:rsid w:val="00956A4C"/>
    <w:rPr>
      <w:rFonts w:asciiTheme="majorHAnsi" w:eastAsiaTheme="majorEastAsia" w:hAnsiTheme="majorHAnsi" w:cstheme="majorBidi"/>
      <w:color w:val="243F60" w:themeColor="accent1" w:themeShade="7F"/>
      <w:sz w:val="24"/>
      <w:szCs w:val="24"/>
    </w:rPr>
  </w:style>
  <w:style w:type="character" w:styleId="Siunikt">
    <w:name w:val="Hyperlink"/>
    <w:basedOn w:val="Phngmcnhcaonvn"/>
    <w:uiPriority w:val="99"/>
    <w:unhideWhenUsed/>
    <w:rsid w:val="00956A4C"/>
    <w:rPr>
      <w:color w:val="0000FF" w:themeColor="hyperlink"/>
      <w:u w:val="single"/>
    </w:rPr>
  </w:style>
  <w:style w:type="character" w:customStyle="1" w:styleId="UnresolvedMention1">
    <w:name w:val="Unresolved Mention1"/>
    <w:basedOn w:val="Phngmcnhcaonvn"/>
    <w:uiPriority w:val="99"/>
    <w:semiHidden/>
    <w:unhideWhenUsed/>
    <w:rsid w:val="00956A4C"/>
    <w:rPr>
      <w:color w:val="605E5C"/>
      <w:shd w:val="clear" w:color="auto" w:fill="E1DFDD"/>
    </w:rPr>
  </w:style>
  <w:style w:type="paragraph" w:styleId="Duytli">
    <w:name w:val="Revision"/>
    <w:hidden/>
    <w:uiPriority w:val="99"/>
    <w:semiHidden/>
    <w:rsid w:val="004C3643"/>
    <w:pPr>
      <w:widowControl/>
      <w:autoSpaceDE/>
      <w:autoSpaceDN/>
    </w:pPr>
    <w:rPr>
      <w:rFonts w:ascii="Times New Roman" w:eastAsia="Times New Roman" w:hAnsi="Times New Roman" w:cs="Times New Roman"/>
    </w:rPr>
  </w:style>
  <w:style w:type="character" w:customStyle="1" w:styleId="mc4Char">
    <w:name w:val="Đề mục 4 Char"/>
    <w:basedOn w:val="Phngmcnhcaonvn"/>
    <w:link w:val="mc4"/>
    <w:uiPriority w:val="9"/>
    <w:semiHidden/>
    <w:rsid w:val="00566EE2"/>
    <w:rPr>
      <w:rFonts w:asciiTheme="majorHAnsi" w:eastAsiaTheme="majorEastAsia" w:hAnsiTheme="majorHAnsi" w:cstheme="majorBidi"/>
      <w:i/>
      <w:iCs/>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74938468">
      <w:bodyDiv w:val="1"/>
      <w:marLeft w:val="0"/>
      <w:marRight w:val="0"/>
      <w:marTop w:val="0"/>
      <w:marBottom w:val="0"/>
      <w:divBdr>
        <w:top w:val="none" w:sz="0" w:space="0" w:color="auto"/>
        <w:left w:val="none" w:sz="0" w:space="0" w:color="auto"/>
        <w:bottom w:val="none" w:sz="0" w:space="0" w:color="auto"/>
        <w:right w:val="none" w:sz="0" w:space="0" w:color="auto"/>
      </w:divBdr>
    </w:div>
    <w:div w:id="184564278">
      <w:bodyDiv w:val="1"/>
      <w:marLeft w:val="0"/>
      <w:marRight w:val="0"/>
      <w:marTop w:val="0"/>
      <w:marBottom w:val="0"/>
      <w:divBdr>
        <w:top w:val="none" w:sz="0" w:space="0" w:color="auto"/>
        <w:left w:val="none" w:sz="0" w:space="0" w:color="auto"/>
        <w:bottom w:val="none" w:sz="0" w:space="0" w:color="auto"/>
        <w:right w:val="none" w:sz="0" w:space="0" w:color="auto"/>
      </w:divBdr>
    </w:div>
    <w:div w:id="260920841">
      <w:bodyDiv w:val="1"/>
      <w:marLeft w:val="0"/>
      <w:marRight w:val="0"/>
      <w:marTop w:val="0"/>
      <w:marBottom w:val="0"/>
      <w:divBdr>
        <w:top w:val="none" w:sz="0" w:space="0" w:color="auto"/>
        <w:left w:val="none" w:sz="0" w:space="0" w:color="auto"/>
        <w:bottom w:val="none" w:sz="0" w:space="0" w:color="auto"/>
        <w:right w:val="none" w:sz="0" w:space="0" w:color="auto"/>
      </w:divBdr>
    </w:div>
    <w:div w:id="279798512">
      <w:bodyDiv w:val="1"/>
      <w:marLeft w:val="0"/>
      <w:marRight w:val="0"/>
      <w:marTop w:val="0"/>
      <w:marBottom w:val="0"/>
      <w:divBdr>
        <w:top w:val="none" w:sz="0" w:space="0" w:color="auto"/>
        <w:left w:val="none" w:sz="0" w:space="0" w:color="auto"/>
        <w:bottom w:val="none" w:sz="0" w:space="0" w:color="auto"/>
        <w:right w:val="none" w:sz="0" w:space="0" w:color="auto"/>
      </w:divBdr>
    </w:div>
    <w:div w:id="484515041">
      <w:bodyDiv w:val="1"/>
      <w:marLeft w:val="0"/>
      <w:marRight w:val="0"/>
      <w:marTop w:val="0"/>
      <w:marBottom w:val="0"/>
      <w:divBdr>
        <w:top w:val="none" w:sz="0" w:space="0" w:color="auto"/>
        <w:left w:val="none" w:sz="0" w:space="0" w:color="auto"/>
        <w:bottom w:val="none" w:sz="0" w:space="0" w:color="auto"/>
        <w:right w:val="none" w:sz="0" w:space="0" w:color="auto"/>
      </w:divBdr>
    </w:div>
    <w:div w:id="533735358">
      <w:bodyDiv w:val="1"/>
      <w:marLeft w:val="0"/>
      <w:marRight w:val="0"/>
      <w:marTop w:val="0"/>
      <w:marBottom w:val="0"/>
      <w:divBdr>
        <w:top w:val="none" w:sz="0" w:space="0" w:color="auto"/>
        <w:left w:val="none" w:sz="0" w:space="0" w:color="auto"/>
        <w:bottom w:val="none" w:sz="0" w:space="0" w:color="auto"/>
        <w:right w:val="none" w:sz="0" w:space="0" w:color="auto"/>
      </w:divBdr>
    </w:div>
    <w:div w:id="567303048">
      <w:bodyDiv w:val="1"/>
      <w:marLeft w:val="0"/>
      <w:marRight w:val="0"/>
      <w:marTop w:val="0"/>
      <w:marBottom w:val="0"/>
      <w:divBdr>
        <w:top w:val="none" w:sz="0" w:space="0" w:color="auto"/>
        <w:left w:val="none" w:sz="0" w:space="0" w:color="auto"/>
        <w:bottom w:val="none" w:sz="0" w:space="0" w:color="auto"/>
        <w:right w:val="none" w:sz="0" w:space="0" w:color="auto"/>
      </w:divBdr>
    </w:div>
    <w:div w:id="580063600">
      <w:bodyDiv w:val="1"/>
      <w:marLeft w:val="0"/>
      <w:marRight w:val="0"/>
      <w:marTop w:val="0"/>
      <w:marBottom w:val="0"/>
      <w:divBdr>
        <w:top w:val="none" w:sz="0" w:space="0" w:color="auto"/>
        <w:left w:val="none" w:sz="0" w:space="0" w:color="auto"/>
        <w:bottom w:val="none" w:sz="0" w:space="0" w:color="auto"/>
        <w:right w:val="none" w:sz="0" w:space="0" w:color="auto"/>
      </w:divBdr>
    </w:div>
    <w:div w:id="642855241">
      <w:bodyDiv w:val="1"/>
      <w:marLeft w:val="0"/>
      <w:marRight w:val="0"/>
      <w:marTop w:val="0"/>
      <w:marBottom w:val="0"/>
      <w:divBdr>
        <w:top w:val="none" w:sz="0" w:space="0" w:color="auto"/>
        <w:left w:val="none" w:sz="0" w:space="0" w:color="auto"/>
        <w:bottom w:val="none" w:sz="0" w:space="0" w:color="auto"/>
        <w:right w:val="none" w:sz="0" w:space="0" w:color="auto"/>
      </w:divBdr>
    </w:div>
    <w:div w:id="669062125">
      <w:bodyDiv w:val="1"/>
      <w:marLeft w:val="0"/>
      <w:marRight w:val="0"/>
      <w:marTop w:val="0"/>
      <w:marBottom w:val="0"/>
      <w:divBdr>
        <w:top w:val="none" w:sz="0" w:space="0" w:color="auto"/>
        <w:left w:val="none" w:sz="0" w:space="0" w:color="auto"/>
        <w:bottom w:val="none" w:sz="0" w:space="0" w:color="auto"/>
        <w:right w:val="none" w:sz="0" w:space="0" w:color="auto"/>
      </w:divBdr>
    </w:div>
    <w:div w:id="673800236">
      <w:bodyDiv w:val="1"/>
      <w:marLeft w:val="0"/>
      <w:marRight w:val="0"/>
      <w:marTop w:val="0"/>
      <w:marBottom w:val="0"/>
      <w:divBdr>
        <w:top w:val="none" w:sz="0" w:space="0" w:color="auto"/>
        <w:left w:val="none" w:sz="0" w:space="0" w:color="auto"/>
        <w:bottom w:val="none" w:sz="0" w:space="0" w:color="auto"/>
        <w:right w:val="none" w:sz="0" w:space="0" w:color="auto"/>
      </w:divBdr>
    </w:div>
    <w:div w:id="675154325">
      <w:bodyDiv w:val="1"/>
      <w:marLeft w:val="0"/>
      <w:marRight w:val="0"/>
      <w:marTop w:val="0"/>
      <w:marBottom w:val="0"/>
      <w:divBdr>
        <w:top w:val="none" w:sz="0" w:space="0" w:color="auto"/>
        <w:left w:val="none" w:sz="0" w:space="0" w:color="auto"/>
        <w:bottom w:val="none" w:sz="0" w:space="0" w:color="auto"/>
        <w:right w:val="none" w:sz="0" w:space="0" w:color="auto"/>
      </w:divBdr>
    </w:div>
    <w:div w:id="679939046">
      <w:bodyDiv w:val="1"/>
      <w:marLeft w:val="0"/>
      <w:marRight w:val="0"/>
      <w:marTop w:val="0"/>
      <w:marBottom w:val="0"/>
      <w:divBdr>
        <w:top w:val="none" w:sz="0" w:space="0" w:color="auto"/>
        <w:left w:val="none" w:sz="0" w:space="0" w:color="auto"/>
        <w:bottom w:val="none" w:sz="0" w:space="0" w:color="auto"/>
        <w:right w:val="none" w:sz="0" w:space="0" w:color="auto"/>
      </w:divBdr>
    </w:div>
    <w:div w:id="917133160">
      <w:bodyDiv w:val="1"/>
      <w:marLeft w:val="0"/>
      <w:marRight w:val="0"/>
      <w:marTop w:val="0"/>
      <w:marBottom w:val="0"/>
      <w:divBdr>
        <w:top w:val="none" w:sz="0" w:space="0" w:color="auto"/>
        <w:left w:val="none" w:sz="0" w:space="0" w:color="auto"/>
        <w:bottom w:val="none" w:sz="0" w:space="0" w:color="auto"/>
        <w:right w:val="none" w:sz="0" w:space="0" w:color="auto"/>
      </w:divBdr>
    </w:div>
    <w:div w:id="945887048">
      <w:bodyDiv w:val="1"/>
      <w:marLeft w:val="0"/>
      <w:marRight w:val="0"/>
      <w:marTop w:val="0"/>
      <w:marBottom w:val="0"/>
      <w:divBdr>
        <w:top w:val="none" w:sz="0" w:space="0" w:color="auto"/>
        <w:left w:val="none" w:sz="0" w:space="0" w:color="auto"/>
        <w:bottom w:val="none" w:sz="0" w:space="0" w:color="auto"/>
        <w:right w:val="none" w:sz="0" w:space="0" w:color="auto"/>
      </w:divBdr>
    </w:div>
    <w:div w:id="946036692">
      <w:bodyDiv w:val="1"/>
      <w:marLeft w:val="0"/>
      <w:marRight w:val="0"/>
      <w:marTop w:val="0"/>
      <w:marBottom w:val="0"/>
      <w:divBdr>
        <w:top w:val="none" w:sz="0" w:space="0" w:color="auto"/>
        <w:left w:val="none" w:sz="0" w:space="0" w:color="auto"/>
        <w:bottom w:val="none" w:sz="0" w:space="0" w:color="auto"/>
        <w:right w:val="none" w:sz="0" w:space="0" w:color="auto"/>
      </w:divBdr>
    </w:div>
    <w:div w:id="1066147569">
      <w:bodyDiv w:val="1"/>
      <w:marLeft w:val="0"/>
      <w:marRight w:val="0"/>
      <w:marTop w:val="0"/>
      <w:marBottom w:val="0"/>
      <w:divBdr>
        <w:top w:val="none" w:sz="0" w:space="0" w:color="auto"/>
        <w:left w:val="none" w:sz="0" w:space="0" w:color="auto"/>
        <w:bottom w:val="none" w:sz="0" w:space="0" w:color="auto"/>
        <w:right w:val="none" w:sz="0" w:space="0" w:color="auto"/>
      </w:divBdr>
    </w:div>
    <w:div w:id="1069696090">
      <w:bodyDiv w:val="1"/>
      <w:marLeft w:val="0"/>
      <w:marRight w:val="0"/>
      <w:marTop w:val="0"/>
      <w:marBottom w:val="0"/>
      <w:divBdr>
        <w:top w:val="none" w:sz="0" w:space="0" w:color="auto"/>
        <w:left w:val="none" w:sz="0" w:space="0" w:color="auto"/>
        <w:bottom w:val="none" w:sz="0" w:space="0" w:color="auto"/>
        <w:right w:val="none" w:sz="0" w:space="0" w:color="auto"/>
      </w:divBdr>
    </w:div>
    <w:div w:id="1111585386">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253395343">
      <w:bodyDiv w:val="1"/>
      <w:marLeft w:val="0"/>
      <w:marRight w:val="0"/>
      <w:marTop w:val="0"/>
      <w:marBottom w:val="0"/>
      <w:divBdr>
        <w:top w:val="none" w:sz="0" w:space="0" w:color="auto"/>
        <w:left w:val="none" w:sz="0" w:space="0" w:color="auto"/>
        <w:bottom w:val="none" w:sz="0" w:space="0" w:color="auto"/>
        <w:right w:val="none" w:sz="0" w:space="0" w:color="auto"/>
      </w:divBdr>
    </w:div>
    <w:div w:id="1328553147">
      <w:bodyDiv w:val="1"/>
      <w:marLeft w:val="0"/>
      <w:marRight w:val="0"/>
      <w:marTop w:val="0"/>
      <w:marBottom w:val="0"/>
      <w:divBdr>
        <w:top w:val="none" w:sz="0" w:space="0" w:color="auto"/>
        <w:left w:val="none" w:sz="0" w:space="0" w:color="auto"/>
        <w:bottom w:val="none" w:sz="0" w:space="0" w:color="auto"/>
        <w:right w:val="none" w:sz="0" w:space="0" w:color="auto"/>
      </w:divBdr>
    </w:div>
    <w:div w:id="1341154210">
      <w:bodyDiv w:val="1"/>
      <w:marLeft w:val="0"/>
      <w:marRight w:val="0"/>
      <w:marTop w:val="0"/>
      <w:marBottom w:val="0"/>
      <w:divBdr>
        <w:top w:val="none" w:sz="0" w:space="0" w:color="auto"/>
        <w:left w:val="none" w:sz="0" w:space="0" w:color="auto"/>
        <w:bottom w:val="none" w:sz="0" w:space="0" w:color="auto"/>
        <w:right w:val="none" w:sz="0" w:space="0" w:color="auto"/>
      </w:divBdr>
    </w:div>
    <w:div w:id="1383677799">
      <w:bodyDiv w:val="1"/>
      <w:marLeft w:val="0"/>
      <w:marRight w:val="0"/>
      <w:marTop w:val="0"/>
      <w:marBottom w:val="0"/>
      <w:divBdr>
        <w:top w:val="none" w:sz="0" w:space="0" w:color="auto"/>
        <w:left w:val="none" w:sz="0" w:space="0" w:color="auto"/>
        <w:bottom w:val="none" w:sz="0" w:space="0" w:color="auto"/>
        <w:right w:val="none" w:sz="0" w:space="0" w:color="auto"/>
      </w:divBdr>
    </w:div>
    <w:div w:id="1403025009">
      <w:bodyDiv w:val="1"/>
      <w:marLeft w:val="0"/>
      <w:marRight w:val="0"/>
      <w:marTop w:val="0"/>
      <w:marBottom w:val="0"/>
      <w:divBdr>
        <w:top w:val="none" w:sz="0" w:space="0" w:color="auto"/>
        <w:left w:val="none" w:sz="0" w:space="0" w:color="auto"/>
        <w:bottom w:val="none" w:sz="0" w:space="0" w:color="auto"/>
        <w:right w:val="none" w:sz="0" w:space="0" w:color="auto"/>
      </w:divBdr>
    </w:div>
    <w:div w:id="1449005196">
      <w:bodyDiv w:val="1"/>
      <w:marLeft w:val="0"/>
      <w:marRight w:val="0"/>
      <w:marTop w:val="0"/>
      <w:marBottom w:val="0"/>
      <w:divBdr>
        <w:top w:val="none" w:sz="0" w:space="0" w:color="auto"/>
        <w:left w:val="none" w:sz="0" w:space="0" w:color="auto"/>
        <w:bottom w:val="none" w:sz="0" w:space="0" w:color="auto"/>
        <w:right w:val="none" w:sz="0" w:space="0" w:color="auto"/>
      </w:divBdr>
    </w:div>
    <w:div w:id="1686321924">
      <w:bodyDiv w:val="1"/>
      <w:marLeft w:val="0"/>
      <w:marRight w:val="0"/>
      <w:marTop w:val="0"/>
      <w:marBottom w:val="0"/>
      <w:divBdr>
        <w:top w:val="none" w:sz="0" w:space="0" w:color="auto"/>
        <w:left w:val="none" w:sz="0" w:space="0" w:color="auto"/>
        <w:bottom w:val="none" w:sz="0" w:space="0" w:color="auto"/>
        <w:right w:val="none" w:sz="0" w:space="0" w:color="auto"/>
      </w:divBdr>
    </w:div>
    <w:div w:id="1770925384">
      <w:bodyDiv w:val="1"/>
      <w:marLeft w:val="0"/>
      <w:marRight w:val="0"/>
      <w:marTop w:val="0"/>
      <w:marBottom w:val="0"/>
      <w:divBdr>
        <w:top w:val="none" w:sz="0" w:space="0" w:color="auto"/>
        <w:left w:val="none" w:sz="0" w:space="0" w:color="auto"/>
        <w:bottom w:val="none" w:sz="0" w:space="0" w:color="auto"/>
        <w:right w:val="none" w:sz="0" w:space="0" w:color="auto"/>
      </w:divBdr>
    </w:div>
    <w:div w:id="1789156639">
      <w:bodyDiv w:val="1"/>
      <w:marLeft w:val="0"/>
      <w:marRight w:val="0"/>
      <w:marTop w:val="0"/>
      <w:marBottom w:val="0"/>
      <w:divBdr>
        <w:top w:val="none" w:sz="0" w:space="0" w:color="auto"/>
        <w:left w:val="none" w:sz="0" w:space="0" w:color="auto"/>
        <w:bottom w:val="none" w:sz="0" w:space="0" w:color="auto"/>
        <w:right w:val="none" w:sz="0" w:space="0" w:color="auto"/>
      </w:divBdr>
    </w:div>
    <w:div w:id="1790783752">
      <w:bodyDiv w:val="1"/>
      <w:marLeft w:val="0"/>
      <w:marRight w:val="0"/>
      <w:marTop w:val="0"/>
      <w:marBottom w:val="0"/>
      <w:divBdr>
        <w:top w:val="none" w:sz="0" w:space="0" w:color="auto"/>
        <w:left w:val="none" w:sz="0" w:space="0" w:color="auto"/>
        <w:bottom w:val="none" w:sz="0" w:space="0" w:color="auto"/>
        <w:right w:val="none" w:sz="0" w:space="0" w:color="auto"/>
      </w:divBdr>
    </w:div>
    <w:div w:id="1928462759">
      <w:bodyDiv w:val="1"/>
      <w:marLeft w:val="0"/>
      <w:marRight w:val="0"/>
      <w:marTop w:val="0"/>
      <w:marBottom w:val="0"/>
      <w:divBdr>
        <w:top w:val="none" w:sz="0" w:space="0" w:color="auto"/>
        <w:left w:val="none" w:sz="0" w:space="0" w:color="auto"/>
        <w:bottom w:val="none" w:sz="0" w:space="0" w:color="auto"/>
        <w:right w:val="none" w:sz="0" w:space="0" w:color="auto"/>
      </w:divBdr>
    </w:div>
    <w:div w:id="1953440673">
      <w:bodyDiv w:val="1"/>
      <w:marLeft w:val="0"/>
      <w:marRight w:val="0"/>
      <w:marTop w:val="0"/>
      <w:marBottom w:val="0"/>
      <w:divBdr>
        <w:top w:val="none" w:sz="0" w:space="0" w:color="auto"/>
        <w:left w:val="none" w:sz="0" w:space="0" w:color="auto"/>
        <w:bottom w:val="none" w:sz="0" w:space="0" w:color="auto"/>
        <w:right w:val="none" w:sz="0" w:space="0" w:color="auto"/>
      </w:divBdr>
    </w:div>
    <w:div w:id="1978217416">
      <w:bodyDiv w:val="1"/>
      <w:marLeft w:val="0"/>
      <w:marRight w:val="0"/>
      <w:marTop w:val="0"/>
      <w:marBottom w:val="0"/>
      <w:divBdr>
        <w:top w:val="none" w:sz="0" w:space="0" w:color="auto"/>
        <w:left w:val="none" w:sz="0" w:space="0" w:color="auto"/>
        <w:bottom w:val="none" w:sz="0" w:space="0" w:color="auto"/>
        <w:right w:val="none" w:sz="0" w:space="0" w:color="auto"/>
      </w:divBdr>
    </w:div>
    <w:div w:id="2009870420">
      <w:bodyDiv w:val="1"/>
      <w:marLeft w:val="0"/>
      <w:marRight w:val="0"/>
      <w:marTop w:val="0"/>
      <w:marBottom w:val="0"/>
      <w:divBdr>
        <w:top w:val="none" w:sz="0" w:space="0" w:color="auto"/>
        <w:left w:val="none" w:sz="0" w:space="0" w:color="auto"/>
        <w:bottom w:val="none" w:sz="0" w:space="0" w:color="auto"/>
        <w:right w:val="none" w:sz="0" w:space="0" w:color="auto"/>
      </w:divBdr>
    </w:div>
    <w:div w:id="2105833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03E2B-D3BF-4585-A03A-57413493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688</Words>
  <Characters>3926</Characters>
  <Application>Microsoft Office Word</Application>
  <DocSecurity>0</DocSecurity>
  <Lines>32</Lines>
  <Paragraphs>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UBND TỈNH KON TUM</vt:lpstr>
      <vt:lpstr>UBND TỈNH KON TUM</vt:lpstr>
    </vt:vector>
  </TitlesOfParts>
  <Company>Microsoft</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KON TUM</dc:title>
  <dc:creator>TRAN VAN TOAN</dc:creator>
  <cp:lastModifiedBy>HOANGHAI</cp:lastModifiedBy>
  <cp:revision>4</cp:revision>
  <cp:lastPrinted>2025-04-27T02:49:00Z</cp:lastPrinted>
  <dcterms:created xsi:type="dcterms:W3CDTF">2025-04-27T09:38:00Z</dcterms:created>
  <dcterms:modified xsi:type="dcterms:W3CDTF">2025-04-27T09:42:00Z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2024-09-10T00:00:00Z</vt:filetime>
  </property>
  <property fmtid="{D5CDD505-2E9C-101B-9397-08002B2CF9AE}" pid="5" name="Producer">
    <vt:lpwstr>pdf</vt:lpwstr>
  </property>
</Properties>
</file>