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4A0" w:firstRow="1" w:lastRow="0" w:firstColumn="1" w:lastColumn="0" w:noHBand="0" w:noVBand="1"/>
      </w:tblPr>
      <w:tblGrid>
        <w:gridCol w:w="3369"/>
        <w:gridCol w:w="6095"/>
      </w:tblGrid>
      <w:tr w:rsidR="00C90CCE" w:rsidRPr="00C90CCE" w:rsidTr="008467A2">
        <w:trPr>
          <w:trHeight w:val="621"/>
        </w:trPr>
        <w:tc>
          <w:tcPr>
            <w:tcW w:w="3369" w:type="dxa"/>
            <w:shd w:val="clear" w:color="auto" w:fill="auto"/>
          </w:tcPr>
          <w:p w:rsidR="00F308C9" w:rsidRPr="008467A2" w:rsidRDefault="00F308C9" w:rsidP="007115EA">
            <w:pPr>
              <w:widowControl w:val="0"/>
              <w:jc w:val="center"/>
              <w:rPr>
                <w:sz w:val="26"/>
              </w:rPr>
            </w:pPr>
            <w:r w:rsidRPr="008467A2">
              <w:rPr>
                <w:b/>
                <w:bCs/>
                <w:szCs w:val="26"/>
                <w:lang w:val="fr-FR"/>
              </w:rPr>
              <w:t>HỘI ĐỒNG NHÂN DÂN</w:t>
            </w:r>
          </w:p>
          <w:p w:rsidR="00F308C9" w:rsidRPr="00C90CCE" w:rsidRDefault="00F308C9" w:rsidP="007115EA">
            <w:pPr>
              <w:widowControl w:val="0"/>
              <w:jc w:val="center"/>
              <w:rPr>
                <w:sz w:val="24"/>
              </w:rPr>
            </w:pPr>
            <w:r w:rsidRPr="008467A2">
              <w:rPr>
                <w:b/>
                <w:bCs/>
                <w:szCs w:val="26"/>
                <w:lang w:val="fr-FR"/>
              </w:rPr>
              <w:t>TỈNH ĐIỆN BIÊN</w:t>
            </w:r>
          </w:p>
        </w:tc>
        <w:tc>
          <w:tcPr>
            <w:tcW w:w="6095" w:type="dxa"/>
            <w:shd w:val="clear" w:color="auto" w:fill="auto"/>
          </w:tcPr>
          <w:p w:rsidR="00F308C9" w:rsidRPr="008467A2" w:rsidRDefault="00F308C9" w:rsidP="007115EA">
            <w:pPr>
              <w:widowControl w:val="0"/>
              <w:jc w:val="center"/>
              <w:rPr>
                <w:sz w:val="26"/>
              </w:rPr>
            </w:pPr>
            <w:r w:rsidRPr="008467A2">
              <w:rPr>
                <w:b/>
                <w:bCs/>
                <w:szCs w:val="26"/>
              </w:rPr>
              <w:t>CỘNG HOÀ XÃ HỘI CHỦ NGHĨA VIỆT NAM</w:t>
            </w:r>
          </w:p>
          <w:p w:rsidR="00F308C9" w:rsidRPr="00C90CCE" w:rsidRDefault="00F308C9" w:rsidP="007115EA">
            <w:pPr>
              <w:widowControl w:val="0"/>
              <w:jc w:val="center"/>
              <w:rPr>
                <w:sz w:val="24"/>
              </w:rPr>
            </w:pPr>
            <w:r w:rsidRPr="00C90CCE">
              <w:rPr>
                <w:b/>
                <w:bCs/>
              </w:rPr>
              <w:t>Độc lập - Tự do - Hạnh phúc</w:t>
            </w:r>
          </w:p>
        </w:tc>
      </w:tr>
      <w:tr w:rsidR="001540EE" w:rsidRPr="00C90CCE" w:rsidTr="008467A2">
        <w:trPr>
          <w:trHeight w:val="802"/>
        </w:trPr>
        <w:tc>
          <w:tcPr>
            <w:tcW w:w="3369" w:type="dxa"/>
            <w:shd w:val="clear" w:color="auto" w:fill="auto"/>
          </w:tcPr>
          <w:p w:rsidR="00F308C9" w:rsidRPr="00C90CCE" w:rsidRDefault="00F308C9" w:rsidP="007115EA">
            <w:pPr>
              <w:widowControl w:val="0"/>
              <w:jc w:val="both"/>
            </w:pPr>
            <w:r w:rsidRPr="00C90CCE">
              <w:rPr>
                <w:noProof/>
                <w:lang w:val="vi-VN" w:eastAsia="vi-VN"/>
              </w:rPr>
              <mc:AlternateContent>
                <mc:Choice Requires="wps">
                  <w:drawing>
                    <wp:anchor distT="0" distB="0" distL="114300" distR="114300" simplePos="0" relativeHeight="251663360" behindDoc="0" locked="0" layoutInCell="1" allowOverlap="1" wp14:anchorId="7F0F35C3" wp14:editId="058E7626">
                      <wp:simplePos x="0" y="0"/>
                      <wp:positionH relativeFrom="column">
                        <wp:posOffset>615315</wp:posOffset>
                      </wp:positionH>
                      <wp:positionV relativeFrom="paragraph">
                        <wp:posOffset>1270</wp:posOffset>
                      </wp:positionV>
                      <wp:extent cx="7715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E3B8D"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1pt" to="10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"/>
                  </w:pict>
                </mc:Fallback>
              </mc:AlternateContent>
            </w:r>
          </w:p>
          <w:p w:rsidR="00F308C9" w:rsidRPr="00C90CCE" w:rsidRDefault="00496A04" w:rsidP="007115EA">
            <w:pPr>
              <w:widowControl w:val="0"/>
              <w:jc w:val="center"/>
              <w:rPr>
                <w:sz w:val="24"/>
              </w:rPr>
            </w:pPr>
            <w:r>
              <w:rPr>
                <w:lang w:val="fr-FR"/>
              </w:rPr>
              <w:t>Số: 209</w:t>
            </w:r>
            <w:r w:rsidR="00F308C9" w:rsidRPr="00C90CCE">
              <w:rPr>
                <w:lang w:val="fr-FR"/>
              </w:rPr>
              <w:t>/NQ-HĐND</w:t>
            </w:r>
          </w:p>
        </w:tc>
        <w:tc>
          <w:tcPr>
            <w:tcW w:w="6095" w:type="dxa"/>
            <w:shd w:val="clear" w:color="auto" w:fill="auto"/>
          </w:tcPr>
          <w:p w:rsidR="00F308C9" w:rsidRPr="00C90CCE" w:rsidRDefault="00F308C9" w:rsidP="007115EA">
            <w:pPr>
              <w:widowControl w:val="0"/>
              <w:jc w:val="both"/>
              <w:rPr>
                <w:i/>
                <w:iCs/>
              </w:rPr>
            </w:pPr>
            <w:r w:rsidRPr="00C90CCE">
              <w:rPr>
                <w:noProof/>
                <w:lang w:val="vi-VN" w:eastAsia="vi-VN"/>
              </w:rPr>
              <mc:AlternateContent>
                <mc:Choice Requires="wps">
                  <w:drawing>
                    <wp:anchor distT="0" distB="0" distL="114300" distR="114300" simplePos="0" relativeHeight="251662336" behindDoc="0" locked="0" layoutInCell="1" allowOverlap="1" wp14:anchorId="45575078" wp14:editId="41B6DC11">
                      <wp:simplePos x="0" y="0"/>
                      <wp:positionH relativeFrom="column">
                        <wp:posOffset>824865</wp:posOffset>
                      </wp:positionH>
                      <wp:positionV relativeFrom="paragraph">
                        <wp:posOffset>8890</wp:posOffset>
                      </wp:positionV>
                      <wp:extent cx="20269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E41C8"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7pt" to="224.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G4S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fLbI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"/>
                  </w:pict>
                </mc:Fallback>
              </mc:AlternateContent>
            </w:r>
          </w:p>
          <w:p w:rsidR="00F308C9" w:rsidRPr="00C90CCE" w:rsidRDefault="00080343" w:rsidP="007115EA">
            <w:pPr>
              <w:widowControl w:val="0"/>
              <w:jc w:val="right"/>
              <w:rPr>
                <w:sz w:val="24"/>
              </w:rPr>
            </w:pPr>
            <w:r>
              <w:rPr>
                <w:i/>
                <w:iCs/>
              </w:rPr>
              <w:t>Điện Biên, ngày 08</w:t>
            </w:r>
            <w:r w:rsidR="007115EA">
              <w:rPr>
                <w:i/>
                <w:iCs/>
              </w:rPr>
              <w:t xml:space="preserve"> tháng 12 </w:t>
            </w:r>
            <w:r w:rsidR="00F308C9" w:rsidRPr="00C90CCE">
              <w:rPr>
                <w:i/>
                <w:iCs/>
              </w:rPr>
              <w:t>năm 2020</w:t>
            </w:r>
          </w:p>
        </w:tc>
      </w:tr>
    </w:tbl>
    <w:p w:rsidR="00883E1E" w:rsidRPr="007115EA" w:rsidRDefault="00883E1E" w:rsidP="007115EA">
      <w:pPr>
        <w:widowControl w:val="0"/>
        <w:jc w:val="center"/>
        <w:rPr>
          <w:b/>
          <w:bCs/>
          <w:sz w:val="32"/>
          <w:szCs w:val="28"/>
        </w:rPr>
      </w:pPr>
    </w:p>
    <w:p w:rsidR="00F308C9" w:rsidRPr="00C90CCE" w:rsidRDefault="00F308C9" w:rsidP="007115EA">
      <w:pPr>
        <w:widowControl w:val="0"/>
        <w:jc w:val="center"/>
        <w:rPr>
          <w:b/>
          <w:bCs/>
          <w:szCs w:val="28"/>
        </w:rPr>
      </w:pPr>
      <w:r w:rsidRPr="00C90CCE">
        <w:rPr>
          <w:b/>
          <w:bCs/>
          <w:szCs w:val="28"/>
        </w:rPr>
        <w:t>NGHỊ QUYẾT</w:t>
      </w:r>
    </w:p>
    <w:p w:rsidR="00A65964" w:rsidRPr="00C90CCE" w:rsidRDefault="00B305E9" w:rsidP="007115EA">
      <w:pPr>
        <w:widowControl w:val="0"/>
        <w:shd w:val="clear" w:color="auto" w:fill="FFFFFF"/>
        <w:jc w:val="center"/>
        <w:rPr>
          <w:b/>
          <w:bCs/>
          <w:szCs w:val="28"/>
        </w:rPr>
      </w:pPr>
      <w:r>
        <w:rPr>
          <w:b/>
          <w:bCs/>
          <w:szCs w:val="28"/>
        </w:rPr>
        <w:t xml:space="preserve">Phê duyệt </w:t>
      </w:r>
      <w:r w:rsidR="00F308C9" w:rsidRPr="00C90CCE">
        <w:rPr>
          <w:b/>
          <w:bCs/>
          <w:szCs w:val="28"/>
        </w:rPr>
        <w:t>chủ trương đầu tư dự án</w:t>
      </w:r>
      <w:r w:rsidR="008E273E">
        <w:rPr>
          <w:b/>
          <w:bCs/>
          <w:szCs w:val="28"/>
        </w:rPr>
        <w:t>:</w:t>
      </w:r>
      <w:r w:rsidR="00F308C9" w:rsidRPr="00C90CCE">
        <w:rPr>
          <w:b/>
          <w:bCs/>
          <w:szCs w:val="28"/>
        </w:rPr>
        <w:t xml:space="preserve"> </w:t>
      </w:r>
      <w:r w:rsidR="006F71ED">
        <w:rPr>
          <w:b/>
          <w:bCs/>
          <w:szCs w:val="28"/>
        </w:rPr>
        <w:t xml:space="preserve">Hồ </w:t>
      </w:r>
      <w:r w:rsidR="00A65964" w:rsidRPr="00C90CCE">
        <w:rPr>
          <w:b/>
          <w:bCs/>
          <w:szCs w:val="28"/>
        </w:rPr>
        <w:t>Huổi Trạng Tai, huyện Điện Biên</w:t>
      </w:r>
    </w:p>
    <w:p w:rsidR="00F308C9" w:rsidRPr="00C90CCE" w:rsidRDefault="00F308C9" w:rsidP="007115EA">
      <w:pPr>
        <w:widowControl w:val="0"/>
        <w:rPr>
          <w:b/>
          <w:iCs/>
        </w:rPr>
      </w:pPr>
      <w:r w:rsidRPr="00C90CCE">
        <w:rPr>
          <w:b/>
          <w:iCs/>
          <w:noProof/>
          <w:lang w:val="vi-VN" w:eastAsia="vi-VN"/>
        </w:rPr>
        <mc:AlternateContent>
          <mc:Choice Requires="wps">
            <w:drawing>
              <wp:anchor distT="0" distB="0" distL="114300" distR="114300" simplePos="0" relativeHeight="251664384" behindDoc="0" locked="0" layoutInCell="1" allowOverlap="1" wp14:anchorId="35CDBF0A" wp14:editId="3126A924">
                <wp:simplePos x="0" y="0"/>
                <wp:positionH relativeFrom="column">
                  <wp:posOffset>1605915</wp:posOffset>
                </wp:positionH>
                <wp:positionV relativeFrom="paragraph">
                  <wp:posOffset>28575</wp:posOffset>
                </wp:positionV>
                <wp:extent cx="26098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29D40" id="_x0000_t32" coordsize="21600,21600" o:spt="32" o:oned="t" path="m,l21600,21600e" filled="f">
                <v:path arrowok="t" fillok="f" o:connecttype="none"/>
                <o:lock v:ext="edit" shapetype="t"/>
              </v:shapetype>
              <v:shape id="Straight Arrow Connector 1" o:spid="_x0000_s1026" type="#_x0000_t32" style="position:absolute;margin-left:126.45pt;margin-top:2.25pt;width:20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Dm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"/>
            </w:pict>
          </mc:Fallback>
        </mc:AlternateContent>
      </w:r>
    </w:p>
    <w:p w:rsidR="00F308C9" w:rsidRPr="007115EA" w:rsidRDefault="00F308C9" w:rsidP="007115EA">
      <w:pPr>
        <w:widowControl w:val="0"/>
        <w:shd w:val="clear" w:color="auto" w:fill="FFFFFF"/>
        <w:ind w:firstLine="720"/>
        <w:jc w:val="both"/>
        <w:rPr>
          <w:i/>
          <w:iCs/>
          <w:sz w:val="10"/>
          <w:szCs w:val="16"/>
          <w:highlight w:val="yellow"/>
        </w:rPr>
      </w:pPr>
    </w:p>
    <w:p w:rsidR="007115EA" w:rsidRDefault="007115EA" w:rsidP="007115EA">
      <w:pPr>
        <w:jc w:val="center"/>
        <w:rPr>
          <w:b/>
          <w:noProof/>
          <w:szCs w:val="28"/>
        </w:rPr>
      </w:pPr>
      <w:r w:rsidRPr="00D752F8">
        <w:rPr>
          <w:b/>
          <w:noProof/>
          <w:szCs w:val="28"/>
        </w:rPr>
        <w:t xml:space="preserve">HỘI ĐỒNG NHÂN DÂN TỈNH ĐIỆN BIÊN </w:t>
      </w:r>
      <w:r w:rsidRPr="00D752F8">
        <w:rPr>
          <w:b/>
          <w:noProof/>
          <w:szCs w:val="28"/>
        </w:rPr>
        <w:br/>
        <w:t>KHÓA XIV, KỲ HỌP THỨ 16</w:t>
      </w:r>
    </w:p>
    <w:p w:rsidR="007115EA" w:rsidRPr="007115EA" w:rsidRDefault="007115EA" w:rsidP="007115EA">
      <w:pPr>
        <w:spacing w:before="20"/>
        <w:jc w:val="center"/>
        <w:rPr>
          <w:b/>
          <w:noProof/>
          <w:sz w:val="24"/>
          <w:szCs w:val="28"/>
        </w:rPr>
      </w:pPr>
    </w:p>
    <w:p w:rsidR="00AD1FAC" w:rsidRPr="00A42A7D" w:rsidRDefault="00A95BD8" w:rsidP="008609F0">
      <w:pPr>
        <w:widowControl w:val="0"/>
        <w:shd w:val="clear" w:color="auto" w:fill="FFFFFF"/>
        <w:spacing w:before="20"/>
        <w:ind w:firstLine="720"/>
        <w:jc w:val="both"/>
        <w:rPr>
          <w:i/>
          <w:szCs w:val="28"/>
        </w:rPr>
      </w:pPr>
      <w:r w:rsidRPr="00401C14">
        <w:rPr>
          <w:i/>
          <w:iCs/>
          <w:szCs w:val="28"/>
        </w:rPr>
        <w:t>Căn cứ Luật Tổ chức Chính quyền địa phương</w:t>
      </w:r>
      <w:r w:rsidR="007C29FD">
        <w:rPr>
          <w:i/>
          <w:iCs/>
          <w:szCs w:val="28"/>
        </w:rPr>
        <w:t>,</w:t>
      </w:r>
      <w:r w:rsidRPr="00401C14">
        <w:rPr>
          <w:i/>
          <w:iCs/>
          <w:szCs w:val="28"/>
        </w:rPr>
        <w:t xml:space="preserve"> ngày 19</w:t>
      </w:r>
      <w:r w:rsidR="007C29FD">
        <w:rPr>
          <w:i/>
          <w:iCs/>
          <w:szCs w:val="28"/>
        </w:rPr>
        <w:t xml:space="preserve"> tháng </w:t>
      </w:r>
      <w:r w:rsidRPr="00401C14">
        <w:rPr>
          <w:i/>
          <w:iCs/>
          <w:szCs w:val="28"/>
        </w:rPr>
        <w:t>6</w:t>
      </w:r>
      <w:r w:rsidR="007C29FD">
        <w:rPr>
          <w:i/>
          <w:iCs/>
          <w:szCs w:val="28"/>
        </w:rPr>
        <w:t xml:space="preserve"> năm </w:t>
      </w:r>
      <w:r w:rsidRPr="00401C14">
        <w:rPr>
          <w:i/>
          <w:iCs/>
          <w:szCs w:val="28"/>
        </w:rPr>
        <w:t>2015;</w:t>
      </w:r>
      <w:r w:rsidR="00AD1FAC" w:rsidRPr="00A42A7D">
        <w:rPr>
          <w:i/>
          <w:szCs w:val="28"/>
        </w:rPr>
        <w:t xml:space="preserve"> Luật sửa đổi, bổ sung một số điều của Luật Tổ chức Chính phủ và Luật Tổ chức Chính quyền địa phương</w:t>
      </w:r>
      <w:r w:rsidR="007C29FD">
        <w:rPr>
          <w:i/>
          <w:szCs w:val="28"/>
        </w:rPr>
        <w:t>,</w:t>
      </w:r>
      <w:r w:rsidR="00AD1FAC" w:rsidRPr="00A42A7D">
        <w:rPr>
          <w:i/>
          <w:szCs w:val="28"/>
        </w:rPr>
        <w:t xml:space="preserve"> ngày 22</w:t>
      </w:r>
      <w:r w:rsidR="007C29FD">
        <w:rPr>
          <w:i/>
          <w:szCs w:val="28"/>
        </w:rPr>
        <w:t xml:space="preserve"> tháng </w:t>
      </w:r>
      <w:r w:rsidR="00AD1FAC" w:rsidRPr="00A42A7D">
        <w:rPr>
          <w:i/>
          <w:szCs w:val="28"/>
        </w:rPr>
        <w:t>11</w:t>
      </w:r>
      <w:r w:rsidR="007C29FD">
        <w:rPr>
          <w:i/>
          <w:szCs w:val="28"/>
        </w:rPr>
        <w:t xml:space="preserve"> năm </w:t>
      </w:r>
      <w:r w:rsidR="00AD1FAC" w:rsidRPr="00A42A7D">
        <w:rPr>
          <w:i/>
          <w:szCs w:val="28"/>
        </w:rPr>
        <w:t>2019;</w:t>
      </w:r>
    </w:p>
    <w:p w:rsidR="00A95BD8" w:rsidRPr="00401C14" w:rsidRDefault="007115EA" w:rsidP="008609F0">
      <w:pPr>
        <w:widowControl w:val="0"/>
        <w:shd w:val="clear" w:color="auto" w:fill="FFFFFF"/>
        <w:spacing w:before="20"/>
        <w:ind w:firstLine="720"/>
        <w:jc w:val="both"/>
        <w:rPr>
          <w:i/>
          <w:iCs/>
          <w:szCs w:val="28"/>
        </w:rPr>
      </w:pPr>
      <w:r>
        <w:rPr>
          <w:i/>
          <w:iCs/>
          <w:szCs w:val="28"/>
        </w:rPr>
        <w:t>Căn cứ Luật Đ</w:t>
      </w:r>
      <w:r w:rsidR="00A95BD8" w:rsidRPr="00401C14">
        <w:rPr>
          <w:i/>
          <w:iCs/>
          <w:szCs w:val="28"/>
        </w:rPr>
        <w:t>ầu tư công</w:t>
      </w:r>
      <w:r w:rsidR="007C29FD">
        <w:rPr>
          <w:i/>
          <w:iCs/>
          <w:szCs w:val="28"/>
        </w:rPr>
        <w:t>,</w:t>
      </w:r>
      <w:r w:rsidR="00A95BD8" w:rsidRPr="00401C14">
        <w:rPr>
          <w:i/>
          <w:iCs/>
          <w:szCs w:val="28"/>
        </w:rPr>
        <w:t xml:space="preserve"> ngày 13</w:t>
      </w:r>
      <w:r w:rsidR="007C29FD">
        <w:rPr>
          <w:i/>
          <w:iCs/>
          <w:szCs w:val="28"/>
        </w:rPr>
        <w:t xml:space="preserve"> tháng </w:t>
      </w:r>
      <w:r w:rsidR="00A95BD8" w:rsidRPr="00401C14">
        <w:rPr>
          <w:i/>
          <w:iCs/>
          <w:szCs w:val="28"/>
        </w:rPr>
        <w:t>6</w:t>
      </w:r>
      <w:r w:rsidR="007C29FD">
        <w:rPr>
          <w:i/>
          <w:iCs/>
          <w:szCs w:val="28"/>
        </w:rPr>
        <w:t xml:space="preserve"> năm </w:t>
      </w:r>
      <w:r w:rsidR="00A95BD8" w:rsidRPr="00401C14">
        <w:rPr>
          <w:i/>
          <w:iCs/>
          <w:szCs w:val="28"/>
        </w:rPr>
        <w:t>2019;</w:t>
      </w:r>
    </w:p>
    <w:p w:rsidR="00A95BD8" w:rsidRDefault="00A95BD8" w:rsidP="008609F0">
      <w:pPr>
        <w:widowControl w:val="0"/>
        <w:spacing w:before="20"/>
        <w:ind w:firstLine="720"/>
        <w:jc w:val="both"/>
        <w:rPr>
          <w:bCs/>
          <w:i/>
          <w:szCs w:val="28"/>
          <w:shd w:val="clear" w:color="auto" w:fill="FFFFFF"/>
        </w:rPr>
      </w:pPr>
      <w:r w:rsidRPr="00401C14">
        <w:rPr>
          <w:bCs/>
          <w:i/>
          <w:szCs w:val="28"/>
          <w:shd w:val="clear" w:color="auto" w:fill="FFFFFF"/>
        </w:rPr>
        <w:t>Căn cứ Nghị định số 40/2020/NĐ-CP</w:t>
      </w:r>
      <w:r w:rsidR="007C29FD">
        <w:rPr>
          <w:bCs/>
          <w:i/>
          <w:szCs w:val="28"/>
          <w:shd w:val="clear" w:color="auto" w:fill="FFFFFF"/>
        </w:rPr>
        <w:t>,</w:t>
      </w:r>
      <w:r w:rsidRPr="00401C14">
        <w:rPr>
          <w:bCs/>
          <w:i/>
          <w:szCs w:val="28"/>
          <w:shd w:val="clear" w:color="auto" w:fill="FFFFFF"/>
        </w:rPr>
        <w:t xml:space="preserve"> ngày 06</w:t>
      </w:r>
      <w:r w:rsidR="007C29FD">
        <w:rPr>
          <w:bCs/>
          <w:i/>
          <w:szCs w:val="28"/>
          <w:shd w:val="clear" w:color="auto" w:fill="FFFFFF"/>
        </w:rPr>
        <w:t xml:space="preserve"> tháng </w:t>
      </w:r>
      <w:r w:rsidRPr="00401C14">
        <w:rPr>
          <w:bCs/>
          <w:i/>
          <w:szCs w:val="28"/>
          <w:shd w:val="clear" w:color="auto" w:fill="FFFFFF"/>
        </w:rPr>
        <w:t>4</w:t>
      </w:r>
      <w:r w:rsidR="007C29FD">
        <w:rPr>
          <w:bCs/>
          <w:i/>
          <w:szCs w:val="28"/>
          <w:shd w:val="clear" w:color="auto" w:fill="FFFFFF"/>
        </w:rPr>
        <w:t xml:space="preserve"> năm </w:t>
      </w:r>
      <w:r w:rsidRPr="00401C14">
        <w:rPr>
          <w:bCs/>
          <w:i/>
          <w:szCs w:val="28"/>
          <w:shd w:val="clear" w:color="auto" w:fill="FFFFFF"/>
        </w:rPr>
        <w:t xml:space="preserve">2020 của Chính phủ hướng dẫn thi hành một số điều của Luật Đầu tư công; </w:t>
      </w:r>
    </w:p>
    <w:p w:rsidR="00AD1FAC" w:rsidRPr="00A42A7D" w:rsidRDefault="00AD1FAC" w:rsidP="008609F0">
      <w:pPr>
        <w:widowControl w:val="0"/>
        <w:shd w:val="clear" w:color="auto" w:fill="FFFFFF"/>
        <w:spacing w:before="20"/>
        <w:ind w:firstLine="720"/>
        <w:jc w:val="both"/>
        <w:rPr>
          <w:i/>
          <w:szCs w:val="28"/>
        </w:rPr>
      </w:pPr>
      <w:r w:rsidRPr="00A42A7D">
        <w:rPr>
          <w:i/>
          <w:szCs w:val="28"/>
        </w:rPr>
        <w:t>Căn cứ Nghị quyết số 20/2020/NQ-HĐND</w:t>
      </w:r>
      <w:r w:rsidR="007C29FD">
        <w:rPr>
          <w:i/>
          <w:szCs w:val="28"/>
        </w:rPr>
        <w:t>,</w:t>
      </w:r>
      <w:r w:rsidRPr="00A42A7D">
        <w:rPr>
          <w:i/>
          <w:szCs w:val="28"/>
        </w:rPr>
        <w:t xml:space="preserve"> ngày 29</w:t>
      </w:r>
      <w:r w:rsidR="007C29FD">
        <w:rPr>
          <w:i/>
          <w:szCs w:val="28"/>
        </w:rPr>
        <w:t xml:space="preserve"> tháng </w:t>
      </w:r>
      <w:r w:rsidRPr="00A42A7D">
        <w:rPr>
          <w:i/>
          <w:szCs w:val="28"/>
        </w:rPr>
        <w:t>4</w:t>
      </w:r>
      <w:r w:rsidR="007C29FD">
        <w:rPr>
          <w:i/>
          <w:szCs w:val="28"/>
        </w:rPr>
        <w:t xml:space="preserve"> năm </w:t>
      </w:r>
      <w:r w:rsidRPr="00A42A7D">
        <w:rPr>
          <w:i/>
          <w:szCs w:val="28"/>
        </w:rPr>
        <w:t>2020 của HĐND tỉnh Điện Biên giao Ủy ban nhân dân tỉnh quyết định chủ trương đầu tư dự án đầu tư công nhóm C thuộc cấp tỉnh quản lý;</w:t>
      </w:r>
    </w:p>
    <w:p w:rsidR="00883E1E" w:rsidRDefault="00883E1E" w:rsidP="008609F0">
      <w:pPr>
        <w:spacing w:before="20"/>
        <w:ind w:firstLine="680"/>
        <w:jc w:val="both"/>
        <w:rPr>
          <w:i/>
          <w:szCs w:val="28"/>
          <w:lang w:val="es-ES"/>
        </w:rPr>
      </w:pPr>
      <w:r w:rsidRPr="00A95BD8">
        <w:rPr>
          <w:i/>
          <w:szCs w:val="28"/>
          <w:lang w:val="es-ES"/>
        </w:rPr>
        <w:t xml:space="preserve">Xét Tờ trình số </w:t>
      </w:r>
      <w:r w:rsidR="00FF708F">
        <w:rPr>
          <w:i/>
          <w:szCs w:val="28"/>
          <w:lang w:val="es-ES"/>
        </w:rPr>
        <w:t>4528</w:t>
      </w:r>
      <w:r w:rsidRPr="00A95BD8">
        <w:rPr>
          <w:i/>
          <w:szCs w:val="28"/>
          <w:lang w:val="es-ES"/>
        </w:rPr>
        <w:t>/TTr-UBND</w:t>
      </w:r>
      <w:r w:rsidR="007C29FD">
        <w:rPr>
          <w:i/>
          <w:szCs w:val="28"/>
          <w:lang w:val="es-ES"/>
        </w:rPr>
        <w:t>,</w:t>
      </w:r>
      <w:r w:rsidRPr="00A95BD8">
        <w:rPr>
          <w:i/>
          <w:szCs w:val="28"/>
          <w:lang w:val="es-ES"/>
        </w:rPr>
        <w:t xml:space="preserve"> ngày </w:t>
      </w:r>
      <w:r w:rsidR="00FF708F">
        <w:rPr>
          <w:i/>
          <w:szCs w:val="28"/>
          <w:lang w:val="es-ES"/>
        </w:rPr>
        <w:t>03</w:t>
      </w:r>
      <w:r w:rsidR="007C29FD">
        <w:rPr>
          <w:i/>
          <w:szCs w:val="28"/>
          <w:lang w:val="es-ES"/>
        </w:rPr>
        <w:t xml:space="preserve"> tháng </w:t>
      </w:r>
      <w:r w:rsidR="00A95BD8">
        <w:rPr>
          <w:i/>
          <w:szCs w:val="28"/>
          <w:lang w:val="es-ES"/>
        </w:rPr>
        <w:t>12</w:t>
      </w:r>
      <w:r w:rsidR="007C29FD">
        <w:rPr>
          <w:i/>
          <w:szCs w:val="28"/>
          <w:lang w:val="es-ES"/>
        </w:rPr>
        <w:t xml:space="preserve"> năm </w:t>
      </w:r>
      <w:r w:rsidRPr="00A95BD8">
        <w:rPr>
          <w:i/>
          <w:szCs w:val="28"/>
          <w:lang w:val="es-ES"/>
        </w:rPr>
        <w:t>2020 của UBND tỉnh Điện Biên;</w:t>
      </w:r>
      <w:r w:rsidR="00051F3A">
        <w:rPr>
          <w:i/>
          <w:szCs w:val="28"/>
          <w:lang w:val="es-ES"/>
        </w:rPr>
        <w:t xml:space="preserve"> </w:t>
      </w:r>
      <w:r w:rsidR="007C29FD">
        <w:rPr>
          <w:i/>
          <w:szCs w:val="28"/>
          <w:lang w:val="es-ES"/>
        </w:rPr>
        <w:t xml:space="preserve">Báo cáo thẩm tra số 102/BC-KTNS, </w:t>
      </w:r>
      <w:r w:rsidR="00051F3A">
        <w:rPr>
          <w:i/>
          <w:szCs w:val="28"/>
          <w:lang w:val="es-ES"/>
        </w:rPr>
        <w:t>ngày 05</w:t>
      </w:r>
      <w:r w:rsidR="007C29FD">
        <w:rPr>
          <w:i/>
          <w:szCs w:val="28"/>
          <w:lang w:val="es-ES"/>
        </w:rPr>
        <w:t xml:space="preserve"> tháng </w:t>
      </w:r>
      <w:r w:rsidR="007115EA">
        <w:rPr>
          <w:i/>
          <w:szCs w:val="28"/>
          <w:lang w:val="es-ES"/>
        </w:rPr>
        <w:t>12</w:t>
      </w:r>
      <w:r w:rsidR="007C29FD">
        <w:rPr>
          <w:i/>
          <w:szCs w:val="28"/>
          <w:lang w:val="es-ES"/>
        </w:rPr>
        <w:t xml:space="preserve"> năm </w:t>
      </w:r>
      <w:r w:rsidR="00C52BAA" w:rsidRPr="00A95BD8">
        <w:rPr>
          <w:i/>
          <w:szCs w:val="28"/>
          <w:lang w:val="es-ES"/>
        </w:rPr>
        <w:t xml:space="preserve">2020 </w:t>
      </w:r>
      <w:r w:rsidRPr="00A95BD8">
        <w:rPr>
          <w:i/>
          <w:szCs w:val="28"/>
          <w:lang w:val="es-ES"/>
        </w:rPr>
        <w:t>của Ban Kinh tế - N</w:t>
      </w:r>
      <w:r w:rsidR="007115EA">
        <w:rPr>
          <w:i/>
          <w:szCs w:val="28"/>
          <w:lang w:val="es-ES"/>
        </w:rPr>
        <w:t>gân sách Hội đồng nhân dân tỉnh và</w:t>
      </w:r>
      <w:r w:rsidRPr="00A95BD8">
        <w:rPr>
          <w:i/>
          <w:szCs w:val="28"/>
          <w:lang w:val="es-ES"/>
        </w:rPr>
        <w:t xml:space="preserve"> ý kiến thảo luận của Đại biểu Hộ</w:t>
      </w:r>
      <w:r w:rsidR="00C52BAA" w:rsidRPr="00A95BD8">
        <w:rPr>
          <w:i/>
          <w:szCs w:val="28"/>
          <w:lang w:val="es-ES"/>
        </w:rPr>
        <w:t xml:space="preserve">i đồng nhân dân tỉnh tại kỳ </w:t>
      </w:r>
      <w:r w:rsidR="00A95BD8">
        <w:rPr>
          <w:i/>
          <w:szCs w:val="28"/>
          <w:lang w:val="es-ES"/>
        </w:rPr>
        <w:t>họp.</w:t>
      </w:r>
    </w:p>
    <w:p w:rsidR="008609F0" w:rsidRPr="00A95BD8" w:rsidRDefault="008609F0" w:rsidP="008609F0">
      <w:pPr>
        <w:ind w:firstLine="680"/>
        <w:jc w:val="both"/>
        <w:rPr>
          <w:i/>
          <w:szCs w:val="28"/>
          <w:lang w:val="es-ES"/>
        </w:rPr>
      </w:pPr>
    </w:p>
    <w:p w:rsidR="00F308C9" w:rsidRDefault="00F308C9" w:rsidP="008609F0">
      <w:pPr>
        <w:widowControl w:val="0"/>
        <w:jc w:val="center"/>
        <w:rPr>
          <w:b/>
          <w:szCs w:val="28"/>
          <w:lang w:val="nl-NL"/>
        </w:rPr>
      </w:pPr>
      <w:r w:rsidRPr="00C90CCE">
        <w:rPr>
          <w:b/>
          <w:szCs w:val="28"/>
          <w:lang w:val="nl-NL"/>
        </w:rPr>
        <w:t>QUYẾT NGHỊ:</w:t>
      </w:r>
    </w:p>
    <w:p w:rsidR="008609F0" w:rsidRPr="00C90CCE" w:rsidRDefault="008609F0" w:rsidP="008609F0">
      <w:pPr>
        <w:widowControl w:val="0"/>
        <w:jc w:val="center"/>
        <w:rPr>
          <w:b/>
          <w:szCs w:val="28"/>
          <w:lang w:val="nl-NL"/>
        </w:rPr>
      </w:pPr>
    </w:p>
    <w:p w:rsidR="00F308C9" w:rsidRPr="00C15152" w:rsidRDefault="00F308C9" w:rsidP="008609F0">
      <w:pPr>
        <w:widowControl w:val="0"/>
        <w:shd w:val="clear" w:color="auto" w:fill="FFFFFF"/>
        <w:spacing w:before="20"/>
        <w:ind w:firstLine="720"/>
        <w:jc w:val="both"/>
        <w:rPr>
          <w:iCs/>
          <w:szCs w:val="28"/>
          <w:lang w:val="es-ES"/>
        </w:rPr>
      </w:pPr>
      <w:r w:rsidRPr="00C90CCE">
        <w:rPr>
          <w:b/>
          <w:bCs/>
          <w:lang w:val="nl-NL"/>
        </w:rPr>
        <w:t xml:space="preserve">Điều 1. </w:t>
      </w:r>
      <w:r w:rsidRPr="00C90CCE">
        <w:rPr>
          <w:szCs w:val="28"/>
          <w:lang w:val="nl-NL"/>
        </w:rPr>
        <w:t>Ph</w:t>
      </w:r>
      <w:r w:rsidR="00C61B7E" w:rsidRPr="00C90CCE">
        <w:rPr>
          <w:szCs w:val="28"/>
          <w:lang w:val="nl-NL"/>
        </w:rPr>
        <w:t xml:space="preserve">ê duyệt chủ trương đầu tư </w:t>
      </w:r>
      <w:r w:rsidR="00C52BAA">
        <w:rPr>
          <w:szCs w:val="28"/>
          <w:lang w:val="nl-NL"/>
        </w:rPr>
        <w:t>d</w:t>
      </w:r>
      <w:r w:rsidR="00C61B7E" w:rsidRPr="00C90CCE">
        <w:rPr>
          <w:szCs w:val="28"/>
          <w:lang w:val="nl-NL"/>
        </w:rPr>
        <w:t>ự án</w:t>
      </w:r>
      <w:r w:rsidR="007C29FD">
        <w:rPr>
          <w:szCs w:val="28"/>
          <w:lang w:val="nl-NL"/>
        </w:rPr>
        <w:t>:</w:t>
      </w:r>
      <w:r w:rsidR="00C52BAA" w:rsidRPr="00C15152">
        <w:rPr>
          <w:b/>
          <w:iCs/>
          <w:szCs w:val="28"/>
          <w:lang w:val="es-ES"/>
        </w:rPr>
        <w:t xml:space="preserve"> </w:t>
      </w:r>
      <w:r w:rsidR="006F71ED" w:rsidRPr="00C15152">
        <w:rPr>
          <w:iCs/>
          <w:szCs w:val="28"/>
          <w:lang w:val="es-ES"/>
        </w:rPr>
        <w:t>Hồ</w:t>
      </w:r>
      <w:r w:rsidR="00FF708F" w:rsidRPr="00C15152">
        <w:rPr>
          <w:iCs/>
          <w:szCs w:val="28"/>
          <w:lang w:val="es-ES"/>
        </w:rPr>
        <w:t xml:space="preserve"> </w:t>
      </w:r>
      <w:r w:rsidR="00C61B7E" w:rsidRPr="00C15152">
        <w:rPr>
          <w:iCs/>
          <w:szCs w:val="28"/>
          <w:lang w:val="es-ES"/>
        </w:rPr>
        <w:t>Huổi Trạng Tai, huyện Điện Biên</w:t>
      </w:r>
      <w:r w:rsidR="00A95BD8" w:rsidRPr="00C15152">
        <w:rPr>
          <w:iCs/>
          <w:szCs w:val="28"/>
          <w:lang w:val="es-ES"/>
        </w:rPr>
        <w:t>,</w:t>
      </w:r>
      <w:r w:rsidRPr="00C15152">
        <w:rPr>
          <w:iCs/>
          <w:szCs w:val="28"/>
          <w:lang w:val="es-ES"/>
        </w:rPr>
        <w:t xml:space="preserve"> với các nội dung như sau:</w:t>
      </w:r>
    </w:p>
    <w:p w:rsidR="00F308C9" w:rsidRPr="00C15152" w:rsidRDefault="00F308C9" w:rsidP="008609F0">
      <w:pPr>
        <w:widowControl w:val="0"/>
        <w:spacing w:before="20"/>
        <w:ind w:firstLine="720"/>
        <w:jc w:val="both"/>
        <w:rPr>
          <w:b/>
          <w:szCs w:val="28"/>
          <w:lang w:val="es-ES"/>
        </w:rPr>
      </w:pPr>
      <w:r w:rsidRPr="00C15152">
        <w:rPr>
          <w:b/>
          <w:szCs w:val="28"/>
          <w:lang w:val="es-ES"/>
        </w:rPr>
        <w:t>1. Mục tiêu đầu tư:</w:t>
      </w:r>
    </w:p>
    <w:p w:rsidR="00A95BD8" w:rsidRPr="00C15152" w:rsidRDefault="00A95BD8" w:rsidP="008609F0">
      <w:pPr>
        <w:widowControl w:val="0"/>
        <w:shd w:val="clear" w:color="auto" w:fill="FFFFFF"/>
        <w:spacing w:before="20"/>
        <w:ind w:firstLine="720"/>
        <w:jc w:val="both"/>
        <w:rPr>
          <w:szCs w:val="28"/>
          <w:lang w:val="es-ES"/>
        </w:rPr>
      </w:pPr>
      <w:r w:rsidRPr="00C15152">
        <w:rPr>
          <w:szCs w:val="28"/>
          <w:lang w:val="es-ES"/>
        </w:rPr>
        <w:t xml:space="preserve">Phục vụ nhu cầu tưới cho 462 ha đất nông nghiệp (trong đó: Tưới chủ động cho 125 ha lúa 2 vụ, 50 ha hoa màu, cung cấp nước cho 02 ha nuôi trồng thủy sản và cung cấp nước tưới chống hạn cho khoảng 285ha lúa hạ lưu kênh Nậm Rốm tại các xã </w:t>
      </w:r>
      <w:r w:rsidR="008C255A" w:rsidRPr="00C15152">
        <w:rPr>
          <w:szCs w:val="28"/>
          <w:lang w:val="es-ES"/>
        </w:rPr>
        <w:t xml:space="preserve">Thanh Hưng, </w:t>
      </w:r>
      <w:r w:rsidRPr="00C15152">
        <w:rPr>
          <w:szCs w:val="28"/>
          <w:lang w:val="es-ES"/>
        </w:rPr>
        <w:t>Thanh Chăn, Thanh Yên, Noong Luống); nâng cao mực nước ngầm để người dân sử dụng được nước từ hệ thống giếng đào, giếng khoan</w:t>
      </w:r>
      <w:r w:rsidR="00AD62D7" w:rsidRPr="00C15152">
        <w:rPr>
          <w:szCs w:val="28"/>
          <w:lang w:val="es-ES"/>
        </w:rPr>
        <w:t xml:space="preserve"> phục vụ sinh hoạt, sản xuất…,</w:t>
      </w:r>
      <w:r w:rsidRPr="00C15152">
        <w:rPr>
          <w:szCs w:val="28"/>
          <w:lang w:val="es-ES"/>
        </w:rPr>
        <w:t xml:space="preserve"> ngăn chặn lũ ống, lũ quét cho vùng hạ du, bảo vệ cho khoảng 400 hộ dân bản Hồng Lếch Nưa, Hồng Lếch Cuông, khu bãi mà</w:t>
      </w:r>
      <w:r w:rsidR="00AD62D7" w:rsidRPr="00C15152">
        <w:rPr>
          <w:szCs w:val="28"/>
          <w:lang w:val="es-ES"/>
        </w:rPr>
        <w:t xml:space="preserve">u xã Thanh Hưng, Lếch Cang, </w:t>
      </w:r>
      <w:r w:rsidRPr="00C15152">
        <w:rPr>
          <w:szCs w:val="28"/>
          <w:lang w:val="es-ES"/>
        </w:rPr>
        <w:t xml:space="preserve">Thanh Chăn, tạo điều kiện cho hai xã Thanh Hưng, Thanh Chăn đang được đầu tư xây dựng xã điểm nông thôn mới nâng cao để tiến tới nông thôn mới kiểu mẫu; đồng thời giảm sự phụ thuộc của hệ thống đại thủy nông vào dòng chảy nước mặt của sông Nậm Rốm qua đó tạo thêm dòng chảy cho sông Nậm Rốm vào mùa kiệt, nhằm giảm ô nhiễm cho sông và tạo cảnh quan cho thành phố; góp phần phát triển kinh tế - xã hội huyện </w:t>
      </w:r>
      <w:r w:rsidRPr="00C15152">
        <w:rPr>
          <w:szCs w:val="28"/>
          <w:lang w:val="es-ES"/>
        </w:rPr>
        <w:lastRenderedPageBreak/>
        <w:t>Điện Biên và thành phố Điện Biên Phủ.</w:t>
      </w:r>
    </w:p>
    <w:p w:rsidR="00F308C9" w:rsidRPr="00C15152" w:rsidRDefault="00F308C9" w:rsidP="008609F0">
      <w:pPr>
        <w:widowControl w:val="0"/>
        <w:spacing w:before="20"/>
        <w:ind w:firstLine="720"/>
        <w:jc w:val="both"/>
        <w:rPr>
          <w:b/>
          <w:spacing w:val="-4"/>
          <w:szCs w:val="28"/>
          <w:lang w:val="es-ES"/>
        </w:rPr>
      </w:pPr>
      <w:r w:rsidRPr="00C15152">
        <w:rPr>
          <w:b/>
          <w:spacing w:val="-4"/>
          <w:szCs w:val="28"/>
          <w:lang w:val="es-ES"/>
        </w:rPr>
        <w:t xml:space="preserve">2. </w:t>
      </w:r>
      <w:r w:rsidR="00BF130B" w:rsidRPr="00C15152">
        <w:rPr>
          <w:b/>
          <w:spacing w:val="-4"/>
          <w:szCs w:val="28"/>
          <w:lang w:val="es-ES"/>
        </w:rPr>
        <w:t>Nội dung, q</w:t>
      </w:r>
      <w:r w:rsidRPr="00C15152">
        <w:rPr>
          <w:b/>
          <w:spacing w:val="-4"/>
          <w:szCs w:val="28"/>
          <w:lang w:val="es-ES"/>
        </w:rPr>
        <w:t>uy mô đầu tư:</w:t>
      </w:r>
    </w:p>
    <w:p w:rsidR="00A95BD8" w:rsidRPr="00401C14" w:rsidRDefault="00A95BD8" w:rsidP="008609F0">
      <w:pPr>
        <w:spacing w:before="20"/>
        <w:ind w:firstLine="709"/>
        <w:jc w:val="both"/>
        <w:rPr>
          <w:sz w:val="30"/>
          <w:szCs w:val="28"/>
          <w:lang w:val="pt-BR"/>
        </w:rPr>
      </w:pPr>
      <w:r w:rsidRPr="004D1588">
        <w:rPr>
          <w:szCs w:val="28"/>
          <w:lang w:val="pt-BR"/>
        </w:rPr>
        <w:t>a) Hồ chứa:</w:t>
      </w:r>
      <w:r w:rsidRPr="00401C14">
        <w:rPr>
          <w:i/>
          <w:szCs w:val="28"/>
          <w:lang w:val="pt-BR"/>
        </w:rPr>
        <w:t xml:space="preserve"> </w:t>
      </w:r>
      <w:r w:rsidRPr="00401C14">
        <w:rPr>
          <w:szCs w:val="28"/>
          <w:lang w:val="pt-BR"/>
        </w:rPr>
        <w:t>Xây dựng hồ chứa nước chế độ điều tiết năm, với lưu vực khoảng 15,9 km</w:t>
      </w:r>
      <w:r w:rsidRPr="00401C14">
        <w:rPr>
          <w:szCs w:val="28"/>
          <w:vertAlign w:val="superscript"/>
          <w:lang w:val="pt-BR"/>
        </w:rPr>
        <w:t>2</w:t>
      </w:r>
      <w:r w:rsidRPr="00401C14">
        <w:rPr>
          <w:szCs w:val="28"/>
          <w:lang w:val="pt-BR"/>
        </w:rPr>
        <w:t xml:space="preserve"> và dung tích toàn bộ khoảng 2,5 triệu m</w:t>
      </w:r>
      <w:r w:rsidRPr="00401C14">
        <w:rPr>
          <w:szCs w:val="28"/>
          <w:vertAlign w:val="superscript"/>
          <w:lang w:val="pt-BR"/>
        </w:rPr>
        <w:t>3</w:t>
      </w:r>
      <w:r w:rsidRPr="00401C14">
        <w:rPr>
          <w:szCs w:val="28"/>
          <w:lang w:val="pt-BR"/>
        </w:rPr>
        <w:t>.</w:t>
      </w:r>
    </w:p>
    <w:p w:rsidR="00A95BD8" w:rsidRPr="004D1588" w:rsidRDefault="00A95BD8" w:rsidP="008609F0">
      <w:pPr>
        <w:tabs>
          <w:tab w:val="left" w:pos="2805"/>
        </w:tabs>
        <w:spacing w:before="20"/>
        <w:ind w:firstLine="709"/>
        <w:jc w:val="both"/>
        <w:rPr>
          <w:szCs w:val="28"/>
          <w:lang w:val="pt-BR"/>
        </w:rPr>
      </w:pPr>
      <w:r w:rsidRPr="004D1588">
        <w:rPr>
          <w:szCs w:val="28"/>
          <w:lang w:val="pt-BR"/>
        </w:rPr>
        <w:t>b) Đập đất.</w:t>
      </w:r>
      <w:r w:rsidRPr="004D1588">
        <w:rPr>
          <w:szCs w:val="28"/>
          <w:lang w:val="pt-BR"/>
        </w:rPr>
        <w:tab/>
      </w:r>
    </w:p>
    <w:p w:rsidR="00A95BD8" w:rsidRPr="00401C14" w:rsidRDefault="00A95BD8" w:rsidP="008609F0">
      <w:pPr>
        <w:spacing w:before="20"/>
        <w:ind w:firstLine="709"/>
        <w:jc w:val="both"/>
        <w:rPr>
          <w:szCs w:val="28"/>
          <w:lang w:val="pt-BR"/>
        </w:rPr>
      </w:pPr>
      <w:r w:rsidRPr="00401C14">
        <w:rPr>
          <w:szCs w:val="28"/>
          <w:lang w:val="pt-BR"/>
        </w:rPr>
        <w:t>- Xây dựng đập đất với kết cấu đập nhiều khối, hệ số đầm chặt K</w:t>
      </w:r>
      <w:r w:rsidRPr="00401C14">
        <w:rPr>
          <w:szCs w:val="28"/>
          <w:vertAlign w:val="subscript"/>
          <w:lang w:val="pt-BR"/>
        </w:rPr>
        <w:t>c</w:t>
      </w:r>
      <w:r w:rsidRPr="00401C14">
        <w:rPr>
          <w:szCs w:val="28"/>
          <w:lang w:val="pt-BR"/>
        </w:rPr>
        <w:t xml:space="preserve"> ≥0,97; chiều dài đập khoảng L=374,5m, chiều cao đập lớn nhất khoảng H</w:t>
      </w:r>
      <w:r w:rsidRPr="00401C14">
        <w:rPr>
          <w:szCs w:val="28"/>
          <w:vertAlign w:val="subscript"/>
          <w:lang w:val="pt-BR"/>
        </w:rPr>
        <w:t>max</w:t>
      </w:r>
      <w:r w:rsidRPr="00401C14">
        <w:rPr>
          <w:szCs w:val="28"/>
          <w:lang w:val="pt-BR"/>
        </w:rPr>
        <w:t>=30,8m; thiết bị thoát nước thân đập lăng trụ đá hộc kết hợp gối phẳng ống khói cát. Đỉnh đập gia cố BT.</w:t>
      </w:r>
    </w:p>
    <w:p w:rsidR="00A95BD8" w:rsidRPr="00401C14" w:rsidRDefault="00A95BD8" w:rsidP="008609F0">
      <w:pPr>
        <w:spacing w:before="20"/>
        <w:ind w:firstLine="709"/>
        <w:jc w:val="both"/>
        <w:rPr>
          <w:szCs w:val="28"/>
          <w:lang w:val="pt-BR"/>
        </w:rPr>
      </w:pPr>
      <w:r w:rsidRPr="00401C14">
        <w:rPr>
          <w:szCs w:val="28"/>
          <w:lang w:val="pt-BR"/>
        </w:rPr>
        <w:t>- Gia cố thượng lưu bằng tấm BTCT, dưới là tầng lọc ngược; mái hạ lưu trồng cỏ, rãnh thoát nước đá xây, bê tông</w:t>
      </w:r>
    </w:p>
    <w:p w:rsidR="00A95BD8" w:rsidRPr="00401C14" w:rsidRDefault="00A95BD8" w:rsidP="008609F0">
      <w:pPr>
        <w:spacing w:before="20"/>
        <w:ind w:firstLine="709"/>
        <w:jc w:val="both"/>
        <w:rPr>
          <w:szCs w:val="28"/>
          <w:lang w:val="pt-BR"/>
        </w:rPr>
      </w:pPr>
      <w:r w:rsidRPr="00401C14">
        <w:rPr>
          <w:szCs w:val="28"/>
          <w:lang w:val="pt-BR"/>
        </w:rPr>
        <w:t>- Khoan phụt chống thấm nền đập; xử lý mối</w:t>
      </w:r>
    </w:p>
    <w:p w:rsidR="00A95BD8" w:rsidRPr="00401C14" w:rsidRDefault="00A95BD8" w:rsidP="008609F0">
      <w:pPr>
        <w:spacing w:before="20"/>
        <w:ind w:firstLine="709"/>
        <w:jc w:val="both"/>
        <w:rPr>
          <w:szCs w:val="28"/>
          <w:lang w:val="pt-BR"/>
        </w:rPr>
      </w:pPr>
      <w:r w:rsidRPr="00401C14">
        <w:rPr>
          <w:szCs w:val="28"/>
          <w:lang w:val="pt-BR"/>
        </w:rPr>
        <w:t>- Lắp đặt hệ thống quan trắc, giám sát và cảnh báo lũ vùng hạ du</w:t>
      </w:r>
    </w:p>
    <w:p w:rsidR="00A95BD8" w:rsidRPr="00401C14" w:rsidRDefault="00A95BD8" w:rsidP="008609F0">
      <w:pPr>
        <w:spacing w:before="20"/>
        <w:ind w:firstLine="709"/>
        <w:jc w:val="both"/>
        <w:rPr>
          <w:spacing w:val="-6"/>
          <w:szCs w:val="28"/>
          <w:lang w:val="pt-BR"/>
        </w:rPr>
      </w:pPr>
      <w:r w:rsidRPr="004D1588">
        <w:rPr>
          <w:spacing w:val="-6"/>
          <w:szCs w:val="28"/>
          <w:lang w:val="pt-BR"/>
        </w:rPr>
        <w:t>c) Tràn xả lũ:</w:t>
      </w:r>
      <w:r w:rsidRPr="00401C14">
        <w:rPr>
          <w:i/>
          <w:spacing w:val="-6"/>
          <w:szCs w:val="28"/>
          <w:lang w:val="pt-BR"/>
        </w:rPr>
        <w:t xml:space="preserve"> </w:t>
      </w:r>
      <w:r w:rsidRPr="00401C14">
        <w:rPr>
          <w:spacing w:val="-6"/>
          <w:szCs w:val="28"/>
          <w:lang w:val="pt-BR"/>
        </w:rPr>
        <w:t>Hình thức tràn có cửa, chiều rộng khoang tràn khoảng B</w:t>
      </w:r>
      <w:r w:rsidRPr="00401C14">
        <w:rPr>
          <w:spacing w:val="-6"/>
          <w:szCs w:val="28"/>
          <w:vertAlign w:val="subscript"/>
          <w:lang w:val="pt-BR"/>
        </w:rPr>
        <w:t>tran</w:t>
      </w:r>
      <w:r w:rsidRPr="00401C14">
        <w:rPr>
          <w:spacing w:val="-6"/>
          <w:szCs w:val="28"/>
          <w:lang w:val="pt-BR"/>
        </w:rPr>
        <w:t xml:space="preserve"> = 9m, nối tiếp sau ngưỡng là dốc nước và bể tiêu năng. Kết cấu tràn BTCT M200, M250.</w:t>
      </w:r>
    </w:p>
    <w:p w:rsidR="00A95BD8" w:rsidRPr="00401C14" w:rsidRDefault="00A95BD8" w:rsidP="008609F0">
      <w:pPr>
        <w:spacing w:before="20"/>
        <w:ind w:firstLine="709"/>
        <w:jc w:val="both"/>
        <w:rPr>
          <w:i/>
          <w:szCs w:val="28"/>
          <w:lang w:val="pt-BR"/>
        </w:rPr>
      </w:pPr>
      <w:r w:rsidRPr="004D1588">
        <w:rPr>
          <w:szCs w:val="28"/>
          <w:lang w:val="pt-BR"/>
        </w:rPr>
        <w:t>d) Cống lấy nước:</w:t>
      </w:r>
      <w:r w:rsidRPr="00401C14">
        <w:rPr>
          <w:i/>
          <w:szCs w:val="28"/>
          <w:lang w:val="pt-BR"/>
        </w:rPr>
        <w:t xml:space="preserve"> </w:t>
      </w:r>
      <w:r w:rsidRPr="00401C14">
        <w:rPr>
          <w:szCs w:val="28"/>
          <w:lang w:val="pt-BR"/>
        </w:rPr>
        <w:t>Hình thức cống chảy có áp, điều tiết bằng van côn hạ lưu, xây dựng tháp van thượng lưu để sửa chữa. Chiều dài cống khoảng L = 120m. Kết cấu ống thép, bọc BTCT M250.</w:t>
      </w:r>
    </w:p>
    <w:p w:rsidR="00A95BD8" w:rsidRPr="00C15152" w:rsidRDefault="00A95BD8" w:rsidP="008609F0">
      <w:pPr>
        <w:spacing w:before="20"/>
        <w:ind w:firstLine="709"/>
        <w:jc w:val="both"/>
        <w:rPr>
          <w:spacing w:val="-8"/>
          <w:szCs w:val="28"/>
          <w:lang w:val="pt-BR"/>
        </w:rPr>
      </w:pPr>
      <w:r w:rsidRPr="004D1588">
        <w:rPr>
          <w:spacing w:val="-8"/>
          <w:szCs w:val="28"/>
          <w:lang w:val="pt-BR"/>
        </w:rPr>
        <w:t xml:space="preserve"> e)</w:t>
      </w:r>
      <w:r w:rsidR="00144D70" w:rsidRPr="004D1588">
        <w:rPr>
          <w:spacing w:val="-8"/>
          <w:szCs w:val="28"/>
          <w:lang w:val="pt-BR"/>
        </w:rPr>
        <w:t xml:space="preserve"> </w:t>
      </w:r>
      <w:r w:rsidRPr="00C15152">
        <w:rPr>
          <w:spacing w:val="-8"/>
          <w:szCs w:val="28"/>
          <w:lang w:val="pt-BR"/>
        </w:rPr>
        <w:t>Hệ thống kênh:</w:t>
      </w:r>
      <w:r w:rsidRPr="00C15152">
        <w:rPr>
          <w:i/>
          <w:spacing w:val="-8"/>
          <w:szCs w:val="28"/>
          <w:lang w:val="pt-BR"/>
        </w:rPr>
        <w:t xml:space="preserve"> </w:t>
      </w:r>
      <w:r w:rsidRPr="00C15152">
        <w:rPr>
          <w:spacing w:val="-8"/>
          <w:szCs w:val="28"/>
          <w:lang w:val="pt-BR"/>
        </w:rPr>
        <w:t>Tổng chiều dài khoảng L= 6km và các công trình trên tuyến.</w:t>
      </w:r>
    </w:p>
    <w:p w:rsidR="00A95BD8" w:rsidRPr="004D1588" w:rsidRDefault="00A95BD8" w:rsidP="008609F0">
      <w:pPr>
        <w:spacing w:before="20"/>
        <w:ind w:firstLine="709"/>
        <w:jc w:val="both"/>
        <w:rPr>
          <w:szCs w:val="28"/>
          <w:lang w:val="pt-BR"/>
        </w:rPr>
      </w:pPr>
      <w:r w:rsidRPr="00401C14">
        <w:rPr>
          <w:i/>
          <w:szCs w:val="28"/>
          <w:lang w:val="pt-BR"/>
        </w:rPr>
        <w:t xml:space="preserve"> </w:t>
      </w:r>
      <w:r w:rsidRPr="004D1588">
        <w:rPr>
          <w:szCs w:val="28"/>
          <w:lang w:val="pt-BR"/>
        </w:rPr>
        <w:t>f) Khu nhà quản lý và đường điện</w:t>
      </w:r>
      <w:r w:rsidR="004D1588">
        <w:rPr>
          <w:szCs w:val="28"/>
          <w:lang w:val="pt-BR"/>
        </w:rPr>
        <w:t>:</w:t>
      </w:r>
    </w:p>
    <w:p w:rsidR="00A95BD8" w:rsidRPr="00401C14" w:rsidRDefault="00A95BD8" w:rsidP="008609F0">
      <w:pPr>
        <w:spacing w:before="20"/>
        <w:ind w:firstLine="709"/>
        <w:jc w:val="both"/>
        <w:rPr>
          <w:spacing w:val="-8"/>
          <w:szCs w:val="28"/>
          <w:lang w:val="pt-BR"/>
        </w:rPr>
      </w:pPr>
      <w:r w:rsidRPr="00401C14">
        <w:rPr>
          <w:spacing w:val="-8"/>
          <w:szCs w:val="28"/>
          <w:lang w:val="pt-BR"/>
        </w:rPr>
        <w:t>- Xây dựng nhà quản lý đầu mối, nhà cấp III, diện tích sử dụng khoảng 205m</w:t>
      </w:r>
      <w:r w:rsidRPr="00401C14">
        <w:rPr>
          <w:spacing w:val="-8"/>
          <w:szCs w:val="28"/>
          <w:vertAlign w:val="superscript"/>
          <w:lang w:val="pt-BR"/>
        </w:rPr>
        <w:t>2</w:t>
      </w:r>
    </w:p>
    <w:p w:rsidR="00A95BD8" w:rsidRPr="00401C14" w:rsidRDefault="00A95BD8" w:rsidP="008609F0">
      <w:pPr>
        <w:spacing w:before="20"/>
        <w:ind w:firstLine="709"/>
        <w:jc w:val="both"/>
        <w:rPr>
          <w:szCs w:val="28"/>
          <w:lang w:val="pt-BR"/>
        </w:rPr>
      </w:pPr>
      <w:r w:rsidRPr="00401C14">
        <w:rPr>
          <w:szCs w:val="28"/>
          <w:lang w:val="pt-BR"/>
        </w:rPr>
        <w:t>- Xây dựng đường điện đường điện trung thế 15KV dài khoảng 1,5km; lắp đặt trạm biến áp và đường điện hạ thế phục vụ công tác quản lý, vận hành.</w:t>
      </w:r>
    </w:p>
    <w:p w:rsidR="00A95BD8" w:rsidRPr="004D1588" w:rsidRDefault="00A95BD8" w:rsidP="008609F0">
      <w:pPr>
        <w:spacing w:before="20"/>
        <w:ind w:firstLine="709"/>
        <w:jc w:val="both"/>
        <w:rPr>
          <w:szCs w:val="28"/>
          <w:lang w:val="pt-BR"/>
        </w:rPr>
      </w:pPr>
      <w:r w:rsidRPr="004D1588">
        <w:rPr>
          <w:szCs w:val="28"/>
          <w:lang w:val="pt-BR"/>
        </w:rPr>
        <w:t>g) Đường</w:t>
      </w:r>
      <w:r w:rsidR="004D1588">
        <w:rPr>
          <w:szCs w:val="28"/>
          <w:lang w:val="pt-BR"/>
        </w:rPr>
        <w:t xml:space="preserve"> thi công kết hợp đường quản lý:</w:t>
      </w:r>
    </w:p>
    <w:p w:rsidR="00A95BD8" w:rsidRPr="00401C14" w:rsidRDefault="00A95BD8" w:rsidP="008609F0">
      <w:pPr>
        <w:spacing w:before="20"/>
        <w:ind w:firstLine="709"/>
        <w:jc w:val="both"/>
        <w:rPr>
          <w:szCs w:val="28"/>
          <w:lang w:val="pt-BR"/>
        </w:rPr>
      </w:pPr>
      <w:r w:rsidRPr="00401C14">
        <w:rPr>
          <w:i/>
          <w:szCs w:val="28"/>
          <w:lang w:val="pt-BR"/>
        </w:rPr>
        <w:t xml:space="preserve">- </w:t>
      </w:r>
      <w:r w:rsidRPr="00401C14">
        <w:rPr>
          <w:szCs w:val="28"/>
          <w:lang w:val="pt-BR"/>
        </w:rPr>
        <w:t xml:space="preserve">Tổng chiều dài dự kiến khoảng 300m, bề rộng mặt đường 3,5m, kết cấu đường BT </w:t>
      </w:r>
    </w:p>
    <w:p w:rsidR="00A95BD8" w:rsidRPr="00C15152" w:rsidRDefault="00A95BD8" w:rsidP="008609F0">
      <w:pPr>
        <w:widowControl w:val="0"/>
        <w:spacing w:before="20"/>
        <w:ind w:firstLine="720"/>
        <w:jc w:val="both"/>
        <w:rPr>
          <w:szCs w:val="28"/>
          <w:lang w:val="pt-BR"/>
        </w:rPr>
      </w:pPr>
      <w:r w:rsidRPr="00401C14">
        <w:rPr>
          <w:szCs w:val="28"/>
          <w:lang w:val="pt-BR"/>
        </w:rPr>
        <w:t xml:space="preserve">- Sửa chữa, nâng cấp tuyến đường </w:t>
      </w:r>
      <w:r w:rsidRPr="00C15152">
        <w:rPr>
          <w:szCs w:val="28"/>
          <w:lang w:val="pt-BR"/>
        </w:rPr>
        <w:t>đấu nối từ Quốc lộ 12 (kéo dài) đến vị trí xây dựng hồ dài khoảng 4km.</w:t>
      </w:r>
    </w:p>
    <w:p w:rsidR="00F308C9" w:rsidRPr="00C15152" w:rsidRDefault="00BF130B" w:rsidP="008609F0">
      <w:pPr>
        <w:widowControl w:val="0"/>
        <w:shd w:val="clear" w:color="auto" w:fill="FFFFFF"/>
        <w:spacing w:before="20"/>
        <w:ind w:firstLine="720"/>
        <w:jc w:val="both"/>
        <w:rPr>
          <w:iCs/>
          <w:szCs w:val="28"/>
          <w:lang w:val="pt-BR"/>
        </w:rPr>
      </w:pPr>
      <w:r w:rsidRPr="00C15152">
        <w:rPr>
          <w:b/>
          <w:bCs/>
          <w:szCs w:val="28"/>
          <w:lang w:val="pt-BR"/>
        </w:rPr>
        <w:t xml:space="preserve">3. Nhóm dự án: </w:t>
      </w:r>
      <w:r w:rsidR="00C61B7E" w:rsidRPr="00C15152">
        <w:rPr>
          <w:iCs/>
          <w:szCs w:val="28"/>
          <w:lang w:val="pt-BR"/>
        </w:rPr>
        <w:t>Dự án nhóm B, công trình Nông nghiệp và Phát triển nông thôn, cấp II.</w:t>
      </w:r>
    </w:p>
    <w:p w:rsidR="00F308C9" w:rsidRPr="00C15152" w:rsidRDefault="00AE1FAE" w:rsidP="008609F0">
      <w:pPr>
        <w:pStyle w:val="NormalWeb"/>
        <w:widowControl w:val="0"/>
        <w:spacing w:before="20" w:beforeAutospacing="0" w:after="0" w:afterAutospacing="0"/>
        <w:ind w:firstLine="720"/>
        <w:jc w:val="both"/>
        <w:rPr>
          <w:spacing w:val="-4"/>
          <w:sz w:val="28"/>
          <w:szCs w:val="28"/>
          <w:lang w:val="pt-BR"/>
        </w:rPr>
      </w:pPr>
      <w:r w:rsidRPr="00C15152">
        <w:rPr>
          <w:b/>
          <w:spacing w:val="-4"/>
          <w:sz w:val="28"/>
          <w:szCs w:val="28"/>
          <w:lang w:val="pt-BR"/>
        </w:rPr>
        <w:t xml:space="preserve">4. Tổng mức vốn đầu tư: </w:t>
      </w:r>
      <w:r w:rsidR="00C61B7E" w:rsidRPr="00C15152">
        <w:rPr>
          <w:spacing w:val="-4"/>
          <w:sz w:val="28"/>
          <w:szCs w:val="28"/>
          <w:lang w:val="pt-BR"/>
        </w:rPr>
        <w:t>2</w:t>
      </w:r>
      <w:r w:rsidR="00A92607" w:rsidRPr="00C15152">
        <w:rPr>
          <w:spacing w:val="-4"/>
          <w:sz w:val="28"/>
          <w:szCs w:val="28"/>
          <w:lang w:val="pt-BR"/>
        </w:rPr>
        <w:t>5</w:t>
      </w:r>
      <w:r w:rsidR="00C61B7E" w:rsidRPr="00C15152">
        <w:rPr>
          <w:spacing w:val="-4"/>
          <w:sz w:val="28"/>
          <w:szCs w:val="28"/>
          <w:lang w:val="pt-BR"/>
        </w:rPr>
        <w:t>0.000</w:t>
      </w:r>
      <w:r w:rsidRPr="00C15152">
        <w:rPr>
          <w:spacing w:val="-4"/>
          <w:sz w:val="28"/>
          <w:szCs w:val="28"/>
          <w:lang w:val="pt-BR"/>
        </w:rPr>
        <w:t xml:space="preserve"> triệu đồng.</w:t>
      </w:r>
    </w:p>
    <w:p w:rsidR="00F308C9" w:rsidRPr="00C15152" w:rsidRDefault="00F308C9" w:rsidP="008609F0">
      <w:pPr>
        <w:pStyle w:val="NormalWeb"/>
        <w:widowControl w:val="0"/>
        <w:spacing w:before="20" w:beforeAutospacing="0" w:after="0" w:afterAutospacing="0"/>
        <w:ind w:firstLine="720"/>
        <w:jc w:val="both"/>
        <w:rPr>
          <w:bCs/>
          <w:sz w:val="28"/>
          <w:szCs w:val="28"/>
          <w:lang w:val="pt-BR"/>
        </w:rPr>
      </w:pPr>
      <w:r w:rsidRPr="00C90CCE">
        <w:rPr>
          <w:b/>
          <w:bCs/>
          <w:sz w:val="28"/>
          <w:szCs w:val="28"/>
          <w:lang w:val="nl-NL"/>
        </w:rPr>
        <w:t xml:space="preserve">5. Cơ cấu nguồn vốn đầu tư: </w:t>
      </w:r>
      <w:r w:rsidR="00A92607" w:rsidRPr="00C15152">
        <w:rPr>
          <w:bCs/>
          <w:sz w:val="28"/>
          <w:szCs w:val="28"/>
          <w:lang w:val="pt-BR"/>
        </w:rPr>
        <w:t>Nguồn ngân sách T</w:t>
      </w:r>
      <w:r w:rsidRPr="00C15152">
        <w:rPr>
          <w:bCs/>
          <w:sz w:val="28"/>
          <w:szCs w:val="28"/>
          <w:lang w:val="pt-BR"/>
        </w:rPr>
        <w:t>rung ương.</w:t>
      </w:r>
    </w:p>
    <w:p w:rsidR="00F308C9" w:rsidRPr="00C15152" w:rsidRDefault="00F308C9" w:rsidP="008609F0">
      <w:pPr>
        <w:widowControl w:val="0"/>
        <w:shd w:val="clear" w:color="auto" w:fill="FFFFFF"/>
        <w:spacing w:before="20"/>
        <w:ind w:firstLine="720"/>
        <w:jc w:val="both"/>
        <w:rPr>
          <w:b/>
          <w:iCs/>
          <w:szCs w:val="28"/>
          <w:lang w:val="pt-BR"/>
        </w:rPr>
      </w:pPr>
      <w:r w:rsidRPr="00C15152">
        <w:rPr>
          <w:b/>
          <w:iCs/>
          <w:szCs w:val="28"/>
          <w:lang w:val="pt-BR"/>
        </w:rPr>
        <w:t xml:space="preserve">6. Địa điểm </w:t>
      </w:r>
      <w:r w:rsidR="00B76535" w:rsidRPr="00C15152">
        <w:rPr>
          <w:b/>
          <w:iCs/>
          <w:szCs w:val="28"/>
          <w:lang w:val="pt-BR"/>
        </w:rPr>
        <w:t>thực hiện dự án</w:t>
      </w:r>
      <w:r w:rsidRPr="00C15152">
        <w:rPr>
          <w:b/>
          <w:iCs/>
          <w:szCs w:val="28"/>
          <w:lang w:val="pt-BR"/>
        </w:rPr>
        <w:t xml:space="preserve">: </w:t>
      </w:r>
      <w:r w:rsidRPr="00C15152">
        <w:rPr>
          <w:iCs/>
          <w:szCs w:val="28"/>
          <w:lang w:val="pt-BR"/>
        </w:rPr>
        <w:t xml:space="preserve">Xã </w:t>
      </w:r>
      <w:r w:rsidR="00C61B7E" w:rsidRPr="00C15152">
        <w:rPr>
          <w:iCs/>
          <w:szCs w:val="28"/>
          <w:lang w:val="pt-BR"/>
        </w:rPr>
        <w:t>Thanh Hưng, xã Thanh Chăn</w:t>
      </w:r>
      <w:r w:rsidRPr="00C15152">
        <w:rPr>
          <w:iCs/>
          <w:szCs w:val="28"/>
          <w:lang w:val="pt-BR"/>
        </w:rPr>
        <w:t xml:space="preserve">, huyện </w:t>
      </w:r>
      <w:r w:rsidR="00C61B7E" w:rsidRPr="00C15152">
        <w:rPr>
          <w:iCs/>
          <w:szCs w:val="28"/>
          <w:lang w:val="pt-BR"/>
        </w:rPr>
        <w:t>Điện Biên</w:t>
      </w:r>
      <w:r w:rsidRPr="00C15152">
        <w:rPr>
          <w:iCs/>
          <w:szCs w:val="28"/>
          <w:lang w:val="pt-BR"/>
        </w:rPr>
        <w:t>.</w:t>
      </w:r>
    </w:p>
    <w:p w:rsidR="00F308C9" w:rsidRDefault="00F308C9" w:rsidP="008609F0">
      <w:pPr>
        <w:widowControl w:val="0"/>
        <w:shd w:val="clear" w:color="auto" w:fill="FFFFFF"/>
        <w:spacing w:before="20"/>
        <w:ind w:firstLine="720"/>
        <w:jc w:val="both"/>
        <w:rPr>
          <w:iCs/>
          <w:szCs w:val="28"/>
        </w:rPr>
      </w:pPr>
      <w:r w:rsidRPr="00C90CCE">
        <w:rPr>
          <w:b/>
          <w:iCs/>
          <w:szCs w:val="28"/>
        </w:rPr>
        <w:t xml:space="preserve">7. Thời gian thực hiện: </w:t>
      </w:r>
      <w:r w:rsidR="00C61B7E" w:rsidRPr="00C90CCE">
        <w:rPr>
          <w:iCs/>
          <w:szCs w:val="28"/>
        </w:rPr>
        <w:t>Năm 2020-2024</w:t>
      </w:r>
      <w:r w:rsidRPr="00C90CCE">
        <w:rPr>
          <w:iCs/>
          <w:szCs w:val="28"/>
        </w:rPr>
        <w:t>.</w:t>
      </w:r>
    </w:p>
    <w:p w:rsidR="00F308C9" w:rsidRPr="00C90CCE" w:rsidRDefault="00F308C9" w:rsidP="008609F0">
      <w:pPr>
        <w:widowControl w:val="0"/>
        <w:shd w:val="clear" w:color="auto" w:fill="FFFFFF"/>
        <w:spacing w:before="20"/>
        <w:ind w:firstLine="720"/>
        <w:jc w:val="both"/>
        <w:rPr>
          <w:iCs/>
          <w:szCs w:val="28"/>
        </w:rPr>
      </w:pPr>
      <w:r w:rsidRPr="00C90CCE">
        <w:rPr>
          <w:b/>
          <w:spacing w:val="-4"/>
          <w:szCs w:val="28"/>
          <w:lang w:val="nl-NL"/>
        </w:rPr>
        <w:t xml:space="preserve">Điều 2. </w:t>
      </w:r>
      <w:r w:rsidR="00144D70">
        <w:rPr>
          <w:iCs/>
          <w:szCs w:val="28"/>
        </w:rPr>
        <w:t>Tổ chức thực hiện</w:t>
      </w:r>
    </w:p>
    <w:p w:rsidR="00F308C9" w:rsidRPr="00C90CCE" w:rsidRDefault="00F308C9" w:rsidP="008609F0">
      <w:pPr>
        <w:widowControl w:val="0"/>
        <w:shd w:val="clear" w:color="auto" w:fill="FFFFFF"/>
        <w:spacing w:before="20"/>
        <w:ind w:firstLine="720"/>
        <w:jc w:val="both"/>
        <w:rPr>
          <w:szCs w:val="28"/>
        </w:rPr>
      </w:pPr>
      <w:r w:rsidRPr="00C90CCE">
        <w:rPr>
          <w:szCs w:val="28"/>
        </w:rPr>
        <w:t>1. Giao Ủy ban nhân dân tỉnh Điện Biên có trách nhiệm tổ chức triển khai thực hiện Nghị quyết.</w:t>
      </w:r>
      <w:r w:rsidR="00AE1FAE" w:rsidRPr="00C90CCE">
        <w:rPr>
          <w:szCs w:val="28"/>
        </w:rPr>
        <w:t xml:space="preserve"> </w:t>
      </w:r>
    </w:p>
    <w:p w:rsidR="00F308C9" w:rsidRPr="00C90CCE" w:rsidRDefault="00F308C9" w:rsidP="008609F0">
      <w:pPr>
        <w:widowControl w:val="0"/>
        <w:shd w:val="clear" w:color="auto" w:fill="FFFFFF"/>
        <w:spacing w:before="20"/>
        <w:ind w:firstLine="720"/>
        <w:jc w:val="both"/>
        <w:rPr>
          <w:szCs w:val="28"/>
        </w:rPr>
      </w:pPr>
      <w:r w:rsidRPr="00C90CCE">
        <w:rPr>
          <w:szCs w:val="28"/>
        </w:rPr>
        <w:t>2. Giao Thường trực Hội đồng nhân dân, các Ban của Hội đồng nhân dân, Tổ đại biểu Hội đồng nhân dân và đại biểu Hội đồng nhân dân tỉnh</w:t>
      </w:r>
      <w:r w:rsidR="00AE1FAE" w:rsidRPr="00C90CCE">
        <w:rPr>
          <w:szCs w:val="28"/>
        </w:rPr>
        <w:t xml:space="preserve"> chịu trách nhiệm kiểm tra, giám sát việc thực hiện </w:t>
      </w:r>
      <w:r w:rsidRPr="00C90CCE">
        <w:rPr>
          <w:szCs w:val="28"/>
        </w:rPr>
        <w:t>Nghị quyết</w:t>
      </w:r>
      <w:r w:rsidR="007250E3">
        <w:rPr>
          <w:szCs w:val="28"/>
        </w:rPr>
        <w:t>.</w:t>
      </w:r>
    </w:p>
    <w:p w:rsidR="00841B13" w:rsidRPr="00C90CCE" w:rsidRDefault="00F308C9" w:rsidP="00841B13">
      <w:pPr>
        <w:widowControl w:val="0"/>
        <w:spacing w:before="20"/>
        <w:ind w:firstLine="720"/>
        <w:jc w:val="both"/>
        <w:rPr>
          <w:b/>
          <w:spacing w:val="-4"/>
          <w:szCs w:val="28"/>
        </w:rPr>
      </w:pPr>
      <w:r w:rsidRPr="00C90CCE">
        <w:rPr>
          <w:b/>
          <w:spacing w:val="-4"/>
          <w:szCs w:val="28"/>
        </w:rPr>
        <w:t xml:space="preserve">Điều 3. </w:t>
      </w:r>
      <w:r w:rsidRPr="00C90CCE">
        <w:rPr>
          <w:spacing w:val="-4"/>
          <w:szCs w:val="28"/>
        </w:rPr>
        <w:t xml:space="preserve">Nghị quyết này có hiệu lực thi hành kể từ ngày Hội đồng nhân dân </w:t>
      </w:r>
      <w:r w:rsidRPr="00C90CCE">
        <w:rPr>
          <w:spacing w:val="-4"/>
          <w:szCs w:val="28"/>
        </w:rPr>
        <w:lastRenderedPageBreak/>
        <w:t>tỉnh thông qua.</w:t>
      </w:r>
      <w:r w:rsidRPr="00C90CCE">
        <w:rPr>
          <w:b/>
          <w:spacing w:val="-4"/>
          <w:szCs w:val="28"/>
        </w:rPr>
        <w:t xml:space="preserve"> </w:t>
      </w:r>
    </w:p>
    <w:p w:rsidR="00F308C9" w:rsidRPr="00C90CCE" w:rsidRDefault="00F308C9" w:rsidP="008609F0">
      <w:pPr>
        <w:widowControl w:val="0"/>
        <w:spacing w:before="20"/>
        <w:ind w:firstLine="720"/>
        <w:jc w:val="both"/>
        <w:rPr>
          <w:i/>
          <w:spacing w:val="-4"/>
          <w:szCs w:val="28"/>
        </w:rPr>
      </w:pPr>
      <w:r w:rsidRPr="00C90CCE">
        <w:rPr>
          <w:i/>
          <w:spacing w:val="-4"/>
          <w:szCs w:val="28"/>
        </w:rPr>
        <w:t>Nghị quyết này đã được Hội đồng nhân dân tỉnh Đ</w:t>
      </w:r>
      <w:r w:rsidR="009C4704">
        <w:rPr>
          <w:i/>
          <w:spacing w:val="-4"/>
          <w:szCs w:val="28"/>
        </w:rPr>
        <w:t xml:space="preserve">iện Biên khóa XIV, kỳ họp thứ 16 thông qua ngày 08 </w:t>
      </w:r>
      <w:r w:rsidR="004D1588">
        <w:rPr>
          <w:i/>
          <w:spacing w:val="-4"/>
          <w:szCs w:val="28"/>
        </w:rPr>
        <w:t xml:space="preserve">tháng 12 </w:t>
      </w:r>
      <w:r w:rsidRPr="00C90CCE">
        <w:rPr>
          <w:i/>
          <w:spacing w:val="-4"/>
          <w:szCs w:val="28"/>
        </w:rPr>
        <w:t>năm 2020./.</w:t>
      </w:r>
    </w:p>
    <w:p w:rsidR="00F308C9" w:rsidRPr="00C90CCE" w:rsidRDefault="00F308C9" w:rsidP="004B65F1">
      <w:pPr>
        <w:widowControl w:val="0"/>
        <w:spacing w:before="60" w:after="60"/>
        <w:ind w:firstLine="720"/>
        <w:jc w:val="both"/>
        <w:rPr>
          <w:i/>
          <w:spacing w:val="-4"/>
          <w:szCs w:val="28"/>
        </w:rPr>
      </w:pPr>
    </w:p>
    <w:tbl>
      <w:tblPr>
        <w:tblW w:w="9180" w:type="dxa"/>
        <w:tblLook w:val="0000" w:firstRow="0" w:lastRow="0" w:firstColumn="0" w:lastColumn="0" w:noHBand="0" w:noVBand="0"/>
      </w:tblPr>
      <w:tblGrid>
        <w:gridCol w:w="4714"/>
        <w:gridCol w:w="4466"/>
      </w:tblGrid>
      <w:tr w:rsidR="00F308C9" w:rsidRPr="00C90CCE" w:rsidTr="00426E86">
        <w:tc>
          <w:tcPr>
            <w:tcW w:w="4714" w:type="dxa"/>
          </w:tcPr>
          <w:p w:rsidR="00F308C9" w:rsidRDefault="00F308C9" w:rsidP="004B65F1">
            <w:pPr>
              <w:widowControl w:val="0"/>
              <w:ind w:right="-142"/>
              <w:rPr>
                <w:b/>
                <w:bCs/>
                <w:i/>
                <w:iCs/>
                <w:sz w:val="24"/>
                <w:lang w:val="es-ES"/>
              </w:rPr>
            </w:pPr>
            <w:r w:rsidRPr="00C90CCE">
              <w:rPr>
                <w:b/>
                <w:bCs/>
                <w:i/>
                <w:iCs/>
                <w:sz w:val="24"/>
                <w:lang w:val="es-ES"/>
              </w:rPr>
              <w:t>Nơi nhận:</w:t>
            </w:r>
          </w:p>
          <w:p w:rsidR="00841B13" w:rsidRDefault="004D1588" w:rsidP="004B65F1">
            <w:pPr>
              <w:widowControl w:val="0"/>
              <w:ind w:right="-142"/>
              <w:rPr>
                <w:bCs/>
                <w:iCs/>
                <w:sz w:val="24"/>
                <w:lang w:val="es-ES"/>
              </w:rPr>
            </w:pPr>
            <w:r w:rsidRPr="004D1588">
              <w:rPr>
                <w:bCs/>
                <w:iCs/>
                <w:sz w:val="24"/>
                <w:lang w:val="es-ES"/>
              </w:rPr>
              <w:t>- Các Bộ:</w:t>
            </w:r>
            <w:r w:rsidR="00841B13">
              <w:rPr>
                <w:bCs/>
                <w:iCs/>
                <w:sz w:val="24"/>
                <w:lang w:val="es-ES"/>
              </w:rPr>
              <w:t xml:space="preserve"> Kế hoạch và Đầu tư, Tài chính,</w:t>
            </w:r>
          </w:p>
          <w:p w:rsidR="004D1588" w:rsidRPr="004D1588" w:rsidRDefault="00841B13" w:rsidP="004B65F1">
            <w:pPr>
              <w:widowControl w:val="0"/>
              <w:ind w:right="-142"/>
              <w:rPr>
                <w:bCs/>
                <w:iCs/>
                <w:sz w:val="24"/>
                <w:lang w:val="es-ES"/>
              </w:rPr>
            </w:pPr>
            <w:r>
              <w:rPr>
                <w:bCs/>
                <w:iCs/>
                <w:sz w:val="24"/>
                <w:lang w:val="es-ES"/>
              </w:rPr>
              <w:t xml:space="preserve">  Nông nghiệp </w:t>
            </w:r>
            <w:r w:rsidR="004D1588" w:rsidRPr="004D1588">
              <w:rPr>
                <w:bCs/>
                <w:iCs/>
                <w:sz w:val="24"/>
                <w:lang w:val="es-ES"/>
              </w:rPr>
              <w:t>và PTNT;</w:t>
            </w:r>
          </w:p>
          <w:p w:rsidR="00F308C9" w:rsidRPr="00A95BD8" w:rsidRDefault="00F308C9" w:rsidP="004B65F1">
            <w:pPr>
              <w:widowControl w:val="0"/>
              <w:ind w:right="-142"/>
              <w:jc w:val="both"/>
              <w:rPr>
                <w:sz w:val="22"/>
                <w:lang w:val="es-ES"/>
              </w:rPr>
            </w:pPr>
            <w:r w:rsidRPr="00A95BD8">
              <w:rPr>
                <w:sz w:val="22"/>
                <w:lang w:val="es-ES"/>
              </w:rPr>
              <w:t>- Thường trực Tỉnh ủy;</w:t>
            </w:r>
          </w:p>
          <w:p w:rsidR="00F308C9" w:rsidRPr="00A95BD8" w:rsidRDefault="00F308C9" w:rsidP="004B65F1">
            <w:pPr>
              <w:widowControl w:val="0"/>
              <w:ind w:right="-142"/>
              <w:jc w:val="both"/>
              <w:rPr>
                <w:sz w:val="22"/>
                <w:lang w:val="es-ES"/>
              </w:rPr>
            </w:pPr>
            <w:r w:rsidRPr="00A95BD8">
              <w:rPr>
                <w:sz w:val="22"/>
                <w:lang w:val="es-ES"/>
              </w:rPr>
              <w:t>- TT. HĐND, UBND, UBMTTQ</w:t>
            </w:r>
            <w:r w:rsidR="00841B13">
              <w:rPr>
                <w:sz w:val="22"/>
                <w:lang w:val="es-ES"/>
              </w:rPr>
              <w:t xml:space="preserve"> VN</w:t>
            </w:r>
            <w:r w:rsidRPr="00A95BD8">
              <w:rPr>
                <w:sz w:val="22"/>
                <w:lang w:val="es-ES"/>
              </w:rPr>
              <w:t xml:space="preserve"> tỉnh;</w:t>
            </w:r>
          </w:p>
          <w:p w:rsidR="00F308C9" w:rsidRPr="00A95BD8" w:rsidRDefault="00F308C9" w:rsidP="004B65F1">
            <w:pPr>
              <w:widowControl w:val="0"/>
              <w:ind w:right="-142"/>
              <w:jc w:val="both"/>
              <w:rPr>
                <w:sz w:val="22"/>
                <w:lang w:val="es-ES"/>
              </w:rPr>
            </w:pPr>
            <w:r w:rsidRPr="00A95BD8">
              <w:rPr>
                <w:sz w:val="22"/>
                <w:lang w:val="es-ES"/>
              </w:rPr>
              <w:t>- Các ban của HĐND tỉnh;</w:t>
            </w:r>
          </w:p>
          <w:p w:rsidR="00F308C9" w:rsidRPr="00A95BD8" w:rsidRDefault="00F308C9" w:rsidP="004B65F1">
            <w:pPr>
              <w:widowControl w:val="0"/>
              <w:ind w:right="-142"/>
              <w:jc w:val="both"/>
              <w:rPr>
                <w:sz w:val="22"/>
                <w:lang w:val="es-ES"/>
              </w:rPr>
            </w:pPr>
            <w:r w:rsidRPr="00A95BD8">
              <w:rPr>
                <w:sz w:val="22"/>
                <w:lang w:val="es-ES"/>
              </w:rPr>
              <w:t>- Các đại biểu Quốc hội, đại biểu HĐND tỉnh;</w:t>
            </w:r>
          </w:p>
          <w:p w:rsidR="00F308C9" w:rsidRDefault="00A95BD8" w:rsidP="004B65F1">
            <w:pPr>
              <w:widowControl w:val="0"/>
              <w:ind w:right="-142"/>
              <w:jc w:val="both"/>
              <w:rPr>
                <w:sz w:val="22"/>
                <w:lang w:val="es-ES"/>
              </w:rPr>
            </w:pPr>
            <w:r>
              <w:rPr>
                <w:sz w:val="22"/>
                <w:lang w:val="es-ES"/>
              </w:rPr>
              <w:t>- Các S</w:t>
            </w:r>
            <w:r w:rsidR="00F308C9" w:rsidRPr="00A95BD8">
              <w:rPr>
                <w:sz w:val="22"/>
                <w:lang w:val="es-ES"/>
              </w:rPr>
              <w:t>ở ban, ngành, đoàn thể tỉnh;</w:t>
            </w:r>
          </w:p>
          <w:p w:rsidR="00F308C9" w:rsidRPr="00A95BD8" w:rsidRDefault="00F308C9" w:rsidP="004B65F1">
            <w:pPr>
              <w:widowControl w:val="0"/>
              <w:ind w:right="-142"/>
              <w:jc w:val="both"/>
              <w:rPr>
                <w:sz w:val="22"/>
                <w:lang w:val="es-ES"/>
              </w:rPr>
            </w:pPr>
            <w:r w:rsidRPr="00A95BD8">
              <w:rPr>
                <w:sz w:val="22"/>
                <w:lang w:val="es-ES"/>
              </w:rPr>
              <w:t>- Lãnh đạo, CV VPHĐND tỉnh;</w:t>
            </w:r>
          </w:p>
          <w:p w:rsidR="00F308C9" w:rsidRPr="00C90CCE" w:rsidRDefault="00F308C9" w:rsidP="004B65F1">
            <w:pPr>
              <w:widowControl w:val="0"/>
              <w:ind w:right="-142"/>
              <w:jc w:val="both"/>
            </w:pPr>
            <w:r w:rsidRPr="00A95BD8">
              <w:rPr>
                <w:sz w:val="22"/>
                <w:lang w:val="es-ES"/>
              </w:rPr>
              <w:t>- Lưu: VT.</w:t>
            </w:r>
          </w:p>
        </w:tc>
        <w:tc>
          <w:tcPr>
            <w:tcW w:w="4466" w:type="dxa"/>
          </w:tcPr>
          <w:p w:rsidR="00F308C9" w:rsidRPr="00C90CCE" w:rsidRDefault="00F308C9" w:rsidP="004D1588">
            <w:pPr>
              <w:pStyle w:val="Heading2"/>
              <w:keepNext w:val="0"/>
              <w:widowControl w:val="0"/>
              <w:spacing w:before="60"/>
              <w:jc w:val="center"/>
              <w:rPr>
                <w:rFonts w:ascii="Times New Roman" w:hAnsi="Times New Roman" w:cs="Times New Roman"/>
                <w:i w:val="0"/>
                <w:lang w:val="es-ES"/>
              </w:rPr>
            </w:pPr>
            <w:r w:rsidRPr="00C90CCE">
              <w:rPr>
                <w:rFonts w:ascii="Times New Roman" w:hAnsi="Times New Roman" w:cs="Times New Roman"/>
                <w:i w:val="0"/>
                <w:lang w:val="es-ES"/>
              </w:rPr>
              <w:t>CHỦ TỊCH</w:t>
            </w:r>
          </w:p>
          <w:p w:rsidR="00F308C9" w:rsidRPr="00C90CCE" w:rsidRDefault="00F308C9" w:rsidP="004D1588">
            <w:pPr>
              <w:pStyle w:val="Heading2"/>
              <w:keepNext w:val="0"/>
              <w:widowControl w:val="0"/>
              <w:spacing w:before="60"/>
              <w:jc w:val="center"/>
              <w:rPr>
                <w:rFonts w:ascii="Times New Roman" w:hAnsi="Times New Roman" w:cs="Times New Roman"/>
                <w:i w:val="0"/>
                <w:lang w:val="es-ES"/>
              </w:rPr>
            </w:pPr>
          </w:p>
          <w:p w:rsidR="00F308C9" w:rsidRPr="00C90CCE" w:rsidRDefault="00F308C9" w:rsidP="004D1588">
            <w:pPr>
              <w:pStyle w:val="Heading2"/>
              <w:keepNext w:val="0"/>
              <w:widowControl w:val="0"/>
              <w:spacing w:before="60"/>
              <w:jc w:val="center"/>
              <w:rPr>
                <w:rFonts w:ascii="Times New Roman" w:hAnsi="Times New Roman" w:cs="Times New Roman"/>
                <w:i w:val="0"/>
                <w:lang w:val="es-ES"/>
              </w:rPr>
            </w:pPr>
          </w:p>
          <w:p w:rsidR="00F308C9" w:rsidRDefault="00F308C9" w:rsidP="004D1588">
            <w:pPr>
              <w:pStyle w:val="Heading2"/>
              <w:keepNext w:val="0"/>
              <w:widowControl w:val="0"/>
              <w:spacing w:before="60"/>
              <w:jc w:val="center"/>
              <w:rPr>
                <w:rFonts w:ascii="Times New Roman" w:hAnsi="Times New Roman" w:cs="Times New Roman"/>
                <w:i w:val="0"/>
                <w:lang w:val="es-ES"/>
              </w:rPr>
            </w:pPr>
          </w:p>
          <w:p w:rsidR="00841B13" w:rsidRPr="00C15152" w:rsidRDefault="00C15152" w:rsidP="00C15152">
            <w:pPr>
              <w:jc w:val="center"/>
              <w:rPr>
                <w:i/>
                <w:lang w:val="es-ES"/>
              </w:rPr>
            </w:pPr>
            <w:bookmarkStart w:id="0" w:name="_GoBack"/>
            <w:r w:rsidRPr="00C15152">
              <w:rPr>
                <w:i/>
                <w:lang w:val="es-ES"/>
              </w:rPr>
              <w:t>(Đã ký)</w:t>
            </w:r>
          </w:p>
          <w:bookmarkEnd w:id="0"/>
          <w:p w:rsidR="00F308C9" w:rsidRDefault="00F308C9" w:rsidP="004D1588">
            <w:pPr>
              <w:pStyle w:val="Heading2"/>
              <w:keepNext w:val="0"/>
              <w:widowControl w:val="0"/>
              <w:spacing w:before="60"/>
              <w:jc w:val="center"/>
              <w:rPr>
                <w:rFonts w:ascii="Times New Roman" w:hAnsi="Times New Roman" w:cs="Times New Roman"/>
                <w:i w:val="0"/>
                <w:lang w:val="es-ES"/>
              </w:rPr>
            </w:pPr>
          </w:p>
          <w:p w:rsidR="008609F0" w:rsidRPr="008609F0" w:rsidRDefault="008609F0" w:rsidP="008609F0">
            <w:pPr>
              <w:rPr>
                <w:lang w:val="es-ES"/>
              </w:rPr>
            </w:pPr>
          </w:p>
          <w:p w:rsidR="00F308C9" w:rsidRPr="00C90CCE" w:rsidRDefault="004D1588" w:rsidP="004D1588">
            <w:pPr>
              <w:pStyle w:val="Heading2"/>
              <w:keepNext w:val="0"/>
              <w:widowControl w:val="0"/>
              <w:spacing w:before="60"/>
              <w:jc w:val="center"/>
              <w:rPr>
                <w:b w:val="0"/>
                <w:bCs w:val="0"/>
                <w:lang w:val="vi-VN"/>
              </w:rPr>
            </w:pPr>
            <w:r>
              <w:rPr>
                <w:rFonts w:ascii="Times New Roman" w:hAnsi="Times New Roman" w:cs="Times New Roman"/>
                <w:i w:val="0"/>
                <w:lang w:val="es-ES"/>
              </w:rPr>
              <w:t>Lò Văn Muôn</w:t>
            </w:r>
          </w:p>
        </w:tc>
      </w:tr>
    </w:tbl>
    <w:p w:rsidR="00F308C9" w:rsidRPr="00C90CCE" w:rsidRDefault="00F308C9" w:rsidP="004B65F1">
      <w:pPr>
        <w:widowControl w:val="0"/>
        <w:spacing w:before="60" w:after="90"/>
        <w:jc w:val="both"/>
        <w:rPr>
          <w:spacing w:val="-4"/>
          <w:szCs w:val="28"/>
          <w:lang w:val="nl-NL"/>
        </w:rPr>
      </w:pPr>
    </w:p>
    <w:p w:rsidR="00824091" w:rsidRDefault="00824091" w:rsidP="004B65F1">
      <w:pPr>
        <w:widowControl w:val="0"/>
      </w:pPr>
    </w:p>
    <w:sectPr w:rsidR="00824091" w:rsidSect="00AD1FAC">
      <w:headerReference w:type="default" r:id="rId7"/>
      <w:footerReference w:type="even" r:id="rId8"/>
      <w:footerReference w:type="default" r:id="rId9"/>
      <w:headerReference w:type="first" r:id="rId10"/>
      <w:pgSz w:w="11907" w:h="16840" w:code="9"/>
      <w:pgMar w:top="1134" w:right="1134" w:bottom="1134" w:left="1701" w:header="510" w:footer="6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C8" w:rsidRDefault="00C11AC8">
      <w:r>
        <w:separator/>
      </w:r>
    </w:p>
  </w:endnote>
  <w:endnote w:type="continuationSeparator" w:id="0">
    <w:p w:rsidR="00C11AC8" w:rsidRDefault="00C1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C2" w:rsidRPr="00316149" w:rsidRDefault="00C53DC2" w:rsidP="00426E86">
    <w:pPr>
      <w:pStyle w:val="Footer"/>
      <w:framePr w:wrap="around" w:vAnchor="text" w:hAnchor="margin" w:xAlign="center" w:y="1"/>
      <w:rPr>
        <w:rStyle w:val="PageNumber"/>
        <w:sz w:val="27"/>
        <w:szCs w:val="27"/>
      </w:rPr>
    </w:pPr>
    <w:r w:rsidRPr="00316149">
      <w:rPr>
        <w:rStyle w:val="PageNumber"/>
        <w:sz w:val="27"/>
        <w:szCs w:val="27"/>
      </w:rPr>
      <w:fldChar w:fldCharType="begin"/>
    </w:r>
    <w:r w:rsidRPr="00316149">
      <w:rPr>
        <w:rStyle w:val="PageNumber"/>
        <w:sz w:val="27"/>
        <w:szCs w:val="27"/>
      </w:rPr>
      <w:instrText xml:space="preserve">PAGE  </w:instrText>
    </w:r>
    <w:r w:rsidRPr="00316149">
      <w:rPr>
        <w:rStyle w:val="PageNumber"/>
        <w:sz w:val="27"/>
        <w:szCs w:val="27"/>
      </w:rPr>
      <w:fldChar w:fldCharType="end"/>
    </w:r>
  </w:p>
  <w:p w:rsidR="00C53DC2" w:rsidRPr="00316149" w:rsidRDefault="00C53DC2" w:rsidP="00426E86">
    <w:pPr>
      <w:pStyle w:val="Footer"/>
      <w:ind w:right="360"/>
      <w:rPr>
        <w:sz w:val="27"/>
        <w:szCs w:val="27"/>
      </w:rPr>
    </w:pPr>
  </w:p>
  <w:p w:rsidR="00C53DC2" w:rsidRPr="00316149" w:rsidRDefault="00C53DC2">
    <w:pPr>
      <w:rPr>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C2" w:rsidRPr="00316149" w:rsidRDefault="00C53DC2" w:rsidP="00426E86">
    <w:pPr>
      <w:pStyle w:val="Footer"/>
      <w:ind w:right="360"/>
      <w:rPr>
        <w:sz w:val="27"/>
        <w:szCs w:val="27"/>
      </w:rPr>
    </w:pPr>
  </w:p>
  <w:p w:rsidR="00C53DC2" w:rsidRPr="00316149" w:rsidRDefault="00C53DC2">
    <w:pPr>
      <w:rPr>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C8" w:rsidRDefault="00C11AC8">
      <w:r>
        <w:separator/>
      </w:r>
    </w:p>
  </w:footnote>
  <w:footnote w:type="continuationSeparator" w:id="0">
    <w:p w:rsidR="00C11AC8" w:rsidRDefault="00C11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246217"/>
      <w:docPartObj>
        <w:docPartGallery w:val="Page Numbers (Top of Page)"/>
        <w:docPartUnique/>
      </w:docPartObj>
    </w:sdtPr>
    <w:sdtEndPr>
      <w:rPr>
        <w:noProof/>
      </w:rPr>
    </w:sdtEndPr>
    <w:sdtContent>
      <w:p w:rsidR="006F0B84" w:rsidRDefault="006F0B84">
        <w:pPr>
          <w:pStyle w:val="Header"/>
          <w:jc w:val="center"/>
        </w:pPr>
        <w:r>
          <w:fldChar w:fldCharType="begin"/>
        </w:r>
        <w:r>
          <w:instrText xml:space="preserve"> PAGE   \* MERGEFORMAT </w:instrText>
        </w:r>
        <w:r>
          <w:fldChar w:fldCharType="separate"/>
        </w:r>
        <w:r w:rsidR="00C15152">
          <w:rPr>
            <w:noProof/>
          </w:rPr>
          <w:t>2</w:t>
        </w:r>
        <w:r>
          <w:rPr>
            <w:noProof/>
          </w:rPr>
          <w:fldChar w:fldCharType="end"/>
        </w:r>
      </w:p>
    </w:sdtContent>
  </w:sdt>
  <w:p w:rsidR="006F0B84" w:rsidRDefault="006F0B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FAC" w:rsidRDefault="00AD1FAC">
    <w:pPr>
      <w:pStyle w:val="Header"/>
      <w:jc w:val="center"/>
    </w:pPr>
  </w:p>
  <w:p w:rsidR="00AD1FAC" w:rsidRDefault="00AD1F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014ED"/>
    <w:multiLevelType w:val="multilevel"/>
    <w:tmpl w:val="D5408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EC02CD"/>
    <w:multiLevelType w:val="multilevel"/>
    <w:tmpl w:val="525CEA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C9"/>
    <w:rsid w:val="0001123A"/>
    <w:rsid w:val="00011E95"/>
    <w:rsid w:val="00025CD6"/>
    <w:rsid w:val="000262B6"/>
    <w:rsid w:val="00040968"/>
    <w:rsid w:val="00042216"/>
    <w:rsid w:val="00051F3A"/>
    <w:rsid w:val="00061E99"/>
    <w:rsid w:val="000627E4"/>
    <w:rsid w:val="0006283D"/>
    <w:rsid w:val="00072BFD"/>
    <w:rsid w:val="00080343"/>
    <w:rsid w:val="00080D50"/>
    <w:rsid w:val="0008484F"/>
    <w:rsid w:val="0008729E"/>
    <w:rsid w:val="00090582"/>
    <w:rsid w:val="00095B75"/>
    <w:rsid w:val="000C7B9F"/>
    <w:rsid w:val="000D3CDE"/>
    <w:rsid w:val="000F2749"/>
    <w:rsid w:val="00101FD7"/>
    <w:rsid w:val="00113AC1"/>
    <w:rsid w:val="00114BEC"/>
    <w:rsid w:val="00131737"/>
    <w:rsid w:val="00132866"/>
    <w:rsid w:val="00144D70"/>
    <w:rsid w:val="001540EE"/>
    <w:rsid w:val="00176B15"/>
    <w:rsid w:val="00180E5F"/>
    <w:rsid w:val="00185906"/>
    <w:rsid w:val="0019227F"/>
    <w:rsid w:val="00192712"/>
    <w:rsid w:val="0019331F"/>
    <w:rsid w:val="001A4EF8"/>
    <w:rsid w:val="001C38AF"/>
    <w:rsid w:val="001E50D1"/>
    <w:rsid w:val="001E6CB5"/>
    <w:rsid w:val="002144DB"/>
    <w:rsid w:val="00222549"/>
    <w:rsid w:val="0024220D"/>
    <w:rsid w:val="00250802"/>
    <w:rsid w:val="00251834"/>
    <w:rsid w:val="00252777"/>
    <w:rsid w:val="00263AD1"/>
    <w:rsid w:val="00263C36"/>
    <w:rsid w:val="002665A4"/>
    <w:rsid w:val="00291D30"/>
    <w:rsid w:val="002A3E79"/>
    <w:rsid w:val="002C31FF"/>
    <w:rsid w:val="002C59ED"/>
    <w:rsid w:val="0031672F"/>
    <w:rsid w:val="00334F02"/>
    <w:rsid w:val="00362766"/>
    <w:rsid w:val="003653BA"/>
    <w:rsid w:val="00370A3D"/>
    <w:rsid w:val="00372A20"/>
    <w:rsid w:val="003A7306"/>
    <w:rsid w:val="003C1371"/>
    <w:rsid w:val="003E1FC9"/>
    <w:rsid w:val="003E4B0C"/>
    <w:rsid w:val="004014EE"/>
    <w:rsid w:val="00401D1B"/>
    <w:rsid w:val="00403755"/>
    <w:rsid w:val="004075C6"/>
    <w:rsid w:val="00407FBC"/>
    <w:rsid w:val="00410A4D"/>
    <w:rsid w:val="004206DC"/>
    <w:rsid w:val="00426E86"/>
    <w:rsid w:val="004404DC"/>
    <w:rsid w:val="00451DFE"/>
    <w:rsid w:val="00464B8F"/>
    <w:rsid w:val="00470AB9"/>
    <w:rsid w:val="00471EB9"/>
    <w:rsid w:val="00473ECC"/>
    <w:rsid w:val="00481573"/>
    <w:rsid w:val="00484106"/>
    <w:rsid w:val="00490F20"/>
    <w:rsid w:val="00496A04"/>
    <w:rsid w:val="004B1880"/>
    <w:rsid w:val="004B65F1"/>
    <w:rsid w:val="004C397B"/>
    <w:rsid w:val="004D1588"/>
    <w:rsid w:val="004E3772"/>
    <w:rsid w:val="004F60AF"/>
    <w:rsid w:val="004F6B00"/>
    <w:rsid w:val="0050299F"/>
    <w:rsid w:val="00511240"/>
    <w:rsid w:val="005114EC"/>
    <w:rsid w:val="00513EE0"/>
    <w:rsid w:val="00515491"/>
    <w:rsid w:val="005278BE"/>
    <w:rsid w:val="00532FC0"/>
    <w:rsid w:val="00536035"/>
    <w:rsid w:val="0054257E"/>
    <w:rsid w:val="00553963"/>
    <w:rsid w:val="005539E6"/>
    <w:rsid w:val="00586A14"/>
    <w:rsid w:val="0059483C"/>
    <w:rsid w:val="005D10B9"/>
    <w:rsid w:val="00601EAA"/>
    <w:rsid w:val="006030DB"/>
    <w:rsid w:val="00617E0F"/>
    <w:rsid w:val="0063074D"/>
    <w:rsid w:val="006546B3"/>
    <w:rsid w:val="00654DA5"/>
    <w:rsid w:val="006724B4"/>
    <w:rsid w:val="00676061"/>
    <w:rsid w:val="006A0019"/>
    <w:rsid w:val="006B3DF4"/>
    <w:rsid w:val="006E415F"/>
    <w:rsid w:val="006E418B"/>
    <w:rsid w:val="006F0B84"/>
    <w:rsid w:val="006F27E3"/>
    <w:rsid w:val="006F71ED"/>
    <w:rsid w:val="00700001"/>
    <w:rsid w:val="00705F95"/>
    <w:rsid w:val="007068EA"/>
    <w:rsid w:val="007115EA"/>
    <w:rsid w:val="007250E3"/>
    <w:rsid w:val="00740729"/>
    <w:rsid w:val="00745EF6"/>
    <w:rsid w:val="00747E44"/>
    <w:rsid w:val="00782D2F"/>
    <w:rsid w:val="00784EDA"/>
    <w:rsid w:val="007A37D9"/>
    <w:rsid w:val="007A67B1"/>
    <w:rsid w:val="007C29FD"/>
    <w:rsid w:val="007F4EA7"/>
    <w:rsid w:val="007F68F5"/>
    <w:rsid w:val="00801402"/>
    <w:rsid w:val="00813BB7"/>
    <w:rsid w:val="00824091"/>
    <w:rsid w:val="00841B13"/>
    <w:rsid w:val="008467A2"/>
    <w:rsid w:val="00850277"/>
    <w:rsid w:val="00852177"/>
    <w:rsid w:val="00860974"/>
    <w:rsid w:val="008609F0"/>
    <w:rsid w:val="00863EF0"/>
    <w:rsid w:val="00883E1E"/>
    <w:rsid w:val="008A0EB4"/>
    <w:rsid w:val="008A38EE"/>
    <w:rsid w:val="008A762B"/>
    <w:rsid w:val="008B2AEC"/>
    <w:rsid w:val="008B3DFA"/>
    <w:rsid w:val="008B4B4D"/>
    <w:rsid w:val="008C255A"/>
    <w:rsid w:val="008D0836"/>
    <w:rsid w:val="008E273E"/>
    <w:rsid w:val="008F4CF2"/>
    <w:rsid w:val="00910DA6"/>
    <w:rsid w:val="0091256D"/>
    <w:rsid w:val="00913AC4"/>
    <w:rsid w:val="00922A81"/>
    <w:rsid w:val="009241C4"/>
    <w:rsid w:val="009340DC"/>
    <w:rsid w:val="009600B2"/>
    <w:rsid w:val="00963CEC"/>
    <w:rsid w:val="0097320A"/>
    <w:rsid w:val="00975ABC"/>
    <w:rsid w:val="00984722"/>
    <w:rsid w:val="009B43A7"/>
    <w:rsid w:val="009B67D4"/>
    <w:rsid w:val="009B74E0"/>
    <w:rsid w:val="009C4704"/>
    <w:rsid w:val="009E00FD"/>
    <w:rsid w:val="009E3523"/>
    <w:rsid w:val="009F2B3D"/>
    <w:rsid w:val="009F645B"/>
    <w:rsid w:val="00A033F9"/>
    <w:rsid w:val="00A45077"/>
    <w:rsid w:val="00A508BB"/>
    <w:rsid w:val="00A60397"/>
    <w:rsid w:val="00A62C7F"/>
    <w:rsid w:val="00A65964"/>
    <w:rsid w:val="00A77411"/>
    <w:rsid w:val="00A82CE3"/>
    <w:rsid w:val="00A85334"/>
    <w:rsid w:val="00A87FF0"/>
    <w:rsid w:val="00A92607"/>
    <w:rsid w:val="00A9476D"/>
    <w:rsid w:val="00A95BD8"/>
    <w:rsid w:val="00AA0057"/>
    <w:rsid w:val="00AB3BB0"/>
    <w:rsid w:val="00AD06B4"/>
    <w:rsid w:val="00AD1FAC"/>
    <w:rsid w:val="00AD62D7"/>
    <w:rsid w:val="00AE09FE"/>
    <w:rsid w:val="00AE1FAE"/>
    <w:rsid w:val="00AF17C6"/>
    <w:rsid w:val="00AF1FE5"/>
    <w:rsid w:val="00B049AA"/>
    <w:rsid w:val="00B11549"/>
    <w:rsid w:val="00B15843"/>
    <w:rsid w:val="00B305E9"/>
    <w:rsid w:val="00B363A9"/>
    <w:rsid w:val="00B448B2"/>
    <w:rsid w:val="00B46EA6"/>
    <w:rsid w:val="00B62438"/>
    <w:rsid w:val="00B73FE7"/>
    <w:rsid w:val="00B76535"/>
    <w:rsid w:val="00B83167"/>
    <w:rsid w:val="00B85357"/>
    <w:rsid w:val="00B92BF2"/>
    <w:rsid w:val="00BA368E"/>
    <w:rsid w:val="00BA7D89"/>
    <w:rsid w:val="00BD053F"/>
    <w:rsid w:val="00BD456E"/>
    <w:rsid w:val="00BE7A5C"/>
    <w:rsid w:val="00BF130B"/>
    <w:rsid w:val="00BF6BD8"/>
    <w:rsid w:val="00C06EAA"/>
    <w:rsid w:val="00C11AC8"/>
    <w:rsid w:val="00C15152"/>
    <w:rsid w:val="00C25699"/>
    <w:rsid w:val="00C45908"/>
    <w:rsid w:val="00C4631B"/>
    <w:rsid w:val="00C52BAA"/>
    <w:rsid w:val="00C53DC2"/>
    <w:rsid w:val="00C61B7E"/>
    <w:rsid w:val="00C633E3"/>
    <w:rsid w:val="00C67617"/>
    <w:rsid w:val="00C75EE9"/>
    <w:rsid w:val="00C81473"/>
    <w:rsid w:val="00C81544"/>
    <w:rsid w:val="00C82EBA"/>
    <w:rsid w:val="00C85E0D"/>
    <w:rsid w:val="00C90CCE"/>
    <w:rsid w:val="00C9115B"/>
    <w:rsid w:val="00CB1DE3"/>
    <w:rsid w:val="00CC65BF"/>
    <w:rsid w:val="00CD7301"/>
    <w:rsid w:val="00CE4A73"/>
    <w:rsid w:val="00CE51AD"/>
    <w:rsid w:val="00CE57EF"/>
    <w:rsid w:val="00CF338B"/>
    <w:rsid w:val="00CF7831"/>
    <w:rsid w:val="00D01D65"/>
    <w:rsid w:val="00D10310"/>
    <w:rsid w:val="00D45EF0"/>
    <w:rsid w:val="00D460A6"/>
    <w:rsid w:val="00D824DA"/>
    <w:rsid w:val="00D953B1"/>
    <w:rsid w:val="00DA3B77"/>
    <w:rsid w:val="00DC4FEA"/>
    <w:rsid w:val="00DE0EA9"/>
    <w:rsid w:val="00DF020C"/>
    <w:rsid w:val="00E044A6"/>
    <w:rsid w:val="00E15109"/>
    <w:rsid w:val="00E15AB3"/>
    <w:rsid w:val="00E233AC"/>
    <w:rsid w:val="00E27168"/>
    <w:rsid w:val="00E35AEE"/>
    <w:rsid w:val="00E45776"/>
    <w:rsid w:val="00E515E4"/>
    <w:rsid w:val="00E52D32"/>
    <w:rsid w:val="00E52F96"/>
    <w:rsid w:val="00E75D3A"/>
    <w:rsid w:val="00E81771"/>
    <w:rsid w:val="00EB6234"/>
    <w:rsid w:val="00EB7CAF"/>
    <w:rsid w:val="00EE4402"/>
    <w:rsid w:val="00EF069A"/>
    <w:rsid w:val="00EF2D9B"/>
    <w:rsid w:val="00F04749"/>
    <w:rsid w:val="00F07ADA"/>
    <w:rsid w:val="00F1743F"/>
    <w:rsid w:val="00F27D07"/>
    <w:rsid w:val="00F3009A"/>
    <w:rsid w:val="00F308C9"/>
    <w:rsid w:val="00F60489"/>
    <w:rsid w:val="00F80B73"/>
    <w:rsid w:val="00F9558B"/>
    <w:rsid w:val="00FC5F3B"/>
    <w:rsid w:val="00FD2532"/>
    <w:rsid w:val="00FE05A8"/>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6086C1-5B23-4450-A077-A74459A3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8C9"/>
    <w:pPr>
      <w:spacing w:after="0" w:line="240" w:lineRule="auto"/>
    </w:pPr>
    <w:rPr>
      <w:rFonts w:eastAsia="Times New Roman" w:cs="Times New Roman"/>
      <w:szCs w:val="24"/>
    </w:rPr>
  </w:style>
  <w:style w:type="paragraph" w:styleId="Heading2">
    <w:name w:val="heading 2"/>
    <w:basedOn w:val="Normal"/>
    <w:next w:val="Normal"/>
    <w:link w:val="Heading2Char"/>
    <w:qFormat/>
    <w:rsid w:val="00F308C9"/>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08C9"/>
    <w:rPr>
      <w:rFonts w:ascii="Arial" w:eastAsia="Times New Roman" w:hAnsi="Arial" w:cs="Arial"/>
      <w:b/>
      <w:bCs/>
      <w:i/>
      <w:iCs/>
      <w:szCs w:val="28"/>
    </w:rPr>
  </w:style>
  <w:style w:type="paragraph" w:styleId="BodyText">
    <w:name w:val="Body Text"/>
    <w:basedOn w:val="Normal"/>
    <w:link w:val="BodyTextChar"/>
    <w:rsid w:val="00F308C9"/>
    <w:pPr>
      <w:spacing w:after="120"/>
    </w:pPr>
  </w:style>
  <w:style w:type="character" w:customStyle="1" w:styleId="BodyTextChar">
    <w:name w:val="Body Text Char"/>
    <w:basedOn w:val="DefaultParagraphFont"/>
    <w:link w:val="BodyText"/>
    <w:rsid w:val="00F308C9"/>
    <w:rPr>
      <w:rFonts w:eastAsia="Times New Roman" w:cs="Times New Roman"/>
      <w:szCs w:val="24"/>
    </w:rPr>
  </w:style>
  <w:style w:type="paragraph" w:styleId="Footer">
    <w:name w:val="footer"/>
    <w:basedOn w:val="Normal"/>
    <w:link w:val="FooterChar"/>
    <w:uiPriority w:val="99"/>
    <w:rsid w:val="00F308C9"/>
    <w:pPr>
      <w:tabs>
        <w:tab w:val="center" w:pos="4320"/>
        <w:tab w:val="right" w:pos="8640"/>
      </w:tabs>
    </w:pPr>
  </w:style>
  <w:style w:type="character" w:customStyle="1" w:styleId="FooterChar">
    <w:name w:val="Footer Char"/>
    <w:basedOn w:val="DefaultParagraphFont"/>
    <w:link w:val="Footer"/>
    <w:uiPriority w:val="99"/>
    <w:rsid w:val="00F308C9"/>
    <w:rPr>
      <w:rFonts w:eastAsia="Times New Roman" w:cs="Times New Roman"/>
      <w:szCs w:val="24"/>
    </w:rPr>
  </w:style>
  <w:style w:type="character" w:styleId="PageNumber">
    <w:name w:val="page number"/>
    <w:basedOn w:val="DefaultParagraphFont"/>
    <w:rsid w:val="00F308C9"/>
  </w:style>
  <w:style w:type="paragraph" w:styleId="NormalWeb">
    <w:name w:val="Normal (Web)"/>
    <w:basedOn w:val="Normal"/>
    <w:uiPriority w:val="99"/>
    <w:rsid w:val="00F308C9"/>
    <w:pPr>
      <w:spacing w:before="100" w:beforeAutospacing="1" w:after="100" w:afterAutospacing="1"/>
    </w:pPr>
    <w:rPr>
      <w:sz w:val="24"/>
    </w:rPr>
  </w:style>
  <w:style w:type="paragraph" w:customStyle="1" w:styleId="CharChar1CharChar">
    <w:name w:val="Char Char1 Char Char"/>
    <w:basedOn w:val="Normal"/>
    <w:rsid w:val="003A7306"/>
    <w:pPr>
      <w:pageBreakBefore/>
      <w:spacing w:before="100" w:beforeAutospacing="1" w:after="100" w:afterAutospacing="1"/>
      <w:jc w:val="both"/>
    </w:pPr>
    <w:rPr>
      <w:rFonts w:ascii="Tahoma" w:hAnsi="Tahoma"/>
      <w:sz w:val="20"/>
      <w:szCs w:val="20"/>
    </w:rPr>
  </w:style>
  <w:style w:type="character" w:customStyle="1" w:styleId="Vnbnnidung2">
    <w:name w:val="Văn bản nội dung (2)_"/>
    <w:basedOn w:val="DefaultParagraphFont"/>
    <w:rsid w:val="00101FD7"/>
    <w:rPr>
      <w:rFonts w:ascii="Times New Roman" w:eastAsia="Times New Roman" w:hAnsi="Times New Roman" w:cs="Times New Roman"/>
      <w:b/>
      <w:bCs/>
      <w:i w:val="0"/>
      <w:iCs w:val="0"/>
      <w:smallCaps w:val="0"/>
      <w:strike w:val="0"/>
      <w:sz w:val="26"/>
      <w:szCs w:val="26"/>
      <w:u w:val="none"/>
    </w:rPr>
  </w:style>
  <w:style w:type="character" w:customStyle="1" w:styleId="Vnbnnidung">
    <w:name w:val="Văn bản nội dung_"/>
    <w:basedOn w:val="DefaultParagraphFont"/>
    <w:rsid w:val="00101FD7"/>
    <w:rPr>
      <w:rFonts w:ascii="Times New Roman" w:eastAsia="Times New Roman" w:hAnsi="Times New Roman" w:cs="Times New Roman"/>
      <w:b w:val="0"/>
      <w:bCs w:val="0"/>
      <w:i w:val="0"/>
      <w:iCs w:val="0"/>
      <w:smallCaps w:val="0"/>
      <w:strike w:val="0"/>
      <w:sz w:val="26"/>
      <w:szCs w:val="26"/>
      <w:u w:val="none"/>
    </w:rPr>
  </w:style>
  <w:style w:type="character" w:customStyle="1" w:styleId="Vnbnnidung0">
    <w:name w:val="Văn bản nội dung"/>
    <w:basedOn w:val="Vnbnnidung"/>
    <w:rsid w:val="00101FD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20">
    <w:name w:val="Văn bản nội dung (2)"/>
    <w:basedOn w:val="Vnbnnidung2"/>
    <w:rsid w:val="00101FD7"/>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Tiu1">
    <w:name w:val="Tiêu đề #1_"/>
    <w:basedOn w:val="DefaultParagraphFont"/>
    <w:rsid w:val="00101FD7"/>
    <w:rPr>
      <w:rFonts w:ascii="Times New Roman" w:eastAsia="Times New Roman" w:hAnsi="Times New Roman" w:cs="Times New Roman"/>
      <w:b/>
      <w:bCs/>
      <w:i w:val="0"/>
      <w:iCs w:val="0"/>
      <w:smallCaps w:val="0"/>
      <w:strike w:val="0"/>
      <w:sz w:val="26"/>
      <w:szCs w:val="26"/>
      <w:u w:val="none"/>
    </w:rPr>
  </w:style>
  <w:style w:type="character" w:customStyle="1" w:styleId="Tiu10">
    <w:name w:val="Tiêu đề #1"/>
    <w:basedOn w:val="Tiu1"/>
    <w:rsid w:val="00101FD7"/>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styleId="Header">
    <w:name w:val="header"/>
    <w:basedOn w:val="Normal"/>
    <w:link w:val="HeaderChar"/>
    <w:uiPriority w:val="99"/>
    <w:unhideWhenUsed/>
    <w:rsid w:val="00C67617"/>
    <w:pPr>
      <w:tabs>
        <w:tab w:val="center" w:pos="4680"/>
        <w:tab w:val="right" w:pos="9360"/>
      </w:tabs>
    </w:pPr>
  </w:style>
  <w:style w:type="character" w:customStyle="1" w:styleId="HeaderChar">
    <w:name w:val="Header Char"/>
    <w:basedOn w:val="DefaultParagraphFont"/>
    <w:link w:val="Header"/>
    <w:uiPriority w:val="99"/>
    <w:rsid w:val="00C67617"/>
    <w:rPr>
      <w:rFonts w:eastAsia="Times New Roman" w:cs="Times New Roman"/>
      <w:szCs w:val="24"/>
    </w:rPr>
  </w:style>
  <w:style w:type="table" w:styleId="TableGrid">
    <w:name w:val="Table Grid"/>
    <w:basedOn w:val="TableNormal"/>
    <w:uiPriority w:val="59"/>
    <w:rsid w:val="00222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Inm">
    <w:name w:val="Văn bản nội dung + In đậm"/>
    <w:aliases w:val="In nghiêng"/>
    <w:basedOn w:val="Vnbnnidung"/>
    <w:rsid w:val="00D45EF0"/>
    <w:rPr>
      <w:rFonts w:ascii="Times New Roman" w:eastAsia="Times New Roman" w:hAnsi="Times New Roman" w:cs="Times New Roman"/>
      <w:b/>
      <w:bCs/>
      <w:i/>
      <w:iCs/>
      <w:smallCaps w:val="0"/>
      <w:strike w:val="0"/>
      <w:color w:val="000000"/>
      <w:spacing w:val="0"/>
      <w:w w:val="100"/>
      <w:position w:val="0"/>
      <w:sz w:val="27"/>
      <w:szCs w:val="27"/>
      <w:u w:val="none"/>
      <w:lang w:val="vi-VN"/>
    </w:rPr>
  </w:style>
  <w:style w:type="paragraph" w:customStyle="1" w:styleId="CharChar1CharChar0">
    <w:name w:val="Char Char1 Char Char"/>
    <w:basedOn w:val="Normal"/>
    <w:rsid w:val="00601EAA"/>
    <w:pPr>
      <w:pageBreakBefore/>
      <w:spacing w:before="100" w:beforeAutospacing="1" w:after="100" w:afterAutospacing="1"/>
      <w:jc w:val="both"/>
    </w:pPr>
    <w:rPr>
      <w:rFonts w:ascii="Tahoma" w:hAnsi="Tahoma"/>
      <w:sz w:val="20"/>
      <w:szCs w:val="20"/>
    </w:rPr>
  </w:style>
  <w:style w:type="paragraph" w:customStyle="1" w:styleId="CharChar1CharChar1">
    <w:name w:val="Char Char1 Char Char"/>
    <w:basedOn w:val="Normal"/>
    <w:rsid w:val="00C82EBA"/>
    <w:pPr>
      <w:pageBreakBefore/>
      <w:spacing w:before="100" w:beforeAutospacing="1" w:after="100" w:afterAutospacing="1"/>
      <w:jc w:val="both"/>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 PC</cp:lastModifiedBy>
  <cp:revision>26</cp:revision>
  <dcterms:created xsi:type="dcterms:W3CDTF">2020-12-04T03:52:00Z</dcterms:created>
  <dcterms:modified xsi:type="dcterms:W3CDTF">2020-12-18T07:12:00Z</dcterms:modified>
</cp:coreProperties>
</file>