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2C" w:rsidRPr="00702E42" w:rsidRDefault="0094592C">
      <w:pPr>
        <w:rPr>
          <w:color w:val="000000" w:themeColor="text1"/>
        </w:rPr>
      </w:pPr>
    </w:p>
    <w:tbl>
      <w:tblPr>
        <w:tblW w:w="9334" w:type="dxa"/>
        <w:tblInd w:w="-34" w:type="dxa"/>
        <w:tblLook w:val="01E0" w:firstRow="1" w:lastRow="1" w:firstColumn="1" w:lastColumn="1" w:noHBand="0" w:noVBand="0"/>
      </w:tblPr>
      <w:tblGrid>
        <w:gridCol w:w="3102"/>
        <w:gridCol w:w="312"/>
        <w:gridCol w:w="5920"/>
      </w:tblGrid>
      <w:tr w:rsidR="00702E42" w:rsidRPr="00702E42" w:rsidTr="00CB609B">
        <w:trPr>
          <w:trHeight w:val="645"/>
        </w:trPr>
        <w:tc>
          <w:tcPr>
            <w:tcW w:w="3102" w:type="dxa"/>
          </w:tcPr>
          <w:p w:rsidR="00D50420" w:rsidRPr="00702E42" w:rsidRDefault="00D50420" w:rsidP="00BE4305">
            <w:pPr>
              <w:jc w:val="center"/>
              <w:rPr>
                <w:b/>
                <w:bCs/>
                <w:color w:val="000000" w:themeColor="text1"/>
                <w:szCs w:val="23"/>
              </w:rPr>
            </w:pPr>
            <w:r w:rsidRPr="00702E42">
              <w:rPr>
                <w:b/>
                <w:bCs/>
                <w:color w:val="000000" w:themeColor="text1"/>
                <w:sz w:val="26"/>
              </w:rPr>
              <w:t>H</w:t>
            </w:r>
            <w:r w:rsidRPr="00702E42">
              <w:rPr>
                <w:rFonts w:hint="eastAsia"/>
                <w:b/>
                <w:bCs/>
                <w:color w:val="000000" w:themeColor="text1"/>
                <w:sz w:val="26"/>
              </w:rPr>
              <w:t>ỘI ĐỒNG NHÂN DÂN</w:t>
            </w:r>
            <w:r w:rsidRPr="00702E42">
              <w:rPr>
                <w:b/>
                <w:bCs/>
                <w:color w:val="000000" w:themeColor="text1"/>
                <w:sz w:val="22"/>
              </w:rPr>
              <w:t xml:space="preserve"> </w:t>
            </w:r>
          </w:p>
          <w:p w:rsidR="00D50420" w:rsidRPr="00702E42" w:rsidRDefault="00D50420" w:rsidP="00BE4305">
            <w:pPr>
              <w:jc w:val="center"/>
              <w:rPr>
                <w:b/>
                <w:bCs/>
                <w:color w:val="000000" w:themeColor="text1"/>
                <w:szCs w:val="23"/>
              </w:rPr>
            </w:pPr>
            <w:r w:rsidRPr="00702E42">
              <w:rPr>
                <w:b/>
                <w:bCs/>
                <w:color w:val="000000" w:themeColor="text1"/>
                <w:sz w:val="26"/>
              </w:rPr>
              <w:t>TỈNH ĐIỆN BIÊN</w:t>
            </w:r>
          </w:p>
        </w:tc>
        <w:tc>
          <w:tcPr>
            <w:tcW w:w="312" w:type="dxa"/>
          </w:tcPr>
          <w:p w:rsidR="00D50420" w:rsidRPr="00702E42" w:rsidRDefault="00D50420" w:rsidP="00CB609B">
            <w:pPr>
              <w:rPr>
                <w:b/>
                <w:bCs/>
                <w:color w:val="000000" w:themeColor="text1"/>
                <w:szCs w:val="23"/>
              </w:rPr>
            </w:pPr>
          </w:p>
        </w:tc>
        <w:tc>
          <w:tcPr>
            <w:tcW w:w="5920" w:type="dxa"/>
          </w:tcPr>
          <w:p w:rsidR="00D50420" w:rsidRPr="00702E42" w:rsidRDefault="00D50420" w:rsidP="00BE4305">
            <w:pPr>
              <w:jc w:val="center"/>
              <w:rPr>
                <w:b/>
                <w:bCs/>
                <w:color w:val="000000" w:themeColor="text1"/>
                <w:sz w:val="26"/>
                <w:szCs w:val="26"/>
              </w:rPr>
            </w:pPr>
            <w:r w:rsidRPr="00702E42">
              <w:rPr>
                <w:b/>
                <w:bCs/>
                <w:color w:val="000000" w:themeColor="text1"/>
                <w:sz w:val="26"/>
                <w:szCs w:val="26"/>
              </w:rPr>
              <w:t xml:space="preserve">CỘNG HOÀ XÃ HỘI CHỦ NGHĨA VIỆT </w:t>
            </w:r>
            <w:smartTag w:uri="urn:schemas-microsoft-com:office:smarttags" w:element="place">
              <w:smartTag w:uri="urn:schemas-microsoft-com:office:smarttags" w:element="country-region">
                <w:r w:rsidRPr="00702E42">
                  <w:rPr>
                    <w:b/>
                    <w:bCs/>
                    <w:color w:val="000000" w:themeColor="text1"/>
                    <w:sz w:val="26"/>
                    <w:szCs w:val="26"/>
                  </w:rPr>
                  <w:t>NAM</w:t>
                </w:r>
              </w:smartTag>
            </w:smartTag>
          </w:p>
          <w:p w:rsidR="00D50420" w:rsidRPr="00702E42" w:rsidRDefault="00D50420" w:rsidP="00BE4305">
            <w:pPr>
              <w:jc w:val="center"/>
              <w:rPr>
                <w:b/>
                <w:bCs/>
                <w:color w:val="000000" w:themeColor="text1"/>
                <w:sz w:val="28"/>
                <w:szCs w:val="28"/>
              </w:rPr>
            </w:pPr>
            <w:r w:rsidRPr="00702E42">
              <w:rPr>
                <w:b/>
                <w:bCs/>
                <w:color w:val="000000" w:themeColor="text1"/>
                <w:sz w:val="28"/>
                <w:szCs w:val="28"/>
              </w:rPr>
              <w:t>Độc lập - Tự do - Hạnh phúc</w:t>
            </w:r>
          </w:p>
        </w:tc>
      </w:tr>
      <w:tr w:rsidR="00702E42" w:rsidRPr="00702E42" w:rsidTr="00CB609B">
        <w:trPr>
          <w:trHeight w:val="96"/>
        </w:trPr>
        <w:tc>
          <w:tcPr>
            <w:tcW w:w="3102" w:type="dxa"/>
          </w:tcPr>
          <w:p w:rsidR="00D50420" w:rsidRPr="00702E42" w:rsidRDefault="007C1B6F" w:rsidP="00BE4305">
            <w:pPr>
              <w:jc w:val="center"/>
              <w:rPr>
                <w:b/>
                <w:bCs/>
                <w:color w:val="000000" w:themeColor="text1"/>
                <w:szCs w:val="23"/>
              </w:rPr>
            </w:pPr>
            <w:r w:rsidRPr="00702E42">
              <w:rPr>
                <w:b/>
                <w:bCs/>
                <w:i/>
                <w:iCs/>
                <w:noProof/>
                <w:color w:val="000000" w:themeColor="text1"/>
                <w:sz w:val="14"/>
                <w:lang w:val="vi-VN" w:eastAsia="vi-VN"/>
              </w:rPr>
              <mc:AlternateContent>
                <mc:Choice Requires="wps">
                  <w:drawing>
                    <wp:anchor distT="0" distB="0" distL="114300" distR="114300" simplePos="0" relativeHeight="251657728" behindDoc="0" locked="0" layoutInCell="1" allowOverlap="1" wp14:anchorId="7F05829A" wp14:editId="11703799">
                      <wp:simplePos x="0" y="0"/>
                      <wp:positionH relativeFrom="column">
                        <wp:posOffset>620395</wp:posOffset>
                      </wp:positionH>
                      <wp:positionV relativeFrom="paragraph">
                        <wp:posOffset>26670</wp:posOffset>
                      </wp:positionV>
                      <wp:extent cx="5143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687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1pt" to="8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Da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"/>
                  </w:pict>
                </mc:Fallback>
              </mc:AlternateContent>
            </w:r>
          </w:p>
        </w:tc>
        <w:tc>
          <w:tcPr>
            <w:tcW w:w="312" w:type="dxa"/>
          </w:tcPr>
          <w:p w:rsidR="00D50420" w:rsidRPr="00702E42" w:rsidRDefault="00D50420" w:rsidP="00BE4305">
            <w:pPr>
              <w:jc w:val="center"/>
              <w:rPr>
                <w:b/>
                <w:bCs/>
                <w:color w:val="000000" w:themeColor="text1"/>
                <w:szCs w:val="23"/>
              </w:rPr>
            </w:pPr>
          </w:p>
        </w:tc>
        <w:tc>
          <w:tcPr>
            <w:tcW w:w="5920" w:type="dxa"/>
          </w:tcPr>
          <w:p w:rsidR="00D50420" w:rsidRPr="00702E42" w:rsidRDefault="00D5347F" w:rsidP="00BE4305">
            <w:pPr>
              <w:jc w:val="center"/>
              <w:rPr>
                <w:b/>
                <w:bCs/>
                <w:color w:val="000000" w:themeColor="text1"/>
                <w:szCs w:val="23"/>
              </w:rPr>
            </w:pPr>
            <w:r w:rsidRPr="00702E42">
              <w:rPr>
                <w:b/>
                <w:bCs/>
                <w:noProof/>
                <w:color w:val="000000" w:themeColor="text1"/>
                <w:szCs w:val="23"/>
                <w:lang w:val="vi-VN" w:eastAsia="vi-VN"/>
              </w:rPr>
              <mc:AlternateContent>
                <mc:Choice Requires="wps">
                  <w:drawing>
                    <wp:anchor distT="0" distB="0" distL="114300" distR="114300" simplePos="0" relativeHeight="251658752" behindDoc="0" locked="0" layoutInCell="1" allowOverlap="1" wp14:anchorId="2FB0CC0F" wp14:editId="2C913A16">
                      <wp:simplePos x="0" y="0"/>
                      <wp:positionH relativeFrom="column">
                        <wp:posOffset>725170</wp:posOffset>
                      </wp:positionH>
                      <wp:positionV relativeFrom="paragraph">
                        <wp:posOffset>32385</wp:posOffset>
                      </wp:positionV>
                      <wp:extent cx="2192655" cy="0"/>
                      <wp:effectExtent l="0" t="0" r="1714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76D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55pt" to="22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x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Ns+nk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"/>
                  </w:pict>
                </mc:Fallback>
              </mc:AlternateContent>
            </w:r>
          </w:p>
        </w:tc>
      </w:tr>
      <w:tr w:rsidR="00702E42" w:rsidRPr="00702E42" w:rsidTr="00CB609B">
        <w:trPr>
          <w:trHeight w:val="336"/>
        </w:trPr>
        <w:tc>
          <w:tcPr>
            <w:tcW w:w="3102" w:type="dxa"/>
          </w:tcPr>
          <w:p w:rsidR="00D50420" w:rsidRPr="00702E42" w:rsidRDefault="00D50420" w:rsidP="00BE4305">
            <w:pPr>
              <w:jc w:val="center"/>
              <w:rPr>
                <w:bCs/>
                <w:color w:val="000000" w:themeColor="text1"/>
                <w:szCs w:val="27"/>
              </w:rPr>
            </w:pPr>
            <w:r w:rsidRPr="00702E42">
              <w:rPr>
                <w:b/>
                <w:bCs/>
                <w:color w:val="000000" w:themeColor="text1"/>
                <w:szCs w:val="27"/>
              </w:rPr>
              <w:softHyphen/>
            </w:r>
            <w:r w:rsidRPr="00702E42">
              <w:rPr>
                <w:bCs/>
                <w:color w:val="000000" w:themeColor="text1"/>
                <w:sz w:val="28"/>
                <w:szCs w:val="28"/>
              </w:rPr>
              <w:t>Số:</w:t>
            </w:r>
            <w:r w:rsidR="007706A8">
              <w:rPr>
                <w:bCs/>
                <w:color w:val="000000" w:themeColor="text1"/>
                <w:sz w:val="28"/>
                <w:szCs w:val="28"/>
              </w:rPr>
              <w:t xml:space="preserve"> 207</w:t>
            </w:r>
            <w:r w:rsidRPr="00702E42">
              <w:rPr>
                <w:bCs/>
                <w:color w:val="000000" w:themeColor="text1"/>
                <w:sz w:val="28"/>
                <w:szCs w:val="28"/>
              </w:rPr>
              <w:t>/NQ-H</w:t>
            </w:r>
            <w:r w:rsidRPr="00702E42">
              <w:rPr>
                <w:rFonts w:hint="eastAsia"/>
                <w:bCs/>
                <w:color w:val="000000" w:themeColor="text1"/>
                <w:sz w:val="28"/>
                <w:szCs w:val="28"/>
              </w:rPr>
              <w:t>Đ</w:t>
            </w:r>
            <w:r w:rsidRPr="00702E42">
              <w:rPr>
                <w:bCs/>
                <w:color w:val="000000" w:themeColor="text1"/>
                <w:sz w:val="28"/>
                <w:szCs w:val="28"/>
              </w:rPr>
              <w:t>ND</w:t>
            </w:r>
          </w:p>
        </w:tc>
        <w:tc>
          <w:tcPr>
            <w:tcW w:w="312" w:type="dxa"/>
          </w:tcPr>
          <w:p w:rsidR="00D50420" w:rsidRPr="00702E42" w:rsidRDefault="00D50420" w:rsidP="00BE4305">
            <w:pPr>
              <w:jc w:val="center"/>
              <w:rPr>
                <w:b/>
                <w:bCs/>
                <w:color w:val="000000" w:themeColor="text1"/>
                <w:szCs w:val="23"/>
              </w:rPr>
            </w:pPr>
          </w:p>
        </w:tc>
        <w:tc>
          <w:tcPr>
            <w:tcW w:w="5920" w:type="dxa"/>
          </w:tcPr>
          <w:p w:rsidR="00D50420" w:rsidRPr="00702E42" w:rsidRDefault="00D50420" w:rsidP="007B4029">
            <w:pPr>
              <w:jc w:val="center"/>
              <w:rPr>
                <w:b/>
                <w:bCs/>
                <w:i/>
                <w:color w:val="000000" w:themeColor="text1"/>
                <w:sz w:val="28"/>
                <w:szCs w:val="28"/>
              </w:rPr>
            </w:pPr>
            <w:r w:rsidRPr="00702E42">
              <w:rPr>
                <w:iCs/>
                <w:color w:val="000000" w:themeColor="text1"/>
              </w:rPr>
              <w:t xml:space="preserve">    </w:t>
            </w:r>
            <w:r w:rsidRPr="00702E42">
              <w:rPr>
                <w:i/>
                <w:iCs/>
                <w:color w:val="000000" w:themeColor="text1"/>
                <w:sz w:val="28"/>
                <w:szCs w:val="28"/>
              </w:rPr>
              <w:t>Điện Biên, ngày</w:t>
            </w:r>
            <w:r w:rsidR="007706A8">
              <w:rPr>
                <w:i/>
                <w:iCs/>
                <w:color w:val="000000" w:themeColor="text1"/>
                <w:sz w:val="28"/>
                <w:szCs w:val="28"/>
              </w:rPr>
              <w:t xml:space="preserve"> 08</w:t>
            </w:r>
            <w:r w:rsidRPr="00702E42">
              <w:rPr>
                <w:i/>
                <w:iCs/>
                <w:color w:val="000000" w:themeColor="text1"/>
                <w:sz w:val="28"/>
                <w:szCs w:val="28"/>
              </w:rPr>
              <w:t xml:space="preserve"> tháng</w:t>
            </w:r>
            <w:r w:rsidR="009E1949" w:rsidRPr="00702E42">
              <w:rPr>
                <w:i/>
                <w:iCs/>
                <w:color w:val="000000" w:themeColor="text1"/>
                <w:sz w:val="28"/>
                <w:szCs w:val="28"/>
              </w:rPr>
              <w:t xml:space="preserve"> </w:t>
            </w:r>
            <w:r w:rsidR="007B4029" w:rsidRPr="00702E42">
              <w:rPr>
                <w:i/>
                <w:iCs/>
                <w:color w:val="000000" w:themeColor="text1"/>
                <w:sz w:val="28"/>
                <w:szCs w:val="28"/>
              </w:rPr>
              <w:t>12</w:t>
            </w:r>
            <w:r w:rsidRPr="00702E42">
              <w:rPr>
                <w:i/>
                <w:iCs/>
                <w:color w:val="000000" w:themeColor="text1"/>
                <w:sz w:val="28"/>
                <w:szCs w:val="28"/>
              </w:rPr>
              <w:t xml:space="preserve"> năm 20</w:t>
            </w:r>
            <w:r w:rsidR="007A50FA" w:rsidRPr="00702E42">
              <w:rPr>
                <w:i/>
                <w:iCs/>
                <w:color w:val="000000" w:themeColor="text1"/>
                <w:sz w:val="28"/>
                <w:szCs w:val="28"/>
              </w:rPr>
              <w:t>20</w:t>
            </w:r>
          </w:p>
        </w:tc>
      </w:tr>
    </w:tbl>
    <w:p w:rsidR="00D50420" w:rsidRPr="00702E42" w:rsidRDefault="00D50420" w:rsidP="00D50420">
      <w:pPr>
        <w:tabs>
          <w:tab w:val="left" w:pos="885"/>
        </w:tabs>
        <w:jc w:val="center"/>
        <w:rPr>
          <w:b/>
          <w:bCs/>
          <w:color w:val="000000" w:themeColor="text1"/>
          <w:sz w:val="8"/>
        </w:rPr>
      </w:pPr>
    </w:p>
    <w:p w:rsidR="00F767A8" w:rsidRPr="00702E42" w:rsidRDefault="00F767A8" w:rsidP="00D50420">
      <w:pPr>
        <w:tabs>
          <w:tab w:val="left" w:pos="885"/>
        </w:tabs>
        <w:jc w:val="center"/>
        <w:rPr>
          <w:b/>
          <w:bCs/>
          <w:color w:val="000000" w:themeColor="text1"/>
          <w:sz w:val="22"/>
        </w:rPr>
      </w:pPr>
    </w:p>
    <w:p w:rsidR="00D50420" w:rsidRPr="00702E42" w:rsidRDefault="00D50420" w:rsidP="00D50420">
      <w:pPr>
        <w:tabs>
          <w:tab w:val="left" w:pos="885"/>
        </w:tabs>
        <w:jc w:val="center"/>
        <w:rPr>
          <w:b/>
          <w:bCs/>
          <w:color w:val="000000" w:themeColor="text1"/>
          <w:sz w:val="28"/>
          <w:szCs w:val="28"/>
        </w:rPr>
      </w:pPr>
      <w:r w:rsidRPr="00702E42">
        <w:rPr>
          <w:b/>
          <w:bCs/>
          <w:color w:val="000000" w:themeColor="text1"/>
          <w:sz w:val="28"/>
          <w:szCs w:val="28"/>
        </w:rPr>
        <w:t>NGHỊ QUYẾT</w:t>
      </w:r>
    </w:p>
    <w:p w:rsidR="00FE3E93" w:rsidRPr="00702E42" w:rsidRDefault="00D5347F" w:rsidP="00FE3E93">
      <w:pPr>
        <w:spacing w:line="320" w:lineRule="atLeast"/>
        <w:jc w:val="center"/>
        <w:rPr>
          <w:b/>
          <w:color w:val="000000" w:themeColor="text1"/>
          <w:sz w:val="28"/>
          <w:szCs w:val="28"/>
        </w:rPr>
      </w:pPr>
      <w:r w:rsidRPr="00702E42">
        <w:rPr>
          <w:b/>
          <w:color w:val="000000" w:themeColor="text1"/>
          <w:sz w:val="28"/>
          <w:szCs w:val="28"/>
        </w:rPr>
        <w:t>Về việc</w:t>
      </w:r>
      <w:r w:rsidR="00AE31F5" w:rsidRPr="00702E42">
        <w:rPr>
          <w:b/>
          <w:color w:val="000000" w:themeColor="text1"/>
          <w:sz w:val="28"/>
          <w:szCs w:val="28"/>
        </w:rPr>
        <w:t xml:space="preserve"> </w:t>
      </w:r>
      <w:r w:rsidR="00FC2E3D" w:rsidRPr="00702E42">
        <w:rPr>
          <w:b/>
          <w:color w:val="000000" w:themeColor="text1"/>
          <w:sz w:val="28"/>
          <w:szCs w:val="28"/>
        </w:rPr>
        <w:t xml:space="preserve">thông qua </w:t>
      </w:r>
      <w:r w:rsidR="00C47451" w:rsidRPr="00702E42">
        <w:rPr>
          <w:b/>
          <w:color w:val="000000" w:themeColor="text1"/>
          <w:sz w:val="28"/>
          <w:szCs w:val="28"/>
        </w:rPr>
        <w:t>phương án</w:t>
      </w:r>
      <w:r w:rsidR="00FE3E93" w:rsidRPr="00702E42">
        <w:rPr>
          <w:b/>
          <w:color w:val="000000" w:themeColor="text1"/>
          <w:sz w:val="28"/>
          <w:szCs w:val="28"/>
        </w:rPr>
        <w:t xml:space="preserve"> xác định tuyến địa giới hành chính các cấp trên địa bàn tỉnh Điện Biên theo Dự án “Hoàn thiện, hiện đại hóa hồ sơ, </w:t>
      </w:r>
    </w:p>
    <w:p w:rsidR="00FC2E3D" w:rsidRPr="00702E42" w:rsidRDefault="00FE3E93" w:rsidP="00FE3E93">
      <w:pPr>
        <w:spacing w:line="320" w:lineRule="atLeast"/>
        <w:jc w:val="center"/>
        <w:rPr>
          <w:b/>
          <w:color w:val="000000" w:themeColor="text1"/>
          <w:sz w:val="28"/>
          <w:szCs w:val="28"/>
        </w:rPr>
      </w:pPr>
      <w:r w:rsidRPr="00702E42">
        <w:rPr>
          <w:b/>
          <w:color w:val="000000" w:themeColor="text1"/>
          <w:sz w:val="28"/>
          <w:szCs w:val="28"/>
        </w:rPr>
        <w:t>bản đồ địa giới hành chính các cấp tỉnh Điện Biên”</w:t>
      </w:r>
    </w:p>
    <w:p w:rsidR="00F767A8" w:rsidRPr="00702E42" w:rsidRDefault="007C1B6F" w:rsidP="002E6399">
      <w:pPr>
        <w:tabs>
          <w:tab w:val="left" w:pos="545"/>
          <w:tab w:val="center" w:pos="4536"/>
          <w:tab w:val="left" w:pos="8160"/>
        </w:tabs>
        <w:ind w:firstLine="545"/>
        <w:jc w:val="center"/>
        <w:rPr>
          <w:color w:val="000000" w:themeColor="text1"/>
        </w:rPr>
      </w:pPr>
      <w:r w:rsidRPr="00702E42">
        <w:rPr>
          <w:noProof/>
          <w:color w:val="000000" w:themeColor="text1"/>
          <w:lang w:val="vi-VN" w:eastAsia="vi-VN"/>
        </w:rPr>
        <mc:AlternateContent>
          <mc:Choice Requires="wps">
            <w:drawing>
              <wp:anchor distT="0" distB="0" distL="114300" distR="114300" simplePos="0" relativeHeight="251656704" behindDoc="0" locked="0" layoutInCell="1" allowOverlap="1" wp14:anchorId="09458739" wp14:editId="4B61479C">
                <wp:simplePos x="0" y="0"/>
                <wp:positionH relativeFrom="column">
                  <wp:posOffset>2215515</wp:posOffset>
                </wp:positionH>
                <wp:positionV relativeFrom="paragraph">
                  <wp:posOffset>45085</wp:posOffset>
                </wp:positionV>
                <wp:extent cx="131635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1BC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3.55pt" to="27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j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hNs/l0N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"/>
            </w:pict>
          </mc:Fallback>
        </mc:AlternateContent>
      </w:r>
    </w:p>
    <w:p w:rsidR="00D50420" w:rsidRPr="00702E42" w:rsidRDefault="00D50420" w:rsidP="003816D8">
      <w:pPr>
        <w:spacing w:before="240"/>
        <w:jc w:val="center"/>
        <w:rPr>
          <w:b/>
          <w:bCs/>
          <w:color w:val="000000" w:themeColor="text1"/>
          <w:sz w:val="28"/>
          <w:szCs w:val="28"/>
        </w:rPr>
      </w:pPr>
      <w:r w:rsidRPr="00702E42">
        <w:rPr>
          <w:b/>
          <w:bCs/>
          <w:color w:val="000000" w:themeColor="text1"/>
          <w:sz w:val="28"/>
          <w:szCs w:val="28"/>
        </w:rPr>
        <w:t xml:space="preserve">HỘI </w:t>
      </w:r>
      <w:r w:rsidRPr="00702E42">
        <w:rPr>
          <w:rFonts w:hint="eastAsia"/>
          <w:b/>
          <w:bCs/>
          <w:color w:val="000000" w:themeColor="text1"/>
          <w:sz w:val="28"/>
          <w:szCs w:val="28"/>
        </w:rPr>
        <w:t>Đ</w:t>
      </w:r>
      <w:r w:rsidRPr="00702E42">
        <w:rPr>
          <w:b/>
          <w:bCs/>
          <w:color w:val="000000" w:themeColor="text1"/>
          <w:sz w:val="28"/>
          <w:szCs w:val="28"/>
        </w:rPr>
        <w:t>ỒNG NHÂN DÂN TỈNH ĐIỆN BIÊN</w:t>
      </w:r>
    </w:p>
    <w:p w:rsidR="00D50420" w:rsidRPr="00702E42" w:rsidRDefault="00D50420" w:rsidP="00D50420">
      <w:pPr>
        <w:jc w:val="center"/>
        <w:rPr>
          <w:color w:val="000000" w:themeColor="text1"/>
          <w:sz w:val="28"/>
          <w:szCs w:val="28"/>
        </w:rPr>
      </w:pPr>
      <w:r w:rsidRPr="00702E42">
        <w:rPr>
          <w:b/>
          <w:bCs/>
          <w:color w:val="000000" w:themeColor="text1"/>
          <w:sz w:val="28"/>
          <w:szCs w:val="28"/>
        </w:rPr>
        <w:t>KHOÁ XI</w:t>
      </w:r>
      <w:r w:rsidR="005571EC" w:rsidRPr="00702E42">
        <w:rPr>
          <w:b/>
          <w:bCs/>
          <w:color w:val="000000" w:themeColor="text1"/>
          <w:sz w:val="28"/>
          <w:szCs w:val="28"/>
        </w:rPr>
        <w:t>V,</w:t>
      </w:r>
      <w:r w:rsidRPr="00702E42">
        <w:rPr>
          <w:b/>
          <w:bCs/>
          <w:color w:val="000000" w:themeColor="text1"/>
          <w:sz w:val="28"/>
          <w:szCs w:val="28"/>
        </w:rPr>
        <w:t xml:space="preserve"> KỲ HỌP THỨ </w:t>
      </w:r>
      <w:r w:rsidR="001A1DA1" w:rsidRPr="00702E42">
        <w:rPr>
          <w:b/>
          <w:bCs/>
          <w:color w:val="000000" w:themeColor="text1"/>
          <w:sz w:val="28"/>
          <w:szCs w:val="28"/>
        </w:rPr>
        <w:t>16</w:t>
      </w:r>
    </w:p>
    <w:p w:rsidR="00C76149" w:rsidRPr="00702E42" w:rsidRDefault="00C76149" w:rsidP="00D232A4">
      <w:pPr>
        <w:pStyle w:val="BodyTextIndent"/>
        <w:spacing w:before="80" w:after="80"/>
        <w:ind w:firstLine="720"/>
        <w:rPr>
          <w:color w:val="000000" w:themeColor="text1"/>
          <w:sz w:val="12"/>
        </w:rPr>
      </w:pPr>
    </w:p>
    <w:p w:rsidR="00CE52F9" w:rsidRPr="00702E42" w:rsidRDefault="005F577B" w:rsidP="00802AA7">
      <w:pPr>
        <w:pStyle w:val="BodyTextIndent"/>
        <w:spacing w:before="60" w:after="120"/>
        <w:ind w:firstLine="720"/>
        <w:rPr>
          <w:i/>
          <w:color w:val="000000" w:themeColor="text1"/>
        </w:rPr>
      </w:pPr>
      <w:r>
        <w:rPr>
          <w:i/>
          <w:color w:val="000000" w:themeColor="text1"/>
        </w:rPr>
        <w:t>Căn cứ Luật Tổ chức c</w:t>
      </w:r>
      <w:r w:rsidR="005571EC" w:rsidRPr="00702E42">
        <w:rPr>
          <w:i/>
          <w:color w:val="000000" w:themeColor="text1"/>
        </w:rPr>
        <w:t>hính quyền địa phương</w:t>
      </w:r>
      <w:r>
        <w:rPr>
          <w:i/>
          <w:color w:val="000000" w:themeColor="text1"/>
        </w:rPr>
        <w:t xml:space="preserve"> năm </w:t>
      </w:r>
      <w:r w:rsidR="005571EC" w:rsidRPr="00702E42">
        <w:rPr>
          <w:i/>
          <w:color w:val="000000" w:themeColor="text1"/>
        </w:rPr>
        <w:t xml:space="preserve">2015; </w:t>
      </w:r>
      <w:r w:rsidR="007808AF" w:rsidRPr="00702E42">
        <w:rPr>
          <w:i/>
          <w:color w:val="000000" w:themeColor="text1"/>
          <w:szCs w:val="28"/>
        </w:rPr>
        <w:t>Luật sửa đổi, bổ sung một số điều của Luật Tổ chức Chính phủ và Luật</w:t>
      </w:r>
      <w:r w:rsidR="00ED620A">
        <w:rPr>
          <w:i/>
          <w:color w:val="000000" w:themeColor="text1"/>
          <w:szCs w:val="28"/>
        </w:rPr>
        <w:t xml:space="preserve"> Tổ chức chính quyền địa phương </w:t>
      </w:r>
      <w:r w:rsidR="007808AF" w:rsidRPr="00702E42">
        <w:rPr>
          <w:i/>
          <w:color w:val="000000" w:themeColor="text1"/>
          <w:szCs w:val="28"/>
        </w:rPr>
        <w:t xml:space="preserve"> năm 2019;</w:t>
      </w:r>
    </w:p>
    <w:p w:rsidR="003D017C" w:rsidRPr="00702E42" w:rsidRDefault="003D017C" w:rsidP="00802AA7">
      <w:pPr>
        <w:pStyle w:val="BodyTextIndent"/>
        <w:spacing w:before="60" w:after="120"/>
        <w:ind w:firstLine="720"/>
        <w:rPr>
          <w:i/>
          <w:color w:val="000000" w:themeColor="text1"/>
        </w:rPr>
      </w:pPr>
      <w:r w:rsidRPr="00702E42">
        <w:rPr>
          <w:i/>
          <w:color w:val="000000" w:themeColor="text1"/>
        </w:rPr>
        <w:t>Căn cứ Quyết đ</w:t>
      </w:r>
      <w:r w:rsidR="00D5347F" w:rsidRPr="00702E42">
        <w:rPr>
          <w:i/>
          <w:color w:val="000000" w:themeColor="text1"/>
        </w:rPr>
        <w:t>ịnh số 513/QĐ-TTg ngày 02/5/</w:t>
      </w:r>
      <w:r w:rsidRPr="00702E42">
        <w:rPr>
          <w:i/>
          <w:color w:val="000000" w:themeColor="text1"/>
        </w:rPr>
        <w:t>2012 của Thủ tướng Chính phủ phê duyệt Dự án “Hoàn thiện, hiện đại hóa hồ sơ, bản đồ địa giới hành chính và xây dựng cơ sở dữ liệu về địa giới  hành chính các cấp”;</w:t>
      </w:r>
    </w:p>
    <w:p w:rsidR="003D017C" w:rsidRPr="00702E42" w:rsidRDefault="003D017C" w:rsidP="00802AA7">
      <w:pPr>
        <w:pStyle w:val="BodyTextIndent"/>
        <w:spacing w:before="60" w:after="120"/>
        <w:ind w:firstLine="720"/>
        <w:rPr>
          <w:i/>
          <w:color w:val="000000" w:themeColor="text1"/>
        </w:rPr>
      </w:pPr>
      <w:r w:rsidRPr="00702E42">
        <w:rPr>
          <w:i/>
          <w:color w:val="000000" w:themeColor="text1"/>
        </w:rPr>
        <w:t>Căn cứ Quyết định số 874/QĐ-TTg ngày 25/5/2016 của Thủ tướng Chính phủ về việc kéo dài thời gian triển khai thực hiện Dự án "Hoàn thiện, hiện đại hoá hồ sơ, bản đồ địa giới hành chính và xây dựng cơ sở dữ liệu về địa giới hành chính" theo Quyết đ</w:t>
      </w:r>
      <w:r w:rsidR="00D5347F" w:rsidRPr="00702E42">
        <w:rPr>
          <w:i/>
          <w:color w:val="000000" w:themeColor="text1"/>
        </w:rPr>
        <w:t>ịnh số 513/QĐ-TTg ngày 02/5/</w:t>
      </w:r>
      <w:r w:rsidRPr="00702E42">
        <w:rPr>
          <w:i/>
          <w:color w:val="000000" w:themeColor="text1"/>
        </w:rPr>
        <w:t>2012 của Thủ tướng Chính phủ về việc phê duyệt Dự án "Hoàn thiện, hiện đại hoá hồ sơ, bản đồ địa giới hành chính và xây dựng cơ sở dữ liệu về địa giới hành chính";</w:t>
      </w:r>
    </w:p>
    <w:p w:rsidR="00802AA7" w:rsidRPr="00702E42" w:rsidRDefault="00232839" w:rsidP="00802AA7">
      <w:pPr>
        <w:pStyle w:val="BodyTextIndent"/>
        <w:spacing w:before="60" w:after="120"/>
        <w:ind w:firstLine="720"/>
        <w:rPr>
          <w:i/>
          <w:color w:val="000000" w:themeColor="text1"/>
          <w:szCs w:val="28"/>
        </w:rPr>
      </w:pPr>
      <w:r w:rsidRPr="00702E42">
        <w:rPr>
          <w:i/>
          <w:color w:val="000000" w:themeColor="text1"/>
          <w:szCs w:val="28"/>
        </w:rPr>
        <w:t>X</w:t>
      </w:r>
      <w:r w:rsidR="00A21FB0" w:rsidRPr="00702E42">
        <w:rPr>
          <w:i/>
          <w:color w:val="000000" w:themeColor="text1"/>
          <w:szCs w:val="28"/>
        </w:rPr>
        <w:t>ét</w:t>
      </w:r>
      <w:r w:rsidR="00362442" w:rsidRPr="00702E42">
        <w:rPr>
          <w:i/>
          <w:color w:val="000000" w:themeColor="text1"/>
          <w:szCs w:val="28"/>
        </w:rPr>
        <w:t xml:space="preserve"> Tờ trình số 4530</w:t>
      </w:r>
      <w:r w:rsidR="00244066" w:rsidRPr="00702E42">
        <w:rPr>
          <w:i/>
          <w:color w:val="000000" w:themeColor="text1"/>
          <w:szCs w:val="28"/>
        </w:rPr>
        <w:t>/TTr</w:t>
      </w:r>
      <w:r w:rsidR="00362442" w:rsidRPr="00702E42">
        <w:rPr>
          <w:i/>
          <w:color w:val="000000" w:themeColor="text1"/>
          <w:szCs w:val="28"/>
        </w:rPr>
        <w:t>-UBND</w:t>
      </w:r>
      <w:r w:rsidR="005F577B">
        <w:rPr>
          <w:i/>
          <w:color w:val="000000" w:themeColor="text1"/>
          <w:szCs w:val="28"/>
        </w:rPr>
        <w:t xml:space="preserve">, </w:t>
      </w:r>
      <w:r w:rsidR="00362442" w:rsidRPr="00702E42">
        <w:rPr>
          <w:i/>
          <w:color w:val="000000" w:themeColor="text1"/>
          <w:szCs w:val="28"/>
        </w:rPr>
        <w:t>ngày 03</w:t>
      </w:r>
      <w:r w:rsidR="00D5347F" w:rsidRPr="00702E42">
        <w:rPr>
          <w:i/>
          <w:color w:val="000000" w:themeColor="text1"/>
          <w:szCs w:val="28"/>
        </w:rPr>
        <w:t>/12/</w:t>
      </w:r>
      <w:r w:rsidR="003D017C" w:rsidRPr="00702E42">
        <w:rPr>
          <w:i/>
          <w:color w:val="000000" w:themeColor="text1"/>
          <w:szCs w:val="28"/>
        </w:rPr>
        <w:t>2020</w:t>
      </w:r>
      <w:r w:rsidR="00D50420" w:rsidRPr="00702E42">
        <w:rPr>
          <w:i/>
          <w:color w:val="000000" w:themeColor="text1"/>
          <w:szCs w:val="28"/>
        </w:rPr>
        <w:t xml:space="preserve"> của UBND</w:t>
      </w:r>
      <w:r w:rsidR="00220CD6" w:rsidRPr="00702E42">
        <w:rPr>
          <w:i/>
          <w:color w:val="000000" w:themeColor="text1"/>
          <w:szCs w:val="28"/>
        </w:rPr>
        <w:t xml:space="preserve"> tỉnh Điện Biên</w:t>
      </w:r>
      <w:r w:rsidR="00D50420" w:rsidRPr="00702E42">
        <w:rPr>
          <w:i/>
          <w:color w:val="000000" w:themeColor="text1"/>
          <w:szCs w:val="28"/>
        </w:rPr>
        <w:t xml:space="preserve"> về việc</w:t>
      </w:r>
      <w:r w:rsidR="00E95DAA" w:rsidRPr="00702E42">
        <w:rPr>
          <w:i/>
          <w:color w:val="000000" w:themeColor="text1"/>
          <w:szCs w:val="28"/>
        </w:rPr>
        <w:t xml:space="preserve"> </w:t>
      </w:r>
      <w:r w:rsidR="00D5347F" w:rsidRPr="00702E42">
        <w:rPr>
          <w:i/>
          <w:color w:val="000000" w:themeColor="text1"/>
          <w:szCs w:val="28"/>
        </w:rPr>
        <w:t xml:space="preserve">đề nghị HĐND tỉnh ban hành Nghị quyết </w:t>
      </w:r>
      <w:r w:rsidR="007808AF" w:rsidRPr="00702E42">
        <w:rPr>
          <w:i/>
          <w:color w:val="000000" w:themeColor="text1"/>
          <w:szCs w:val="28"/>
        </w:rPr>
        <w:t xml:space="preserve">Thông qua phương án </w:t>
      </w:r>
      <w:r w:rsidR="003F3BAF" w:rsidRPr="00702E42">
        <w:rPr>
          <w:i/>
          <w:color w:val="000000" w:themeColor="text1"/>
          <w:szCs w:val="28"/>
        </w:rPr>
        <w:t>xác định tuyến địa giới hành chính các cấp trên địa bàn tỉnh Điện Biên theo Dự án “Hoàn thiện, hiện đại hóa hồ sơ, bản đồ địa giới hành chính các cấp tỉnh Đi</w:t>
      </w:r>
      <w:r w:rsidR="003816D8" w:rsidRPr="00702E42">
        <w:rPr>
          <w:i/>
          <w:color w:val="000000" w:themeColor="text1"/>
          <w:szCs w:val="28"/>
        </w:rPr>
        <w:t>ện Biên”;</w:t>
      </w:r>
      <w:r w:rsidR="00362442" w:rsidRPr="00702E42">
        <w:rPr>
          <w:i/>
          <w:color w:val="000000" w:themeColor="text1"/>
          <w:szCs w:val="28"/>
        </w:rPr>
        <w:t xml:space="preserve"> </w:t>
      </w:r>
      <w:r w:rsidR="005F577B">
        <w:rPr>
          <w:i/>
          <w:color w:val="000000" w:themeColor="text1"/>
          <w:szCs w:val="28"/>
        </w:rPr>
        <w:t>B</w:t>
      </w:r>
      <w:r w:rsidR="00362442" w:rsidRPr="00702E42">
        <w:rPr>
          <w:i/>
          <w:color w:val="000000" w:themeColor="text1"/>
          <w:szCs w:val="28"/>
        </w:rPr>
        <w:t>áo cáo thẩm tra số 62</w:t>
      </w:r>
      <w:r w:rsidR="003F3BAF" w:rsidRPr="00702E42">
        <w:rPr>
          <w:i/>
          <w:color w:val="000000" w:themeColor="text1"/>
          <w:szCs w:val="28"/>
        </w:rPr>
        <w:t>/BC-</w:t>
      </w:r>
      <w:r w:rsidR="005F577B">
        <w:rPr>
          <w:i/>
          <w:color w:val="000000" w:themeColor="text1"/>
          <w:szCs w:val="28"/>
        </w:rPr>
        <w:t>HĐND</w:t>
      </w:r>
      <w:r w:rsidR="003F3BAF" w:rsidRPr="00702E42">
        <w:rPr>
          <w:i/>
          <w:color w:val="000000" w:themeColor="text1"/>
          <w:szCs w:val="28"/>
        </w:rPr>
        <w:t xml:space="preserve"> </w:t>
      </w:r>
      <w:r w:rsidR="00362442" w:rsidRPr="00702E42">
        <w:rPr>
          <w:i/>
          <w:color w:val="000000" w:themeColor="text1"/>
          <w:szCs w:val="28"/>
        </w:rPr>
        <w:t>ngày 03</w:t>
      </w:r>
      <w:r w:rsidR="00D5347F" w:rsidRPr="00702E42">
        <w:rPr>
          <w:i/>
          <w:color w:val="000000" w:themeColor="text1"/>
          <w:szCs w:val="28"/>
        </w:rPr>
        <w:t>/12/</w:t>
      </w:r>
      <w:r w:rsidR="003D017C" w:rsidRPr="00702E42">
        <w:rPr>
          <w:i/>
          <w:color w:val="000000" w:themeColor="text1"/>
          <w:szCs w:val="28"/>
        </w:rPr>
        <w:t>2020</w:t>
      </w:r>
      <w:r w:rsidR="00450D1B" w:rsidRPr="00702E42">
        <w:rPr>
          <w:i/>
          <w:color w:val="000000" w:themeColor="text1"/>
          <w:szCs w:val="28"/>
        </w:rPr>
        <w:t xml:space="preserve"> của </w:t>
      </w:r>
      <w:r w:rsidR="006D20FF" w:rsidRPr="00702E42">
        <w:rPr>
          <w:i/>
          <w:color w:val="000000" w:themeColor="text1"/>
          <w:szCs w:val="28"/>
        </w:rPr>
        <w:t xml:space="preserve">Ban </w:t>
      </w:r>
      <w:r w:rsidR="00D8383C" w:rsidRPr="00702E42">
        <w:rPr>
          <w:i/>
          <w:color w:val="000000" w:themeColor="text1"/>
          <w:szCs w:val="28"/>
        </w:rPr>
        <w:t>Pháp chế</w:t>
      </w:r>
      <w:r w:rsidR="00450D1B" w:rsidRPr="00702E42">
        <w:rPr>
          <w:i/>
          <w:color w:val="000000" w:themeColor="text1"/>
          <w:szCs w:val="28"/>
        </w:rPr>
        <w:t xml:space="preserve"> </w:t>
      </w:r>
      <w:r w:rsidR="00995ECF" w:rsidRPr="00702E42">
        <w:rPr>
          <w:i/>
          <w:color w:val="000000" w:themeColor="text1"/>
          <w:szCs w:val="28"/>
        </w:rPr>
        <w:t>Hội đồng nhân dân</w:t>
      </w:r>
      <w:r w:rsidR="00362442" w:rsidRPr="00702E42">
        <w:rPr>
          <w:i/>
          <w:color w:val="000000" w:themeColor="text1"/>
          <w:szCs w:val="28"/>
        </w:rPr>
        <w:t xml:space="preserve"> tỉnh và ý kiến của các đ</w:t>
      </w:r>
      <w:r w:rsidR="00450D1B" w:rsidRPr="00702E42">
        <w:rPr>
          <w:i/>
          <w:color w:val="000000" w:themeColor="text1"/>
          <w:szCs w:val="28"/>
        </w:rPr>
        <w:t xml:space="preserve">ại biểu </w:t>
      </w:r>
      <w:r w:rsidR="004F2758" w:rsidRPr="00702E42">
        <w:rPr>
          <w:i/>
          <w:color w:val="000000" w:themeColor="text1"/>
          <w:szCs w:val="28"/>
        </w:rPr>
        <w:t>Hội đồng n</w:t>
      </w:r>
      <w:r w:rsidR="00D5347F" w:rsidRPr="00702E42">
        <w:rPr>
          <w:i/>
          <w:color w:val="000000" w:themeColor="text1"/>
          <w:szCs w:val="28"/>
        </w:rPr>
        <w:t>hân dân tỉnh.</w:t>
      </w:r>
      <w:r w:rsidR="00450D1B" w:rsidRPr="00702E42">
        <w:rPr>
          <w:i/>
          <w:color w:val="000000" w:themeColor="text1"/>
          <w:szCs w:val="28"/>
        </w:rPr>
        <w:t xml:space="preserve"> </w:t>
      </w:r>
    </w:p>
    <w:p w:rsidR="009A7B18" w:rsidRPr="00702E42" w:rsidRDefault="009A7B18" w:rsidP="00802AA7">
      <w:pPr>
        <w:spacing w:before="60" w:after="80"/>
        <w:ind w:firstLine="720"/>
        <w:jc w:val="center"/>
        <w:rPr>
          <w:b/>
          <w:bCs/>
          <w:color w:val="000000" w:themeColor="text1"/>
          <w:sz w:val="2"/>
          <w:szCs w:val="28"/>
        </w:rPr>
      </w:pPr>
    </w:p>
    <w:p w:rsidR="00802AA7" w:rsidRPr="00702E42" w:rsidRDefault="00D50420" w:rsidP="00802AA7">
      <w:pPr>
        <w:spacing w:before="60" w:after="240"/>
        <w:jc w:val="center"/>
        <w:rPr>
          <w:b/>
          <w:bCs/>
          <w:color w:val="000000" w:themeColor="text1"/>
          <w:sz w:val="28"/>
          <w:szCs w:val="28"/>
        </w:rPr>
      </w:pPr>
      <w:r w:rsidRPr="00702E42">
        <w:rPr>
          <w:b/>
          <w:bCs/>
          <w:color w:val="000000" w:themeColor="text1"/>
          <w:sz w:val="28"/>
          <w:szCs w:val="28"/>
        </w:rPr>
        <w:t>QUYẾT NGHỊ:</w:t>
      </w:r>
    </w:p>
    <w:p w:rsidR="007C64A4" w:rsidRPr="00046266" w:rsidRDefault="00D50420" w:rsidP="00802AA7">
      <w:pPr>
        <w:tabs>
          <w:tab w:val="left" w:pos="545"/>
          <w:tab w:val="center" w:pos="4536"/>
          <w:tab w:val="left" w:pos="8160"/>
        </w:tabs>
        <w:spacing w:before="60" w:after="120"/>
        <w:ind w:firstLine="709"/>
        <w:jc w:val="both"/>
        <w:rPr>
          <w:b/>
          <w:bCs/>
          <w:color w:val="000000" w:themeColor="text1"/>
          <w:spacing w:val="-6"/>
          <w:sz w:val="28"/>
          <w:szCs w:val="28"/>
        </w:rPr>
      </w:pPr>
      <w:r w:rsidRPr="00046266">
        <w:rPr>
          <w:b/>
          <w:bCs/>
          <w:color w:val="000000" w:themeColor="text1"/>
          <w:spacing w:val="-6"/>
          <w:sz w:val="28"/>
          <w:szCs w:val="28"/>
        </w:rPr>
        <w:t>Điều 1.</w:t>
      </w:r>
      <w:r w:rsidR="007C64A4" w:rsidRPr="00046266">
        <w:rPr>
          <w:b/>
          <w:bCs/>
          <w:color w:val="000000" w:themeColor="text1"/>
          <w:spacing w:val="-6"/>
          <w:sz w:val="28"/>
          <w:szCs w:val="28"/>
        </w:rPr>
        <w:t xml:space="preserve"> Xác định tuyến </w:t>
      </w:r>
      <w:r w:rsidR="007808AF" w:rsidRPr="00046266">
        <w:rPr>
          <w:b/>
          <w:bCs/>
          <w:color w:val="000000" w:themeColor="text1"/>
          <w:spacing w:val="-6"/>
          <w:sz w:val="28"/>
          <w:szCs w:val="28"/>
        </w:rPr>
        <w:t>địa giới hành chính</w:t>
      </w:r>
      <w:r w:rsidR="001C2227" w:rsidRPr="00046266">
        <w:rPr>
          <w:b/>
          <w:bCs/>
          <w:color w:val="000000" w:themeColor="text1"/>
          <w:spacing w:val="-6"/>
          <w:sz w:val="28"/>
          <w:szCs w:val="28"/>
        </w:rPr>
        <w:t xml:space="preserve"> các cấp của tỉnh Điện Biên</w:t>
      </w:r>
    </w:p>
    <w:p w:rsidR="000A757F" w:rsidRPr="00702E42" w:rsidRDefault="00F575D7" w:rsidP="00802AA7">
      <w:pPr>
        <w:tabs>
          <w:tab w:val="left" w:pos="545"/>
          <w:tab w:val="center" w:pos="4536"/>
          <w:tab w:val="left" w:pos="8160"/>
        </w:tabs>
        <w:spacing w:before="60" w:after="120"/>
        <w:ind w:firstLine="709"/>
        <w:jc w:val="both"/>
        <w:rPr>
          <w:bCs/>
          <w:color w:val="000000" w:themeColor="text1"/>
          <w:sz w:val="28"/>
          <w:szCs w:val="28"/>
        </w:rPr>
      </w:pPr>
      <w:r w:rsidRPr="00702E42">
        <w:rPr>
          <w:bCs/>
          <w:color w:val="000000" w:themeColor="text1"/>
          <w:sz w:val="28"/>
          <w:szCs w:val="28"/>
        </w:rPr>
        <w:t xml:space="preserve">1. </w:t>
      </w:r>
      <w:r w:rsidR="000A757F" w:rsidRPr="00702E42">
        <w:rPr>
          <w:bCs/>
          <w:color w:val="000000" w:themeColor="text1"/>
          <w:sz w:val="28"/>
          <w:szCs w:val="28"/>
        </w:rPr>
        <w:t>Tuy</w:t>
      </w:r>
      <w:r w:rsidR="00D5347F" w:rsidRPr="00702E42">
        <w:rPr>
          <w:bCs/>
          <w:color w:val="000000" w:themeColor="text1"/>
          <w:sz w:val="28"/>
          <w:szCs w:val="28"/>
        </w:rPr>
        <w:t>ến địa giới hành chính cấp tỉnh</w:t>
      </w:r>
    </w:p>
    <w:p w:rsidR="000E6B22" w:rsidRPr="00702E42" w:rsidRDefault="000A757F" w:rsidP="00802AA7">
      <w:pPr>
        <w:tabs>
          <w:tab w:val="left" w:pos="545"/>
          <w:tab w:val="center" w:pos="4536"/>
          <w:tab w:val="left" w:pos="8160"/>
        </w:tabs>
        <w:spacing w:before="60" w:after="120"/>
        <w:ind w:firstLine="709"/>
        <w:jc w:val="both"/>
        <w:rPr>
          <w:color w:val="000000" w:themeColor="text1"/>
          <w:sz w:val="28"/>
          <w:szCs w:val="28"/>
        </w:rPr>
      </w:pPr>
      <w:r w:rsidRPr="00702E42">
        <w:rPr>
          <w:bCs/>
          <w:color w:val="000000" w:themeColor="text1"/>
          <w:sz w:val="28"/>
          <w:szCs w:val="28"/>
        </w:rPr>
        <w:t xml:space="preserve">1.1. Tuyến địa giới hành chính giữa tỉnh Điện Biên với tỉnh Lai Châu: </w:t>
      </w:r>
      <w:r w:rsidRPr="00702E42">
        <w:rPr>
          <w:color w:val="000000" w:themeColor="text1"/>
          <w:sz w:val="28"/>
          <w:szCs w:val="28"/>
        </w:rPr>
        <w:t xml:space="preserve">Tổng chiều dài toàn tuyến </w:t>
      </w:r>
      <w:r w:rsidR="001C2227" w:rsidRPr="00702E42">
        <w:rPr>
          <w:bCs/>
          <w:color w:val="000000" w:themeColor="text1"/>
          <w:sz w:val="28"/>
          <w:szCs w:val="28"/>
        </w:rPr>
        <w:t>địa giới hành chính</w:t>
      </w:r>
      <w:r w:rsidR="00D5347F" w:rsidRPr="00702E42">
        <w:rPr>
          <w:color w:val="000000" w:themeColor="text1"/>
          <w:sz w:val="28"/>
          <w:szCs w:val="28"/>
        </w:rPr>
        <w:t xml:space="preserve"> là 226,558 km,</w:t>
      </w:r>
      <w:r w:rsidRPr="00702E42">
        <w:rPr>
          <w:color w:val="000000" w:themeColor="text1"/>
          <w:sz w:val="28"/>
          <w:szCs w:val="28"/>
        </w:rPr>
        <w:t xml:space="preserve"> gồm 05 tuyến </w:t>
      </w:r>
      <w:r w:rsidR="001C2227" w:rsidRPr="00702E42">
        <w:rPr>
          <w:bCs/>
          <w:color w:val="000000" w:themeColor="text1"/>
          <w:sz w:val="28"/>
          <w:szCs w:val="28"/>
        </w:rPr>
        <w:t>địa giới hành chính</w:t>
      </w:r>
      <w:r w:rsidRPr="00702E42">
        <w:rPr>
          <w:color w:val="000000" w:themeColor="text1"/>
          <w:sz w:val="28"/>
          <w:szCs w:val="28"/>
        </w:rPr>
        <w:t xml:space="preserve"> cấp huyện, 32 tuyến </w:t>
      </w:r>
      <w:r w:rsidR="001C2227" w:rsidRPr="00702E42">
        <w:rPr>
          <w:bCs/>
          <w:color w:val="000000" w:themeColor="text1"/>
          <w:sz w:val="28"/>
          <w:szCs w:val="28"/>
        </w:rPr>
        <w:t>địa giới hành chính</w:t>
      </w:r>
      <w:r w:rsidRPr="00702E42">
        <w:rPr>
          <w:color w:val="000000" w:themeColor="text1"/>
          <w:sz w:val="28"/>
          <w:szCs w:val="28"/>
        </w:rPr>
        <w:t xml:space="preserve"> cấp xã. Toàn tuyến </w:t>
      </w:r>
      <w:r w:rsidR="001C2227" w:rsidRPr="00702E42">
        <w:rPr>
          <w:bCs/>
          <w:color w:val="000000" w:themeColor="text1"/>
          <w:sz w:val="28"/>
          <w:szCs w:val="28"/>
        </w:rPr>
        <w:t>địa giới hành chính</w:t>
      </w:r>
      <w:r w:rsidRPr="00702E42">
        <w:rPr>
          <w:color w:val="000000" w:themeColor="text1"/>
          <w:sz w:val="28"/>
          <w:szCs w:val="28"/>
        </w:rPr>
        <w:t xml:space="preserve"> </w:t>
      </w:r>
      <w:r w:rsidR="00D5347F" w:rsidRPr="00702E42">
        <w:rPr>
          <w:color w:val="000000" w:themeColor="text1"/>
          <w:sz w:val="28"/>
          <w:szCs w:val="28"/>
        </w:rPr>
        <w:t xml:space="preserve">được </w:t>
      </w:r>
      <w:r w:rsidRPr="00702E42">
        <w:rPr>
          <w:color w:val="000000" w:themeColor="text1"/>
          <w:sz w:val="28"/>
          <w:szCs w:val="28"/>
        </w:rPr>
        <w:t xml:space="preserve">xác định giữ nguyên theo Chỉ thị </w:t>
      </w:r>
      <w:r w:rsidR="001C2227" w:rsidRPr="00702E42">
        <w:rPr>
          <w:color w:val="000000" w:themeColor="text1"/>
          <w:sz w:val="28"/>
          <w:szCs w:val="28"/>
        </w:rPr>
        <w:t xml:space="preserve">số </w:t>
      </w:r>
      <w:r w:rsidR="003D64DE">
        <w:rPr>
          <w:color w:val="000000" w:themeColor="text1"/>
          <w:sz w:val="28"/>
          <w:szCs w:val="28"/>
        </w:rPr>
        <w:t>364-CT, ngày 06/11/1991 của Hội đồng Bộ trưởng về việc giải quyết</w:t>
      </w:r>
      <w:r w:rsidR="005C58CC">
        <w:rPr>
          <w:color w:val="000000" w:themeColor="text1"/>
          <w:sz w:val="28"/>
          <w:szCs w:val="28"/>
        </w:rPr>
        <w:t xml:space="preserve"> những tranh chấp đất đai liên quan đến địa giới hành chính tỉnh, huyện, xã</w:t>
      </w:r>
      <w:r w:rsidR="00742DC4">
        <w:rPr>
          <w:color w:val="000000" w:themeColor="text1"/>
          <w:sz w:val="28"/>
          <w:szCs w:val="28"/>
        </w:rPr>
        <w:t xml:space="preserve"> (Chỉ thị số 364-CT)</w:t>
      </w:r>
      <w:r w:rsidR="005C58CC">
        <w:rPr>
          <w:color w:val="000000" w:themeColor="text1"/>
          <w:sz w:val="28"/>
          <w:szCs w:val="28"/>
        </w:rPr>
        <w:t>.</w:t>
      </w:r>
    </w:p>
    <w:p w:rsidR="000A757F" w:rsidRPr="00702E42" w:rsidRDefault="000A757F" w:rsidP="00802AA7">
      <w:pPr>
        <w:tabs>
          <w:tab w:val="left" w:pos="545"/>
          <w:tab w:val="center" w:pos="4536"/>
          <w:tab w:val="left" w:pos="8160"/>
        </w:tabs>
        <w:spacing w:before="60" w:after="120"/>
        <w:ind w:firstLine="709"/>
        <w:jc w:val="both"/>
        <w:rPr>
          <w:color w:val="000000" w:themeColor="text1"/>
          <w:sz w:val="28"/>
          <w:szCs w:val="28"/>
        </w:rPr>
      </w:pPr>
      <w:r w:rsidRPr="00702E42">
        <w:rPr>
          <w:color w:val="000000" w:themeColor="text1"/>
          <w:sz w:val="28"/>
          <w:szCs w:val="28"/>
        </w:rPr>
        <w:lastRenderedPageBreak/>
        <w:t xml:space="preserve">1.2. Tuyến địa giới hành chính giữa </w:t>
      </w:r>
      <w:r w:rsidR="007C62FC" w:rsidRPr="00702E42">
        <w:rPr>
          <w:color w:val="000000" w:themeColor="text1"/>
          <w:sz w:val="28"/>
          <w:szCs w:val="28"/>
        </w:rPr>
        <w:t>tỉnh Điện Biên với tỉnh Sơn La:</w:t>
      </w:r>
      <w:r w:rsidR="00856834" w:rsidRPr="00702E42">
        <w:rPr>
          <w:color w:val="000000" w:themeColor="text1"/>
          <w:sz w:val="28"/>
          <w:szCs w:val="28"/>
        </w:rPr>
        <w:t xml:space="preserve"> Tổng chiều dài toàn tuyến </w:t>
      </w:r>
      <w:r w:rsidR="001C2227" w:rsidRPr="00702E42">
        <w:rPr>
          <w:bCs/>
          <w:color w:val="000000" w:themeColor="text1"/>
          <w:sz w:val="28"/>
          <w:szCs w:val="28"/>
        </w:rPr>
        <w:t>địa giới hành chính</w:t>
      </w:r>
      <w:r w:rsidR="00856834" w:rsidRPr="00702E42">
        <w:rPr>
          <w:color w:val="000000" w:themeColor="text1"/>
          <w:sz w:val="28"/>
          <w:szCs w:val="28"/>
        </w:rPr>
        <w:t xml:space="preserve"> là 246,195 km, gồm 08 tuyến </w:t>
      </w:r>
      <w:r w:rsidR="001C2227" w:rsidRPr="00702E42">
        <w:rPr>
          <w:bCs/>
          <w:color w:val="000000" w:themeColor="text1"/>
          <w:sz w:val="28"/>
          <w:szCs w:val="28"/>
        </w:rPr>
        <w:t>địa giới hành chính</w:t>
      </w:r>
      <w:r w:rsidR="00856834" w:rsidRPr="00702E42">
        <w:rPr>
          <w:color w:val="000000" w:themeColor="text1"/>
          <w:sz w:val="28"/>
          <w:szCs w:val="28"/>
        </w:rPr>
        <w:t xml:space="preserve"> cấp huyện, 27 tuyến </w:t>
      </w:r>
      <w:r w:rsidR="007454AC" w:rsidRPr="00702E42">
        <w:rPr>
          <w:bCs/>
          <w:color w:val="000000" w:themeColor="text1"/>
          <w:sz w:val="28"/>
          <w:szCs w:val="28"/>
        </w:rPr>
        <w:t>địa giới hành chính</w:t>
      </w:r>
      <w:r w:rsidR="00D5347F" w:rsidRPr="00702E42">
        <w:rPr>
          <w:color w:val="000000" w:themeColor="text1"/>
          <w:sz w:val="28"/>
          <w:szCs w:val="28"/>
        </w:rPr>
        <w:t xml:space="preserve"> cấp xã;</w:t>
      </w:r>
      <w:r w:rsidR="00856834" w:rsidRPr="00702E42">
        <w:rPr>
          <w:color w:val="000000" w:themeColor="text1"/>
          <w:sz w:val="28"/>
          <w:szCs w:val="28"/>
        </w:rPr>
        <w:t xml:space="preserve"> trong đó: Có 13 tuyến </w:t>
      </w:r>
      <w:r w:rsidR="00CA595E" w:rsidRPr="00702E42">
        <w:rPr>
          <w:bCs/>
          <w:color w:val="000000" w:themeColor="text1"/>
          <w:sz w:val="28"/>
          <w:szCs w:val="28"/>
        </w:rPr>
        <w:t>địa giới hành chính</w:t>
      </w:r>
      <w:r w:rsidR="00856834" w:rsidRPr="00702E42">
        <w:rPr>
          <w:color w:val="000000" w:themeColor="text1"/>
          <w:sz w:val="28"/>
          <w:szCs w:val="28"/>
        </w:rPr>
        <w:t xml:space="preserve"> </w:t>
      </w:r>
      <w:r w:rsidR="00D5347F" w:rsidRPr="00702E42">
        <w:rPr>
          <w:color w:val="000000" w:themeColor="text1"/>
          <w:sz w:val="28"/>
          <w:szCs w:val="28"/>
        </w:rPr>
        <w:t xml:space="preserve">được </w:t>
      </w:r>
      <w:r w:rsidR="00856834" w:rsidRPr="00702E42">
        <w:rPr>
          <w:color w:val="000000" w:themeColor="text1"/>
          <w:sz w:val="28"/>
          <w:szCs w:val="28"/>
        </w:rPr>
        <w:t>xác định giữ nguyên</w:t>
      </w:r>
      <w:r w:rsidR="007706A8">
        <w:rPr>
          <w:color w:val="000000" w:themeColor="text1"/>
          <w:sz w:val="28"/>
          <w:szCs w:val="28"/>
        </w:rPr>
        <w:t xml:space="preserve"> theo </w:t>
      </w:r>
      <w:r w:rsidR="007706A8" w:rsidRPr="00702E42">
        <w:rPr>
          <w:color w:val="000000" w:themeColor="text1"/>
          <w:sz w:val="28"/>
          <w:szCs w:val="28"/>
        </w:rPr>
        <w:t xml:space="preserve">Chỉ thị số </w:t>
      </w:r>
      <w:r w:rsidR="00257A6E">
        <w:rPr>
          <w:color w:val="000000" w:themeColor="text1"/>
          <w:sz w:val="28"/>
          <w:szCs w:val="28"/>
        </w:rPr>
        <w:t>364-CT,</w:t>
      </w:r>
      <w:r w:rsidR="00856834" w:rsidRPr="00702E42">
        <w:rPr>
          <w:color w:val="000000" w:themeColor="text1"/>
          <w:sz w:val="28"/>
          <w:szCs w:val="28"/>
        </w:rPr>
        <w:t xml:space="preserve"> có 14 tuyến </w:t>
      </w:r>
      <w:r w:rsidR="001C2227" w:rsidRPr="00702E42">
        <w:rPr>
          <w:bCs/>
          <w:color w:val="000000" w:themeColor="text1"/>
          <w:sz w:val="28"/>
          <w:szCs w:val="28"/>
        </w:rPr>
        <w:t>địa giới hành chính</w:t>
      </w:r>
      <w:r w:rsidR="00856834" w:rsidRPr="00702E42">
        <w:rPr>
          <w:color w:val="000000" w:themeColor="text1"/>
          <w:sz w:val="28"/>
          <w:szCs w:val="28"/>
        </w:rPr>
        <w:t xml:space="preserve"> (20 điểm) thống nhất xác định lại</w:t>
      </w:r>
      <w:r w:rsidR="008C55FD" w:rsidRPr="00702E42">
        <w:rPr>
          <w:color w:val="000000" w:themeColor="text1"/>
          <w:sz w:val="28"/>
          <w:szCs w:val="28"/>
        </w:rPr>
        <w:t>.</w:t>
      </w:r>
    </w:p>
    <w:p w:rsidR="00856834" w:rsidRPr="00702E42" w:rsidRDefault="00BA18B3" w:rsidP="00802AA7">
      <w:pPr>
        <w:tabs>
          <w:tab w:val="left" w:pos="545"/>
          <w:tab w:val="center" w:pos="4536"/>
          <w:tab w:val="left" w:pos="8160"/>
        </w:tabs>
        <w:spacing w:before="60" w:after="120"/>
        <w:ind w:firstLine="709"/>
        <w:jc w:val="both"/>
        <w:rPr>
          <w:bCs/>
          <w:color w:val="000000" w:themeColor="text1"/>
          <w:sz w:val="28"/>
          <w:szCs w:val="28"/>
        </w:rPr>
      </w:pPr>
      <w:r w:rsidRPr="00702E42">
        <w:rPr>
          <w:bCs/>
          <w:color w:val="000000" w:themeColor="text1"/>
          <w:sz w:val="28"/>
          <w:szCs w:val="28"/>
        </w:rPr>
        <w:t>2. Tuyế</w:t>
      </w:r>
      <w:r w:rsidR="00D5347F" w:rsidRPr="00702E42">
        <w:rPr>
          <w:bCs/>
          <w:color w:val="000000" w:themeColor="text1"/>
          <w:sz w:val="28"/>
          <w:szCs w:val="28"/>
        </w:rPr>
        <w:t>n địa giới hành chính cấp huyện</w:t>
      </w:r>
    </w:p>
    <w:p w:rsidR="00E42C14" w:rsidRPr="00702E42" w:rsidRDefault="00E42C14" w:rsidP="00802AA7">
      <w:pPr>
        <w:tabs>
          <w:tab w:val="left" w:pos="545"/>
          <w:tab w:val="center" w:pos="4536"/>
          <w:tab w:val="left" w:pos="8160"/>
        </w:tabs>
        <w:spacing w:before="60" w:after="120"/>
        <w:ind w:firstLine="709"/>
        <w:jc w:val="both"/>
        <w:rPr>
          <w:bCs/>
          <w:color w:val="000000" w:themeColor="text1"/>
          <w:sz w:val="28"/>
          <w:szCs w:val="28"/>
        </w:rPr>
      </w:pPr>
      <w:r w:rsidRPr="00702E42">
        <w:rPr>
          <w:bCs/>
          <w:color w:val="000000" w:themeColor="text1"/>
          <w:sz w:val="28"/>
          <w:szCs w:val="28"/>
        </w:rPr>
        <w:t xml:space="preserve">Tổng </w:t>
      </w:r>
      <w:r w:rsidR="009205E1" w:rsidRPr="00702E42">
        <w:rPr>
          <w:bCs/>
          <w:color w:val="000000" w:themeColor="text1"/>
          <w:sz w:val="28"/>
          <w:szCs w:val="28"/>
        </w:rPr>
        <w:t>số</w:t>
      </w:r>
      <w:r w:rsidRPr="00702E42">
        <w:rPr>
          <w:bCs/>
          <w:color w:val="000000" w:themeColor="text1"/>
          <w:sz w:val="28"/>
          <w:szCs w:val="28"/>
        </w:rPr>
        <w:t xml:space="preserve"> tuyến </w:t>
      </w:r>
      <w:r w:rsidR="001C2227" w:rsidRPr="00702E42">
        <w:rPr>
          <w:bCs/>
          <w:color w:val="000000" w:themeColor="text1"/>
          <w:sz w:val="28"/>
          <w:szCs w:val="28"/>
        </w:rPr>
        <w:t>địa giới hành chính</w:t>
      </w:r>
      <w:r w:rsidRPr="00702E42">
        <w:rPr>
          <w:bCs/>
          <w:color w:val="000000" w:themeColor="text1"/>
          <w:sz w:val="28"/>
          <w:szCs w:val="28"/>
        </w:rPr>
        <w:t xml:space="preserve"> cấp huyện là 15 tuyến, trong đó: </w:t>
      </w:r>
    </w:p>
    <w:p w:rsidR="00E42C14" w:rsidRPr="00702E42" w:rsidRDefault="00E42C14" w:rsidP="00802AA7">
      <w:pPr>
        <w:tabs>
          <w:tab w:val="left" w:pos="545"/>
          <w:tab w:val="center" w:pos="4536"/>
          <w:tab w:val="left" w:pos="8160"/>
        </w:tabs>
        <w:spacing w:before="60" w:after="120"/>
        <w:ind w:firstLine="709"/>
        <w:jc w:val="both"/>
        <w:rPr>
          <w:bCs/>
          <w:color w:val="000000" w:themeColor="text1"/>
          <w:sz w:val="28"/>
          <w:szCs w:val="28"/>
        </w:rPr>
      </w:pPr>
      <w:r w:rsidRPr="00702E42">
        <w:rPr>
          <w:bCs/>
          <w:color w:val="000000" w:themeColor="text1"/>
          <w:sz w:val="28"/>
          <w:szCs w:val="28"/>
        </w:rPr>
        <w:t xml:space="preserve">2.1. Số tuyến </w:t>
      </w:r>
      <w:r w:rsidR="001C2227" w:rsidRPr="00702E42">
        <w:rPr>
          <w:bCs/>
          <w:color w:val="000000" w:themeColor="text1"/>
          <w:sz w:val="28"/>
          <w:szCs w:val="28"/>
        </w:rPr>
        <w:t>địa giới hành chính</w:t>
      </w:r>
      <w:r w:rsidRPr="00702E42">
        <w:rPr>
          <w:bCs/>
          <w:color w:val="000000" w:themeColor="text1"/>
          <w:sz w:val="28"/>
          <w:szCs w:val="28"/>
        </w:rPr>
        <w:t xml:space="preserve"> được xác định ổn định, giữ nguyên theo Chỉ thị </w:t>
      </w:r>
      <w:r w:rsidR="0039360C" w:rsidRPr="00702E42">
        <w:rPr>
          <w:bCs/>
          <w:color w:val="000000" w:themeColor="text1"/>
          <w:sz w:val="28"/>
          <w:szCs w:val="28"/>
        </w:rPr>
        <w:t xml:space="preserve">số </w:t>
      </w:r>
      <w:r w:rsidRPr="00702E42">
        <w:rPr>
          <w:bCs/>
          <w:color w:val="000000" w:themeColor="text1"/>
          <w:sz w:val="28"/>
          <w:szCs w:val="28"/>
        </w:rPr>
        <w:t>364-CT là 11 tuyến.</w:t>
      </w:r>
    </w:p>
    <w:p w:rsidR="00BA18B3" w:rsidRPr="0029576F" w:rsidRDefault="00E42C14" w:rsidP="00802AA7">
      <w:pPr>
        <w:tabs>
          <w:tab w:val="left" w:pos="545"/>
          <w:tab w:val="center" w:pos="4536"/>
          <w:tab w:val="left" w:pos="8160"/>
        </w:tabs>
        <w:spacing w:before="60" w:after="120"/>
        <w:ind w:firstLine="709"/>
        <w:jc w:val="both"/>
        <w:rPr>
          <w:bCs/>
          <w:color w:val="000000" w:themeColor="text1"/>
          <w:spacing w:val="-12"/>
          <w:sz w:val="28"/>
          <w:szCs w:val="28"/>
        </w:rPr>
      </w:pPr>
      <w:r w:rsidRPr="0029576F">
        <w:rPr>
          <w:bCs/>
          <w:color w:val="000000" w:themeColor="text1"/>
          <w:spacing w:val="-12"/>
          <w:sz w:val="28"/>
          <w:szCs w:val="28"/>
        </w:rPr>
        <w:t xml:space="preserve">2.2. Số tuyến </w:t>
      </w:r>
      <w:r w:rsidR="001C2227" w:rsidRPr="0029576F">
        <w:rPr>
          <w:bCs/>
          <w:color w:val="000000" w:themeColor="text1"/>
          <w:spacing w:val="-12"/>
          <w:sz w:val="28"/>
          <w:szCs w:val="28"/>
        </w:rPr>
        <w:t>địa giới hành chính</w:t>
      </w:r>
      <w:r w:rsidRPr="0029576F">
        <w:rPr>
          <w:bCs/>
          <w:color w:val="000000" w:themeColor="text1"/>
          <w:spacing w:val="-12"/>
          <w:sz w:val="28"/>
          <w:szCs w:val="28"/>
        </w:rPr>
        <w:t xml:space="preserve"> </w:t>
      </w:r>
      <w:r w:rsidR="00A13A88" w:rsidRPr="0029576F">
        <w:rPr>
          <w:bCs/>
          <w:color w:val="000000" w:themeColor="text1"/>
          <w:spacing w:val="-12"/>
          <w:sz w:val="28"/>
          <w:szCs w:val="28"/>
        </w:rPr>
        <w:t>đã hiệp thương thống nhất xác định lại là 04 tuyến.</w:t>
      </w:r>
    </w:p>
    <w:p w:rsidR="00BA18B3" w:rsidRPr="00702E42" w:rsidRDefault="00E42C14" w:rsidP="00802AA7">
      <w:pPr>
        <w:tabs>
          <w:tab w:val="left" w:pos="545"/>
          <w:tab w:val="center" w:pos="4536"/>
          <w:tab w:val="left" w:pos="8160"/>
        </w:tabs>
        <w:spacing w:before="60" w:after="120"/>
        <w:ind w:firstLine="709"/>
        <w:jc w:val="both"/>
        <w:rPr>
          <w:bCs/>
          <w:color w:val="000000" w:themeColor="text1"/>
          <w:sz w:val="28"/>
          <w:szCs w:val="28"/>
        </w:rPr>
      </w:pPr>
      <w:r w:rsidRPr="00702E42">
        <w:rPr>
          <w:bCs/>
          <w:color w:val="000000" w:themeColor="text1"/>
          <w:sz w:val="28"/>
          <w:szCs w:val="28"/>
        </w:rPr>
        <w:t>3. T</w:t>
      </w:r>
      <w:r w:rsidR="00D5347F" w:rsidRPr="00702E42">
        <w:rPr>
          <w:bCs/>
          <w:color w:val="000000" w:themeColor="text1"/>
          <w:sz w:val="28"/>
          <w:szCs w:val="28"/>
        </w:rPr>
        <w:t>uyến địa giới hành chính cấp xã</w:t>
      </w:r>
    </w:p>
    <w:p w:rsidR="00A13A88" w:rsidRPr="00702E42" w:rsidRDefault="00A13A88" w:rsidP="00802AA7">
      <w:pPr>
        <w:tabs>
          <w:tab w:val="left" w:pos="545"/>
          <w:tab w:val="center" w:pos="4536"/>
          <w:tab w:val="left" w:pos="8160"/>
        </w:tabs>
        <w:spacing w:before="60" w:after="120"/>
        <w:ind w:firstLine="709"/>
        <w:jc w:val="both"/>
        <w:rPr>
          <w:bCs/>
          <w:color w:val="000000" w:themeColor="text1"/>
          <w:spacing w:val="-6"/>
          <w:sz w:val="28"/>
          <w:szCs w:val="28"/>
        </w:rPr>
      </w:pPr>
      <w:r w:rsidRPr="00702E42">
        <w:rPr>
          <w:bCs/>
          <w:color w:val="000000" w:themeColor="text1"/>
          <w:spacing w:val="-6"/>
          <w:sz w:val="28"/>
          <w:szCs w:val="28"/>
        </w:rPr>
        <w:t xml:space="preserve">Tổng số toàn tuyến </w:t>
      </w:r>
      <w:r w:rsidR="001C2227" w:rsidRPr="00702E42">
        <w:rPr>
          <w:bCs/>
          <w:color w:val="000000" w:themeColor="text1"/>
          <w:spacing w:val="-6"/>
          <w:sz w:val="28"/>
          <w:szCs w:val="28"/>
        </w:rPr>
        <w:t>địa giới hành chính</w:t>
      </w:r>
      <w:r w:rsidR="00467FCD">
        <w:rPr>
          <w:bCs/>
          <w:color w:val="000000" w:themeColor="text1"/>
          <w:spacing w:val="-6"/>
          <w:sz w:val="28"/>
          <w:szCs w:val="28"/>
        </w:rPr>
        <w:t xml:space="preserve"> cấp xã giáp ranh là 242</w:t>
      </w:r>
      <w:r w:rsidRPr="00702E42">
        <w:rPr>
          <w:bCs/>
          <w:color w:val="000000" w:themeColor="text1"/>
          <w:spacing w:val="-6"/>
          <w:sz w:val="28"/>
          <w:szCs w:val="28"/>
        </w:rPr>
        <w:t xml:space="preserve"> tuyến, trong đó: </w:t>
      </w:r>
    </w:p>
    <w:p w:rsidR="00A13A88" w:rsidRPr="00702E42" w:rsidRDefault="00107A75" w:rsidP="00802AA7">
      <w:pPr>
        <w:tabs>
          <w:tab w:val="left" w:pos="545"/>
          <w:tab w:val="center" w:pos="4536"/>
          <w:tab w:val="left" w:pos="8160"/>
        </w:tabs>
        <w:spacing w:before="60" w:after="120"/>
        <w:ind w:firstLine="709"/>
        <w:jc w:val="both"/>
        <w:rPr>
          <w:bCs/>
          <w:color w:val="000000" w:themeColor="text1"/>
          <w:sz w:val="28"/>
          <w:szCs w:val="28"/>
        </w:rPr>
      </w:pPr>
      <w:r w:rsidRPr="00702E42">
        <w:rPr>
          <w:bCs/>
          <w:color w:val="000000" w:themeColor="text1"/>
          <w:sz w:val="28"/>
          <w:szCs w:val="28"/>
        </w:rPr>
        <w:t>3</w:t>
      </w:r>
      <w:r w:rsidR="00A13A88" w:rsidRPr="00702E42">
        <w:rPr>
          <w:bCs/>
          <w:color w:val="000000" w:themeColor="text1"/>
          <w:sz w:val="28"/>
          <w:szCs w:val="28"/>
        </w:rPr>
        <w:t xml:space="preserve">.1. Số tuyến </w:t>
      </w:r>
      <w:r w:rsidR="001C2227" w:rsidRPr="00702E42">
        <w:rPr>
          <w:bCs/>
          <w:color w:val="000000" w:themeColor="text1"/>
          <w:sz w:val="28"/>
          <w:szCs w:val="28"/>
        </w:rPr>
        <w:t>địa giới hành chính</w:t>
      </w:r>
      <w:r w:rsidR="00A13A88" w:rsidRPr="00702E42">
        <w:rPr>
          <w:bCs/>
          <w:color w:val="000000" w:themeColor="text1"/>
          <w:sz w:val="28"/>
          <w:szCs w:val="28"/>
        </w:rPr>
        <w:t xml:space="preserve"> được xác định ổn định, giữ nguyên theo Chỉ thị </w:t>
      </w:r>
      <w:r w:rsidR="001C2227" w:rsidRPr="00702E42">
        <w:rPr>
          <w:bCs/>
          <w:color w:val="000000" w:themeColor="text1"/>
          <w:sz w:val="28"/>
          <w:szCs w:val="28"/>
        </w:rPr>
        <w:t xml:space="preserve">số </w:t>
      </w:r>
      <w:r w:rsidR="00467FCD">
        <w:rPr>
          <w:bCs/>
          <w:color w:val="000000" w:themeColor="text1"/>
          <w:sz w:val="28"/>
          <w:szCs w:val="28"/>
        </w:rPr>
        <w:t>364-CT là 177</w:t>
      </w:r>
      <w:r w:rsidR="00A13A88" w:rsidRPr="00702E42">
        <w:rPr>
          <w:bCs/>
          <w:color w:val="000000" w:themeColor="text1"/>
          <w:sz w:val="28"/>
          <w:szCs w:val="28"/>
        </w:rPr>
        <w:t xml:space="preserve"> tuyến.</w:t>
      </w:r>
    </w:p>
    <w:p w:rsidR="00A13A88" w:rsidRPr="0029576F" w:rsidRDefault="00107A75" w:rsidP="00802AA7">
      <w:pPr>
        <w:tabs>
          <w:tab w:val="left" w:pos="545"/>
          <w:tab w:val="center" w:pos="4536"/>
          <w:tab w:val="left" w:pos="8160"/>
        </w:tabs>
        <w:spacing w:before="60" w:after="120"/>
        <w:ind w:firstLine="709"/>
        <w:jc w:val="both"/>
        <w:rPr>
          <w:bCs/>
          <w:color w:val="000000" w:themeColor="text1"/>
          <w:spacing w:val="-12"/>
          <w:sz w:val="28"/>
          <w:szCs w:val="28"/>
        </w:rPr>
      </w:pPr>
      <w:r w:rsidRPr="0029576F">
        <w:rPr>
          <w:bCs/>
          <w:color w:val="000000" w:themeColor="text1"/>
          <w:spacing w:val="-12"/>
          <w:sz w:val="28"/>
          <w:szCs w:val="28"/>
        </w:rPr>
        <w:t>3</w:t>
      </w:r>
      <w:r w:rsidR="00A13A88" w:rsidRPr="0029576F">
        <w:rPr>
          <w:bCs/>
          <w:color w:val="000000" w:themeColor="text1"/>
          <w:spacing w:val="-12"/>
          <w:sz w:val="28"/>
          <w:szCs w:val="28"/>
        </w:rPr>
        <w:t xml:space="preserve">.2. Số tuyến </w:t>
      </w:r>
      <w:r w:rsidR="001C2227" w:rsidRPr="0029576F">
        <w:rPr>
          <w:bCs/>
          <w:color w:val="000000" w:themeColor="text1"/>
          <w:spacing w:val="-12"/>
          <w:sz w:val="28"/>
          <w:szCs w:val="28"/>
        </w:rPr>
        <w:t>địa giới hành chính</w:t>
      </w:r>
      <w:r w:rsidR="00A13A88" w:rsidRPr="0029576F">
        <w:rPr>
          <w:bCs/>
          <w:color w:val="000000" w:themeColor="text1"/>
          <w:spacing w:val="-12"/>
          <w:sz w:val="28"/>
          <w:szCs w:val="28"/>
        </w:rPr>
        <w:t xml:space="preserve"> đã hiệp thương thống nhất xác định lại</w:t>
      </w:r>
      <w:r w:rsidR="00467FCD">
        <w:rPr>
          <w:bCs/>
          <w:color w:val="000000" w:themeColor="text1"/>
          <w:spacing w:val="-12"/>
          <w:sz w:val="28"/>
          <w:szCs w:val="28"/>
        </w:rPr>
        <w:t xml:space="preserve"> là 65</w:t>
      </w:r>
      <w:r w:rsidR="00A13A88" w:rsidRPr="0029576F">
        <w:rPr>
          <w:bCs/>
          <w:color w:val="000000" w:themeColor="text1"/>
          <w:spacing w:val="-12"/>
          <w:sz w:val="28"/>
          <w:szCs w:val="28"/>
        </w:rPr>
        <w:t xml:space="preserve"> tuyến. </w:t>
      </w:r>
    </w:p>
    <w:p w:rsidR="00107A75" w:rsidRPr="00702E42" w:rsidRDefault="005C58CC" w:rsidP="00802AA7">
      <w:pPr>
        <w:tabs>
          <w:tab w:val="left" w:pos="545"/>
          <w:tab w:val="center" w:pos="4536"/>
          <w:tab w:val="left" w:pos="8160"/>
        </w:tabs>
        <w:spacing w:before="60" w:after="120"/>
        <w:ind w:firstLine="709"/>
        <w:jc w:val="both"/>
        <w:rPr>
          <w:bCs/>
          <w:color w:val="000000" w:themeColor="text1"/>
          <w:sz w:val="28"/>
          <w:szCs w:val="28"/>
        </w:rPr>
      </w:pPr>
      <w:r>
        <w:rPr>
          <w:bCs/>
          <w:color w:val="000000" w:themeColor="text1"/>
          <w:sz w:val="28"/>
          <w:szCs w:val="28"/>
        </w:rPr>
        <w:t>4</w:t>
      </w:r>
      <w:r w:rsidR="00107A75" w:rsidRPr="00702E42">
        <w:rPr>
          <w:bCs/>
          <w:color w:val="000000" w:themeColor="text1"/>
          <w:sz w:val="28"/>
          <w:szCs w:val="28"/>
        </w:rPr>
        <w:t xml:space="preserve">. Các nội dung khác như: Diện tích, tổng chiều dài </w:t>
      </w:r>
      <w:r w:rsidR="007808AF" w:rsidRPr="00702E42">
        <w:rPr>
          <w:bCs/>
          <w:color w:val="000000" w:themeColor="text1"/>
          <w:sz w:val="28"/>
          <w:szCs w:val="28"/>
        </w:rPr>
        <w:t xml:space="preserve">toàn tuyến, mô tả các tuyến địa giới hành chính </w:t>
      </w:r>
      <w:r w:rsidR="00107A75" w:rsidRPr="00702E42">
        <w:rPr>
          <w:bCs/>
          <w:color w:val="000000" w:themeColor="text1"/>
          <w:sz w:val="28"/>
          <w:szCs w:val="28"/>
        </w:rPr>
        <w:t>các cấ</w:t>
      </w:r>
      <w:r w:rsidR="007808AF" w:rsidRPr="00702E42">
        <w:rPr>
          <w:bCs/>
          <w:color w:val="000000" w:themeColor="text1"/>
          <w:sz w:val="28"/>
          <w:szCs w:val="28"/>
        </w:rPr>
        <w:t>p thống nhất như Tờ trình số 4530</w:t>
      </w:r>
      <w:r>
        <w:rPr>
          <w:bCs/>
          <w:color w:val="000000" w:themeColor="text1"/>
          <w:sz w:val="28"/>
          <w:szCs w:val="28"/>
        </w:rPr>
        <w:t>/TTr-UBND</w:t>
      </w:r>
      <w:r w:rsidR="007808AF" w:rsidRPr="00702E42">
        <w:rPr>
          <w:bCs/>
          <w:color w:val="000000" w:themeColor="text1"/>
          <w:sz w:val="28"/>
          <w:szCs w:val="28"/>
        </w:rPr>
        <w:t xml:space="preserve"> </w:t>
      </w:r>
      <w:r w:rsidR="00107A75" w:rsidRPr="00702E42">
        <w:rPr>
          <w:bCs/>
          <w:color w:val="000000" w:themeColor="text1"/>
          <w:sz w:val="28"/>
          <w:szCs w:val="28"/>
        </w:rPr>
        <w:t>ngày</w:t>
      </w:r>
      <w:r w:rsidR="007808AF" w:rsidRPr="00702E42">
        <w:rPr>
          <w:bCs/>
          <w:color w:val="000000" w:themeColor="text1"/>
          <w:sz w:val="28"/>
          <w:szCs w:val="28"/>
        </w:rPr>
        <w:t xml:space="preserve"> 03 </w:t>
      </w:r>
      <w:r w:rsidR="00107A75" w:rsidRPr="00702E42">
        <w:rPr>
          <w:bCs/>
          <w:color w:val="000000" w:themeColor="text1"/>
          <w:sz w:val="28"/>
          <w:szCs w:val="28"/>
        </w:rPr>
        <w:t>tháng 12 năm 2020 của UBND tỉnh.</w:t>
      </w:r>
    </w:p>
    <w:p w:rsidR="00891B45" w:rsidRPr="00702E42" w:rsidRDefault="00D50420" w:rsidP="00802AA7">
      <w:pPr>
        <w:tabs>
          <w:tab w:val="left" w:pos="545"/>
          <w:tab w:val="center" w:pos="4536"/>
          <w:tab w:val="left" w:pos="8160"/>
        </w:tabs>
        <w:spacing w:before="60" w:after="120"/>
        <w:ind w:firstLine="709"/>
        <w:jc w:val="both"/>
        <w:rPr>
          <w:b/>
          <w:color w:val="000000" w:themeColor="text1"/>
          <w:sz w:val="28"/>
          <w:szCs w:val="28"/>
        </w:rPr>
      </w:pPr>
      <w:r w:rsidRPr="00702E42">
        <w:rPr>
          <w:b/>
          <w:bCs/>
          <w:color w:val="000000" w:themeColor="text1"/>
          <w:sz w:val="28"/>
          <w:szCs w:val="28"/>
        </w:rPr>
        <w:t>Điều 2.</w:t>
      </w:r>
      <w:r w:rsidRPr="00702E42">
        <w:rPr>
          <w:b/>
          <w:color w:val="000000" w:themeColor="text1"/>
          <w:sz w:val="28"/>
          <w:szCs w:val="28"/>
        </w:rPr>
        <w:t xml:space="preserve"> </w:t>
      </w:r>
      <w:r w:rsidR="006A0EF3" w:rsidRPr="00702E42">
        <w:rPr>
          <w:b/>
          <w:color w:val="000000" w:themeColor="text1"/>
          <w:sz w:val="28"/>
          <w:szCs w:val="28"/>
        </w:rPr>
        <w:t>Tổ chức thực hiện</w:t>
      </w:r>
    </w:p>
    <w:p w:rsidR="00A404A4" w:rsidRPr="00702E42" w:rsidRDefault="006A0EF3" w:rsidP="00802AA7">
      <w:pPr>
        <w:tabs>
          <w:tab w:val="left" w:pos="545"/>
          <w:tab w:val="center" w:pos="4536"/>
          <w:tab w:val="left" w:pos="8160"/>
        </w:tabs>
        <w:spacing w:before="60" w:after="120"/>
        <w:ind w:firstLine="709"/>
        <w:jc w:val="both"/>
        <w:rPr>
          <w:color w:val="000000" w:themeColor="text1"/>
          <w:sz w:val="28"/>
          <w:szCs w:val="28"/>
        </w:rPr>
      </w:pPr>
      <w:r w:rsidRPr="00702E42">
        <w:rPr>
          <w:color w:val="000000" w:themeColor="text1"/>
          <w:sz w:val="28"/>
          <w:szCs w:val="28"/>
        </w:rPr>
        <w:t xml:space="preserve">1. </w:t>
      </w:r>
      <w:r w:rsidR="00D50420" w:rsidRPr="00702E42">
        <w:rPr>
          <w:color w:val="000000" w:themeColor="text1"/>
          <w:sz w:val="28"/>
          <w:szCs w:val="28"/>
        </w:rPr>
        <w:t xml:space="preserve">Giao UBND tỉnh </w:t>
      </w:r>
      <w:r w:rsidR="00E30E58" w:rsidRPr="00702E42">
        <w:rPr>
          <w:color w:val="000000" w:themeColor="text1"/>
          <w:sz w:val="28"/>
          <w:szCs w:val="28"/>
        </w:rPr>
        <w:t xml:space="preserve">hoàn thiện hồ sơ, </w:t>
      </w:r>
      <w:r w:rsidR="00A404A4" w:rsidRPr="00702E42">
        <w:rPr>
          <w:color w:val="000000" w:themeColor="text1"/>
          <w:sz w:val="28"/>
          <w:szCs w:val="28"/>
        </w:rPr>
        <w:t>thủ tục trình cấp có thẩm quyền xem xét, quyết định.</w:t>
      </w:r>
    </w:p>
    <w:p w:rsidR="00891B45" w:rsidRPr="00702E42" w:rsidRDefault="006A0EF3" w:rsidP="00802AA7">
      <w:pPr>
        <w:tabs>
          <w:tab w:val="left" w:pos="545"/>
          <w:tab w:val="center" w:pos="4536"/>
          <w:tab w:val="left" w:pos="8160"/>
        </w:tabs>
        <w:spacing w:before="60" w:after="120"/>
        <w:ind w:firstLine="709"/>
        <w:jc w:val="both"/>
        <w:rPr>
          <w:color w:val="000000" w:themeColor="text1"/>
          <w:sz w:val="28"/>
          <w:szCs w:val="28"/>
        </w:rPr>
      </w:pPr>
      <w:r w:rsidRPr="00702E42">
        <w:rPr>
          <w:bCs/>
          <w:color w:val="000000" w:themeColor="text1"/>
          <w:sz w:val="28"/>
          <w:szCs w:val="28"/>
        </w:rPr>
        <w:t>2. Giao</w:t>
      </w:r>
      <w:r w:rsidRPr="00702E42">
        <w:rPr>
          <w:b/>
          <w:bCs/>
          <w:color w:val="000000" w:themeColor="text1"/>
          <w:sz w:val="28"/>
          <w:szCs w:val="28"/>
        </w:rPr>
        <w:t xml:space="preserve"> </w:t>
      </w:r>
      <w:r w:rsidRPr="00702E42">
        <w:rPr>
          <w:bCs/>
          <w:color w:val="000000" w:themeColor="text1"/>
          <w:sz w:val="28"/>
          <w:szCs w:val="28"/>
        </w:rPr>
        <w:t xml:space="preserve">Thường trực Hội </w:t>
      </w:r>
      <w:r w:rsidR="005C74E0">
        <w:rPr>
          <w:bCs/>
          <w:color w:val="000000" w:themeColor="text1"/>
          <w:sz w:val="28"/>
          <w:szCs w:val="28"/>
        </w:rPr>
        <w:t xml:space="preserve">đồng nhân dân tỉnh, các Ban </w:t>
      </w:r>
      <w:r w:rsidRPr="00702E42">
        <w:rPr>
          <w:bCs/>
          <w:color w:val="000000" w:themeColor="text1"/>
          <w:sz w:val="28"/>
          <w:szCs w:val="28"/>
        </w:rPr>
        <w:t>Hội đồng nhân dân tỉnh</w:t>
      </w:r>
      <w:r w:rsidR="00B15603" w:rsidRPr="00702E42">
        <w:rPr>
          <w:bCs/>
          <w:color w:val="000000" w:themeColor="text1"/>
          <w:sz w:val="28"/>
          <w:szCs w:val="28"/>
        </w:rPr>
        <w:t>, Tổ đại biểu Hội đồng nhân dân tỉnh</w:t>
      </w:r>
      <w:r w:rsidRPr="00702E42">
        <w:rPr>
          <w:bCs/>
          <w:color w:val="000000" w:themeColor="text1"/>
          <w:sz w:val="28"/>
          <w:szCs w:val="28"/>
        </w:rPr>
        <w:t xml:space="preserve"> và các đại biểu Hội đồng nhân dân tỉnh giám sát việc tổ chức thực hiện Nghị quyết.</w:t>
      </w:r>
    </w:p>
    <w:p w:rsidR="00891B45" w:rsidRPr="00702E42" w:rsidRDefault="00BE4305" w:rsidP="00802AA7">
      <w:pPr>
        <w:tabs>
          <w:tab w:val="left" w:pos="545"/>
          <w:tab w:val="center" w:pos="4536"/>
          <w:tab w:val="left" w:pos="8160"/>
        </w:tabs>
        <w:spacing w:before="60" w:after="120"/>
        <w:ind w:firstLine="709"/>
        <w:jc w:val="both"/>
        <w:rPr>
          <w:b/>
          <w:color w:val="000000" w:themeColor="text1"/>
          <w:sz w:val="28"/>
          <w:szCs w:val="28"/>
        </w:rPr>
      </w:pPr>
      <w:r w:rsidRPr="00702E42">
        <w:rPr>
          <w:b/>
          <w:bCs/>
          <w:color w:val="000000" w:themeColor="text1"/>
          <w:sz w:val="28"/>
          <w:szCs w:val="28"/>
        </w:rPr>
        <w:t xml:space="preserve">Điều 3. </w:t>
      </w:r>
      <w:r w:rsidR="006A0EF3" w:rsidRPr="00702E42">
        <w:rPr>
          <w:b/>
          <w:bCs/>
          <w:color w:val="000000" w:themeColor="text1"/>
          <w:sz w:val="28"/>
          <w:szCs w:val="28"/>
        </w:rPr>
        <w:t>Hiệu lực thi hành</w:t>
      </w:r>
    </w:p>
    <w:p w:rsidR="00891B45" w:rsidRPr="00702E42" w:rsidRDefault="006A0EF3" w:rsidP="00802AA7">
      <w:pPr>
        <w:tabs>
          <w:tab w:val="left" w:pos="545"/>
          <w:tab w:val="center" w:pos="4536"/>
          <w:tab w:val="left" w:pos="8160"/>
        </w:tabs>
        <w:spacing w:before="60" w:after="120"/>
        <w:ind w:firstLine="709"/>
        <w:jc w:val="both"/>
        <w:rPr>
          <w:color w:val="000000" w:themeColor="text1"/>
          <w:sz w:val="28"/>
          <w:szCs w:val="28"/>
        </w:rPr>
      </w:pPr>
      <w:r w:rsidRPr="00702E42">
        <w:rPr>
          <w:bCs/>
          <w:color w:val="000000" w:themeColor="text1"/>
          <w:sz w:val="28"/>
          <w:szCs w:val="28"/>
        </w:rPr>
        <w:t>Nghị quyết này có hiệu lực thi hành kể từ ngày được Hội đồng nhân dân tỉnh thông qua.</w:t>
      </w:r>
    </w:p>
    <w:p w:rsidR="00D50420" w:rsidRPr="00702E42" w:rsidRDefault="00D50420" w:rsidP="00CD6603">
      <w:pPr>
        <w:tabs>
          <w:tab w:val="left" w:pos="545"/>
          <w:tab w:val="center" w:pos="4536"/>
          <w:tab w:val="left" w:pos="8160"/>
        </w:tabs>
        <w:spacing w:before="60"/>
        <w:ind w:firstLine="544"/>
        <w:jc w:val="both"/>
        <w:rPr>
          <w:i/>
          <w:color w:val="000000" w:themeColor="text1"/>
          <w:sz w:val="28"/>
          <w:szCs w:val="28"/>
        </w:rPr>
      </w:pPr>
      <w:r w:rsidRPr="00702E42">
        <w:rPr>
          <w:i/>
          <w:color w:val="000000" w:themeColor="text1"/>
          <w:sz w:val="28"/>
          <w:szCs w:val="28"/>
        </w:rPr>
        <w:t xml:space="preserve">Nghị quyết này đã được Hội đồng nhân dân tỉnh Điện Biên khoá </w:t>
      </w:r>
      <w:r w:rsidR="00301A59" w:rsidRPr="00702E42">
        <w:rPr>
          <w:i/>
          <w:color w:val="000000" w:themeColor="text1"/>
          <w:sz w:val="28"/>
          <w:szCs w:val="28"/>
        </w:rPr>
        <w:t xml:space="preserve">XIV, </w:t>
      </w:r>
      <w:r w:rsidRPr="00702E42">
        <w:rPr>
          <w:i/>
          <w:color w:val="000000" w:themeColor="text1"/>
          <w:sz w:val="28"/>
          <w:szCs w:val="28"/>
        </w:rPr>
        <w:t>kỳ</w:t>
      </w:r>
      <w:r w:rsidR="00170A95" w:rsidRPr="00702E42">
        <w:rPr>
          <w:i/>
          <w:color w:val="000000" w:themeColor="text1"/>
          <w:sz w:val="28"/>
          <w:szCs w:val="28"/>
        </w:rPr>
        <w:t xml:space="preserve"> họp thứ</w:t>
      </w:r>
      <w:r w:rsidR="00F45F57" w:rsidRPr="00702E42">
        <w:rPr>
          <w:i/>
          <w:color w:val="000000" w:themeColor="text1"/>
          <w:sz w:val="28"/>
          <w:szCs w:val="28"/>
        </w:rPr>
        <w:t xml:space="preserve"> </w:t>
      </w:r>
      <w:r w:rsidR="005C58CC">
        <w:rPr>
          <w:i/>
          <w:color w:val="000000" w:themeColor="text1"/>
          <w:sz w:val="28"/>
          <w:szCs w:val="28"/>
        </w:rPr>
        <w:t xml:space="preserve">16 thông qua ngày 08 </w:t>
      </w:r>
      <w:r w:rsidR="004428B2" w:rsidRPr="00702E42">
        <w:rPr>
          <w:i/>
          <w:color w:val="000000" w:themeColor="text1"/>
          <w:sz w:val="28"/>
          <w:szCs w:val="28"/>
        </w:rPr>
        <w:t>tháng</w:t>
      </w:r>
      <w:r w:rsidR="009C2EA5" w:rsidRPr="00702E42">
        <w:rPr>
          <w:i/>
          <w:color w:val="000000" w:themeColor="text1"/>
          <w:sz w:val="28"/>
          <w:szCs w:val="28"/>
        </w:rPr>
        <w:t xml:space="preserve"> 12 </w:t>
      </w:r>
      <w:r w:rsidR="004428B2" w:rsidRPr="00702E42">
        <w:rPr>
          <w:i/>
          <w:color w:val="000000" w:themeColor="text1"/>
          <w:sz w:val="28"/>
          <w:szCs w:val="28"/>
        </w:rPr>
        <w:t xml:space="preserve">năm </w:t>
      </w:r>
      <w:r w:rsidRPr="00702E42">
        <w:rPr>
          <w:i/>
          <w:color w:val="000000" w:themeColor="text1"/>
          <w:sz w:val="28"/>
          <w:szCs w:val="28"/>
        </w:rPr>
        <w:t>20</w:t>
      </w:r>
      <w:r w:rsidR="005C5CF9" w:rsidRPr="00702E42">
        <w:rPr>
          <w:i/>
          <w:color w:val="000000" w:themeColor="text1"/>
          <w:sz w:val="28"/>
          <w:szCs w:val="28"/>
        </w:rPr>
        <w:t>20</w:t>
      </w:r>
      <w:r w:rsidRPr="00702E42">
        <w:rPr>
          <w:i/>
          <w:color w:val="000000" w:themeColor="text1"/>
          <w:sz w:val="28"/>
          <w:szCs w:val="28"/>
        </w:rPr>
        <w:t>./.</w:t>
      </w:r>
    </w:p>
    <w:tbl>
      <w:tblPr>
        <w:tblW w:w="9179" w:type="dxa"/>
        <w:tblInd w:w="108" w:type="dxa"/>
        <w:tblLook w:val="01E0" w:firstRow="1" w:lastRow="1" w:firstColumn="1" w:lastColumn="1" w:noHBand="0" w:noVBand="0"/>
      </w:tblPr>
      <w:tblGrid>
        <w:gridCol w:w="4395"/>
        <w:gridCol w:w="850"/>
        <w:gridCol w:w="3934"/>
      </w:tblGrid>
      <w:tr w:rsidR="00702E42" w:rsidRPr="00702E42" w:rsidTr="003816D8">
        <w:trPr>
          <w:trHeight w:val="3071"/>
        </w:trPr>
        <w:tc>
          <w:tcPr>
            <w:tcW w:w="4395" w:type="dxa"/>
          </w:tcPr>
          <w:p w:rsidR="00D50420" w:rsidRPr="00702E42" w:rsidRDefault="00D50420" w:rsidP="00CD6603">
            <w:pPr>
              <w:rPr>
                <w:b/>
                <w:bCs/>
                <w:color w:val="000000" w:themeColor="text1"/>
                <w:sz w:val="26"/>
              </w:rPr>
            </w:pPr>
            <w:r w:rsidRPr="00702E42">
              <w:rPr>
                <w:b/>
                <w:bCs/>
                <w:i/>
                <w:iCs/>
                <w:color w:val="000000" w:themeColor="text1"/>
              </w:rPr>
              <w:t>Nơi nhận:</w:t>
            </w:r>
            <w:r w:rsidRPr="00702E42">
              <w:rPr>
                <w:color w:val="000000" w:themeColor="text1"/>
                <w:sz w:val="26"/>
              </w:rPr>
              <w:t xml:space="preserve">                                          </w:t>
            </w:r>
            <w:r w:rsidRPr="00702E42">
              <w:rPr>
                <w:b/>
                <w:bCs/>
                <w:color w:val="000000" w:themeColor="text1"/>
                <w:sz w:val="26"/>
              </w:rPr>
              <w:t xml:space="preserve"> </w:t>
            </w:r>
          </w:p>
          <w:p w:rsidR="003816D8" w:rsidRPr="00702E42" w:rsidRDefault="003816D8" w:rsidP="003816D8">
            <w:pPr>
              <w:rPr>
                <w:color w:val="000000" w:themeColor="text1"/>
                <w:sz w:val="22"/>
                <w:szCs w:val="22"/>
              </w:rPr>
            </w:pPr>
            <w:r w:rsidRPr="00702E42">
              <w:rPr>
                <w:color w:val="000000" w:themeColor="text1"/>
                <w:sz w:val="22"/>
                <w:szCs w:val="22"/>
              </w:rPr>
              <w:t xml:space="preserve">- Bộ Nội vụ; </w:t>
            </w:r>
          </w:p>
          <w:p w:rsidR="003816D8" w:rsidRPr="00702E42" w:rsidRDefault="003816D8" w:rsidP="003816D8">
            <w:pPr>
              <w:rPr>
                <w:color w:val="000000" w:themeColor="text1"/>
                <w:sz w:val="22"/>
                <w:szCs w:val="22"/>
              </w:rPr>
            </w:pPr>
            <w:r w:rsidRPr="00702E42">
              <w:rPr>
                <w:color w:val="000000" w:themeColor="text1"/>
                <w:sz w:val="22"/>
                <w:szCs w:val="22"/>
              </w:rPr>
              <w:t>- Bộ Tài nguyên và Môi trường;</w:t>
            </w:r>
          </w:p>
          <w:p w:rsidR="003816D8" w:rsidRPr="00702E42" w:rsidRDefault="003816D8" w:rsidP="003816D8">
            <w:pPr>
              <w:rPr>
                <w:color w:val="000000" w:themeColor="text1"/>
                <w:sz w:val="22"/>
                <w:szCs w:val="22"/>
              </w:rPr>
            </w:pPr>
            <w:r w:rsidRPr="00702E42">
              <w:rPr>
                <w:color w:val="000000" w:themeColor="text1"/>
                <w:sz w:val="22"/>
                <w:szCs w:val="22"/>
              </w:rPr>
              <w:t>- TT. Tỉnh ủy, HĐND tỉnh;</w:t>
            </w:r>
          </w:p>
          <w:p w:rsidR="003816D8" w:rsidRPr="00702E42" w:rsidRDefault="003816D8" w:rsidP="003816D8">
            <w:pPr>
              <w:rPr>
                <w:bCs/>
                <w:color w:val="000000" w:themeColor="text1"/>
                <w:sz w:val="22"/>
                <w:szCs w:val="22"/>
              </w:rPr>
            </w:pPr>
            <w:r w:rsidRPr="00702E42">
              <w:rPr>
                <w:color w:val="000000" w:themeColor="text1"/>
                <w:sz w:val="22"/>
                <w:szCs w:val="22"/>
              </w:rPr>
              <w:t xml:space="preserve">- Lãnh đạo </w:t>
            </w:r>
            <w:r w:rsidRPr="00702E42">
              <w:rPr>
                <w:bCs/>
                <w:color w:val="000000" w:themeColor="text1"/>
                <w:sz w:val="22"/>
                <w:szCs w:val="22"/>
              </w:rPr>
              <w:t>UBND tỉnh;</w:t>
            </w:r>
          </w:p>
          <w:p w:rsidR="003816D8" w:rsidRPr="00702E42" w:rsidRDefault="003816D8" w:rsidP="003816D8">
            <w:pPr>
              <w:rPr>
                <w:bCs/>
                <w:color w:val="000000" w:themeColor="text1"/>
                <w:sz w:val="22"/>
                <w:szCs w:val="22"/>
              </w:rPr>
            </w:pPr>
            <w:r w:rsidRPr="00702E42">
              <w:rPr>
                <w:bCs/>
                <w:color w:val="000000" w:themeColor="text1"/>
                <w:sz w:val="22"/>
                <w:szCs w:val="22"/>
              </w:rPr>
              <w:t>- Ủy ban MTTQVN tỉnh ;</w:t>
            </w:r>
          </w:p>
          <w:p w:rsidR="003816D8" w:rsidRPr="00702E42" w:rsidRDefault="003816D8" w:rsidP="003816D8">
            <w:pPr>
              <w:rPr>
                <w:bCs/>
                <w:color w:val="000000" w:themeColor="text1"/>
                <w:sz w:val="22"/>
                <w:szCs w:val="22"/>
              </w:rPr>
            </w:pPr>
            <w:r w:rsidRPr="00702E42">
              <w:rPr>
                <w:bCs/>
                <w:color w:val="000000" w:themeColor="text1"/>
                <w:sz w:val="22"/>
                <w:szCs w:val="22"/>
              </w:rPr>
              <w:t>- Đại biểu HĐND tỉnh;</w:t>
            </w:r>
          </w:p>
          <w:p w:rsidR="003816D8" w:rsidRPr="00702E42" w:rsidRDefault="003816D8" w:rsidP="003816D8">
            <w:pPr>
              <w:rPr>
                <w:bCs/>
                <w:color w:val="000000" w:themeColor="text1"/>
                <w:sz w:val="22"/>
                <w:szCs w:val="22"/>
              </w:rPr>
            </w:pPr>
            <w:r w:rsidRPr="00702E42">
              <w:rPr>
                <w:bCs/>
                <w:color w:val="000000" w:themeColor="text1"/>
                <w:sz w:val="22"/>
                <w:szCs w:val="22"/>
              </w:rPr>
              <w:t>- Các Sở, ban, ngành, đoàn thể tỉnh;</w:t>
            </w:r>
          </w:p>
          <w:p w:rsidR="003816D8" w:rsidRPr="00702E42" w:rsidRDefault="003816D8" w:rsidP="003816D8">
            <w:pPr>
              <w:rPr>
                <w:bCs/>
                <w:color w:val="000000" w:themeColor="text1"/>
                <w:sz w:val="22"/>
                <w:szCs w:val="22"/>
              </w:rPr>
            </w:pPr>
            <w:r w:rsidRPr="00702E42">
              <w:rPr>
                <w:bCs/>
                <w:color w:val="000000" w:themeColor="text1"/>
                <w:sz w:val="22"/>
                <w:szCs w:val="22"/>
              </w:rPr>
              <w:t>- HĐND, UBND các huyện, thị xã, thành phố;</w:t>
            </w:r>
          </w:p>
          <w:p w:rsidR="003816D8" w:rsidRPr="00702E42" w:rsidRDefault="003816D8" w:rsidP="003816D8">
            <w:pPr>
              <w:rPr>
                <w:bCs/>
                <w:color w:val="000000" w:themeColor="text1"/>
                <w:sz w:val="22"/>
                <w:szCs w:val="22"/>
              </w:rPr>
            </w:pPr>
            <w:r w:rsidRPr="00702E42">
              <w:rPr>
                <w:bCs/>
                <w:color w:val="000000" w:themeColor="text1"/>
                <w:sz w:val="22"/>
                <w:szCs w:val="22"/>
              </w:rPr>
              <w:t>- Đài PT-TH tỉnh;</w:t>
            </w:r>
          </w:p>
          <w:p w:rsidR="003816D8" w:rsidRPr="00702E42" w:rsidRDefault="003816D8" w:rsidP="003816D8">
            <w:pPr>
              <w:rPr>
                <w:bCs/>
                <w:color w:val="000000" w:themeColor="text1"/>
                <w:sz w:val="22"/>
                <w:szCs w:val="22"/>
              </w:rPr>
            </w:pPr>
            <w:r w:rsidRPr="00702E42">
              <w:rPr>
                <w:bCs/>
                <w:color w:val="000000" w:themeColor="text1"/>
                <w:sz w:val="22"/>
                <w:szCs w:val="22"/>
              </w:rPr>
              <w:t>- Báo Điện Biên Phủ;</w:t>
            </w:r>
          </w:p>
          <w:p w:rsidR="003816D8" w:rsidRPr="00702E42" w:rsidRDefault="003816D8" w:rsidP="003816D8">
            <w:pPr>
              <w:ind w:right="-41"/>
              <w:jc w:val="both"/>
              <w:rPr>
                <w:color w:val="000000" w:themeColor="text1"/>
                <w:sz w:val="22"/>
                <w:szCs w:val="22"/>
                <w:lang w:val="nl-NL"/>
              </w:rPr>
            </w:pPr>
            <w:r w:rsidRPr="00702E42">
              <w:rPr>
                <w:color w:val="000000" w:themeColor="text1"/>
                <w:sz w:val="22"/>
                <w:szCs w:val="22"/>
                <w:lang w:val="nl-NL"/>
              </w:rPr>
              <w:t>- Cổng TTĐT tỉnh;</w:t>
            </w:r>
          </w:p>
          <w:p w:rsidR="00D50420" w:rsidRPr="00702E42" w:rsidRDefault="003816D8" w:rsidP="003816D8">
            <w:pPr>
              <w:rPr>
                <w:color w:val="000000" w:themeColor="text1"/>
                <w:sz w:val="22"/>
              </w:rPr>
            </w:pPr>
            <w:r w:rsidRPr="00702E42">
              <w:rPr>
                <w:color w:val="000000" w:themeColor="text1"/>
                <w:sz w:val="22"/>
              </w:rPr>
              <w:t>- Lưu: VT.</w:t>
            </w:r>
          </w:p>
        </w:tc>
        <w:tc>
          <w:tcPr>
            <w:tcW w:w="850" w:type="dxa"/>
          </w:tcPr>
          <w:p w:rsidR="00D50420" w:rsidRPr="00702E42" w:rsidRDefault="00D50420" w:rsidP="00013583">
            <w:pPr>
              <w:spacing w:before="120" w:line="380" w:lineRule="exact"/>
              <w:jc w:val="center"/>
              <w:rPr>
                <w:b/>
                <w:color w:val="000000" w:themeColor="text1"/>
              </w:rPr>
            </w:pPr>
          </w:p>
        </w:tc>
        <w:tc>
          <w:tcPr>
            <w:tcW w:w="3934" w:type="dxa"/>
          </w:tcPr>
          <w:p w:rsidR="003816D8" w:rsidRPr="00702E42" w:rsidRDefault="003816D8" w:rsidP="003816D8">
            <w:pPr>
              <w:pStyle w:val="Heading2"/>
              <w:rPr>
                <w:color w:val="000000" w:themeColor="text1"/>
                <w:sz w:val="28"/>
                <w:szCs w:val="28"/>
              </w:rPr>
            </w:pPr>
            <w:r w:rsidRPr="00702E42">
              <w:rPr>
                <w:color w:val="000000" w:themeColor="text1"/>
                <w:sz w:val="28"/>
                <w:szCs w:val="28"/>
              </w:rPr>
              <w:t>CHỦ TỊCH</w:t>
            </w:r>
          </w:p>
          <w:p w:rsidR="003816D8" w:rsidRPr="00702E42" w:rsidRDefault="003816D8" w:rsidP="003816D8">
            <w:pPr>
              <w:spacing w:before="120" w:line="380" w:lineRule="exact"/>
              <w:jc w:val="center"/>
              <w:rPr>
                <w:b/>
                <w:bCs/>
                <w:color w:val="000000" w:themeColor="text1"/>
              </w:rPr>
            </w:pPr>
          </w:p>
          <w:p w:rsidR="003816D8" w:rsidRPr="00CF3E71" w:rsidRDefault="00CF3E71" w:rsidP="003816D8">
            <w:pPr>
              <w:spacing w:before="120" w:line="380" w:lineRule="exact"/>
              <w:jc w:val="center"/>
              <w:rPr>
                <w:bCs/>
                <w:i/>
                <w:color w:val="000000" w:themeColor="text1"/>
              </w:rPr>
            </w:pPr>
            <w:bookmarkStart w:id="0" w:name="_GoBack"/>
            <w:r w:rsidRPr="00CF3E71">
              <w:rPr>
                <w:bCs/>
                <w:i/>
                <w:color w:val="000000" w:themeColor="text1"/>
              </w:rPr>
              <w:t>(Đã ký)</w:t>
            </w:r>
          </w:p>
          <w:bookmarkEnd w:id="0"/>
          <w:p w:rsidR="003816D8" w:rsidRPr="00702E42" w:rsidRDefault="003816D8" w:rsidP="003816D8">
            <w:pPr>
              <w:spacing w:before="120" w:line="380" w:lineRule="exact"/>
              <w:jc w:val="center"/>
              <w:rPr>
                <w:b/>
                <w:bCs/>
                <w:color w:val="000000" w:themeColor="text1"/>
              </w:rPr>
            </w:pPr>
          </w:p>
          <w:p w:rsidR="003816D8" w:rsidRPr="00702E42" w:rsidRDefault="003816D8" w:rsidP="003816D8">
            <w:pPr>
              <w:spacing w:before="120" w:line="380" w:lineRule="exact"/>
              <w:jc w:val="center"/>
              <w:rPr>
                <w:b/>
                <w:bCs/>
                <w:color w:val="000000" w:themeColor="text1"/>
                <w:sz w:val="30"/>
              </w:rPr>
            </w:pPr>
          </w:p>
          <w:p w:rsidR="00D50420" w:rsidRPr="00702E42" w:rsidRDefault="003816D8" w:rsidP="003816D8">
            <w:pPr>
              <w:spacing w:before="120" w:line="380" w:lineRule="exact"/>
              <w:jc w:val="center"/>
              <w:rPr>
                <w:b/>
                <w:bCs/>
                <w:color w:val="000000" w:themeColor="text1"/>
              </w:rPr>
            </w:pPr>
            <w:r w:rsidRPr="00702E42">
              <w:rPr>
                <w:b/>
                <w:color w:val="000000" w:themeColor="text1"/>
                <w:sz w:val="28"/>
                <w:szCs w:val="28"/>
              </w:rPr>
              <w:t>Lò Văn Muôn</w:t>
            </w:r>
            <w:r w:rsidRPr="00702E42">
              <w:rPr>
                <w:b/>
                <w:bCs/>
                <w:color w:val="000000" w:themeColor="text1"/>
              </w:rPr>
              <w:t xml:space="preserve"> </w:t>
            </w:r>
          </w:p>
          <w:p w:rsidR="00BE4305" w:rsidRPr="00702E42" w:rsidRDefault="00BE4305" w:rsidP="00013583">
            <w:pPr>
              <w:spacing w:before="120" w:line="380" w:lineRule="exact"/>
              <w:jc w:val="center"/>
              <w:rPr>
                <w:b/>
                <w:bCs/>
                <w:color w:val="000000" w:themeColor="text1"/>
              </w:rPr>
            </w:pPr>
          </w:p>
          <w:p w:rsidR="003743C8" w:rsidRPr="00702E42" w:rsidRDefault="003743C8" w:rsidP="00013583">
            <w:pPr>
              <w:spacing w:before="120" w:line="380" w:lineRule="exact"/>
              <w:jc w:val="center"/>
              <w:rPr>
                <w:b/>
                <w:bCs/>
                <w:color w:val="000000" w:themeColor="text1"/>
              </w:rPr>
            </w:pPr>
          </w:p>
          <w:p w:rsidR="00D50420" w:rsidRPr="00702E42" w:rsidRDefault="00D50420" w:rsidP="00013583">
            <w:pPr>
              <w:spacing w:before="120" w:line="380" w:lineRule="exact"/>
              <w:jc w:val="center"/>
              <w:rPr>
                <w:b/>
                <w:color w:val="000000" w:themeColor="text1"/>
                <w:sz w:val="28"/>
                <w:szCs w:val="28"/>
              </w:rPr>
            </w:pPr>
          </w:p>
        </w:tc>
      </w:tr>
    </w:tbl>
    <w:p w:rsidR="00D50420" w:rsidRPr="00702E42" w:rsidRDefault="00D50420">
      <w:pPr>
        <w:rPr>
          <w:color w:val="000000" w:themeColor="text1"/>
        </w:rPr>
      </w:pPr>
    </w:p>
    <w:sectPr w:rsidR="00D50420" w:rsidRPr="00702E42" w:rsidSect="00EB5D1B">
      <w:headerReference w:type="default" r:id="rId7"/>
      <w:pgSz w:w="11907" w:h="16840" w:code="9"/>
      <w:pgMar w:top="864" w:right="864"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17" w:rsidRDefault="008C6D17" w:rsidP="00046266">
      <w:r>
        <w:separator/>
      </w:r>
    </w:p>
  </w:endnote>
  <w:endnote w:type="continuationSeparator" w:id="0">
    <w:p w:rsidR="008C6D17" w:rsidRDefault="008C6D17" w:rsidP="0004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17" w:rsidRDefault="008C6D17" w:rsidP="00046266">
      <w:r>
        <w:separator/>
      </w:r>
    </w:p>
  </w:footnote>
  <w:footnote w:type="continuationSeparator" w:id="0">
    <w:p w:rsidR="008C6D17" w:rsidRDefault="008C6D17" w:rsidP="0004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66594516"/>
      <w:docPartObj>
        <w:docPartGallery w:val="Page Numbers (Top of Page)"/>
        <w:docPartUnique/>
      </w:docPartObj>
    </w:sdtPr>
    <w:sdtEndPr>
      <w:rPr>
        <w:noProof/>
      </w:rPr>
    </w:sdtEndPr>
    <w:sdtContent>
      <w:p w:rsidR="00046266" w:rsidRPr="00046266" w:rsidRDefault="00046266">
        <w:pPr>
          <w:pStyle w:val="Header"/>
          <w:jc w:val="center"/>
          <w:rPr>
            <w:sz w:val="28"/>
            <w:szCs w:val="28"/>
          </w:rPr>
        </w:pPr>
        <w:r w:rsidRPr="00046266">
          <w:rPr>
            <w:sz w:val="28"/>
            <w:szCs w:val="28"/>
          </w:rPr>
          <w:fldChar w:fldCharType="begin"/>
        </w:r>
        <w:r w:rsidRPr="00046266">
          <w:rPr>
            <w:sz w:val="28"/>
            <w:szCs w:val="28"/>
          </w:rPr>
          <w:instrText xml:space="preserve"> PAGE   \* MERGEFORMAT </w:instrText>
        </w:r>
        <w:r w:rsidRPr="00046266">
          <w:rPr>
            <w:sz w:val="28"/>
            <w:szCs w:val="28"/>
          </w:rPr>
          <w:fldChar w:fldCharType="separate"/>
        </w:r>
        <w:r w:rsidR="00CF3E71">
          <w:rPr>
            <w:noProof/>
            <w:sz w:val="28"/>
            <w:szCs w:val="28"/>
          </w:rPr>
          <w:t>2</w:t>
        </w:r>
        <w:r w:rsidRPr="00046266">
          <w:rPr>
            <w:noProof/>
            <w:sz w:val="28"/>
            <w:szCs w:val="28"/>
          </w:rPr>
          <w:fldChar w:fldCharType="end"/>
        </w:r>
      </w:p>
    </w:sdtContent>
  </w:sdt>
  <w:p w:rsidR="00046266" w:rsidRDefault="00046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20"/>
    <w:rsid w:val="00002235"/>
    <w:rsid w:val="00013583"/>
    <w:rsid w:val="0002720E"/>
    <w:rsid w:val="000310D6"/>
    <w:rsid w:val="000313B9"/>
    <w:rsid w:val="00046266"/>
    <w:rsid w:val="00053178"/>
    <w:rsid w:val="000564AD"/>
    <w:rsid w:val="00071EFB"/>
    <w:rsid w:val="00087219"/>
    <w:rsid w:val="000946BE"/>
    <w:rsid w:val="00094841"/>
    <w:rsid w:val="000A5F24"/>
    <w:rsid w:val="000A757F"/>
    <w:rsid w:val="000A792E"/>
    <w:rsid w:val="000A7F07"/>
    <w:rsid w:val="000D68A8"/>
    <w:rsid w:val="000E08FA"/>
    <w:rsid w:val="000E43E7"/>
    <w:rsid w:val="000E4879"/>
    <w:rsid w:val="000E6B22"/>
    <w:rsid w:val="000F06FF"/>
    <w:rsid w:val="000F3158"/>
    <w:rsid w:val="00107A75"/>
    <w:rsid w:val="00124201"/>
    <w:rsid w:val="00136B6B"/>
    <w:rsid w:val="001450EA"/>
    <w:rsid w:val="00156852"/>
    <w:rsid w:val="00170A95"/>
    <w:rsid w:val="00174230"/>
    <w:rsid w:val="001759C6"/>
    <w:rsid w:val="001811A8"/>
    <w:rsid w:val="00181D15"/>
    <w:rsid w:val="001871A5"/>
    <w:rsid w:val="00195A0F"/>
    <w:rsid w:val="001A1DA1"/>
    <w:rsid w:val="001B4E1F"/>
    <w:rsid w:val="001C2227"/>
    <w:rsid w:val="001C7665"/>
    <w:rsid w:val="001D3F25"/>
    <w:rsid w:val="001E214E"/>
    <w:rsid w:val="00216AD0"/>
    <w:rsid w:val="00220CD6"/>
    <w:rsid w:val="0022242B"/>
    <w:rsid w:val="00222F1C"/>
    <w:rsid w:val="0022573B"/>
    <w:rsid w:val="002305BB"/>
    <w:rsid w:val="00232839"/>
    <w:rsid w:val="00244066"/>
    <w:rsid w:val="00251CAF"/>
    <w:rsid w:val="00257A6E"/>
    <w:rsid w:val="00260077"/>
    <w:rsid w:val="002609B2"/>
    <w:rsid w:val="00291AB2"/>
    <w:rsid w:val="00294121"/>
    <w:rsid w:val="0029576F"/>
    <w:rsid w:val="002A66AC"/>
    <w:rsid w:val="002A6BC3"/>
    <w:rsid w:val="002B6CFF"/>
    <w:rsid w:val="002D09B7"/>
    <w:rsid w:val="002D09E9"/>
    <w:rsid w:val="002D18AB"/>
    <w:rsid w:val="002E1450"/>
    <w:rsid w:val="002E2C1D"/>
    <w:rsid w:val="002E6399"/>
    <w:rsid w:val="002E6C80"/>
    <w:rsid w:val="00301A59"/>
    <w:rsid w:val="003270B4"/>
    <w:rsid w:val="00327DEE"/>
    <w:rsid w:val="00362442"/>
    <w:rsid w:val="0037053C"/>
    <w:rsid w:val="003705C5"/>
    <w:rsid w:val="00370980"/>
    <w:rsid w:val="003743C8"/>
    <w:rsid w:val="00381189"/>
    <w:rsid w:val="003816D8"/>
    <w:rsid w:val="0039360C"/>
    <w:rsid w:val="0039438D"/>
    <w:rsid w:val="003A3F3A"/>
    <w:rsid w:val="003C3649"/>
    <w:rsid w:val="003C5191"/>
    <w:rsid w:val="003D017C"/>
    <w:rsid w:val="003D64DE"/>
    <w:rsid w:val="003D7548"/>
    <w:rsid w:val="003F0E42"/>
    <w:rsid w:val="003F3BAF"/>
    <w:rsid w:val="0040077F"/>
    <w:rsid w:val="00401DFD"/>
    <w:rsid w:val="0042134E"/>
    <w:rsid w:val="00425FAF"/>
    <w:rsid w:val="004428B2"/>
    <w:rsid w:val="00450D1B"/>
    <w:rsid w:val="00467FCD"/>
    <w:rsid w:val="00473055"/>
    <w:rsid w:val="004932D4"/>
    <w:rsid w:val="004A7F6B"/>
    <w:rsid w:val="004B5405"/>
    <w:rsid w:val="004C0A4F"/>
    <w:rsid w:val="004E00F2"/>
    <w:rsid w:val="004F2758"/>
    <w:rsid w:val="00501F7E"/>
    <w:rsid w:val="005057EB"/>
    <w:rsid w:val="00536B0E"/>
    <w:rsid w:val="00546217"/>
    <w:rsid w:val="00546457"/>
    <w:rsid w:val="005571EC"/>
    <w:rsid w:val="00573E1E"/>
    <w:rsid w:val="0057786C"/>
    <w:rsid w:val="00580D36"/>
    <w:rsid w:val="005A05A3"/>
    <w:rsid w:val="005A722F"/>
    <w:rsid w:val="005B3ED0"/>
    <w:rsid w:val="005B724E"/>
    <w:rsid w:val="005B7E6F"/>
    <w:rsid w:val="005C33F1"/>
    <w:rsid w:val="005C58CC"/>
    <w:rsid w:val="005C5CF9"/>
    <w:rsid w:val="005C74E0"/>
    <w:rsid w:val="005D4983"/>
    <w:rsid w:val="005F577B"/>
    <w:rsid w:val="0061569E"/>
    <w:rsid w:val="00620352"/>
    <w:rsid w:val="006256B9"/>
    <w:rsid w:val="006356C3"/>
    <w:rsid w:val="00643217"/>
    <w:rsid w:val="00664524"/>
    <w:rsid w:val="0067721E"/>
    <w:rsid w:val="00680C55"/>
    <w:rsid w:val="0068191B"/>
    <w:rsid w:val="0069165D"/>
    <w:rsid w:val="00692287"/>
    <w:rsid w:val="006A0EF3"/>
    <w:rsid w:val="006A49CE"/>
    <w:rsid w:val="006C2E8D"/>
    <w:rsid w:val="006C549F"/>
    <w:rsid w:val="006C5FA3"/>
    <w:rsid w:val="006D20FF"/>
    <w:rsid w:val="006F597F"/>
    <w:rsid w:val="007000FD"/>
    <w:rsid w:val="00702E42"/>
    <w:rsid w:val="0071170D"/>
    <w:rsid w:val="00723058"/>
    <w:rsid w:val="00723C14"/>
    <w:rsid w:val="00737CD5"/>
    <w:rsid w:val="00742DC4"/>
    <w:rsid w:val="00744E78"/>
    <w:rsid w:val="007454AC"/>
    <w:rsid w:val="0075615D"/>
    <w:rsid w:val="007607DC"/>
    <w:rsid w:val="0076610D"/>
    <w:rsid w:val="00767F61"/>
    <w:rsid w:val="007706A8"/>
    <w:rsid w:val="007808AF"/>
    <w:rsid w:val="007963D8"/>
    <w:rsid w:val="007A50FA"/>
    <w:rsid w:val="007A59F8"/>
    <w:rsid w:val="007B4029"/>
    <w:rsid w:val="007C1B6F"/>
    <w:rsid w:val="007C3F24"/>
    <w:rsid w:val="007C62FC"/>
    <w:rsid w:val="007C64A4"/>
    <w:rsid w:val="007F0C18"/>
    <w:rsid w:val="008008B4"/>
    <w:rsid w:val="0080228F"/>
    <w:rsid w:val="00802824"/>
    <w:rsid w:val="00802AA7"/>
    <w:rsid w:val="00834301"/>
    <w:rsid w:val="00836E43"/>
    <w:rsid w:val="00850483"/>
    <w:rsid w:val="00852568"/>
    <w:rsid w:val="00856834"/>
    <w:rsid w:val="008606E1"/>
    <w:rsid w:val="00860F80"/>
    <w:rsid w:val="00861985"/>
    <w:rsid w:val="008735AE"/>
    <w:rsid w:val="00873DC9"/>
    <w:rsid w:val="008856BE"/>
    <w:rsid w:val="00891B45"/>
    <w:rsid w:val="008941CB"/>
    <w:rsid w:val="00894DA5"/>
    <w:rsid w:val="00895292"/>
    <w:rsid w:val="008A27B0"/>
    <w:rsid w:val="008B0628"/>
    <w:rsid w:val="008B41EC"/>
    <w:rsid w:val="008C02C4"/>
    <w:rsid w:val="008C06D8"/>
    <w:rsid w:val="008C55FD"/>
    <w:rsid w:val="008C6D17"/>
    <w:rsid w:val="008E14EC"/>
    <w:rsid w:val="008F31C2"/>
    <w:rsid w:val="008F5159"/>
    <w:rsid w:val="009046BE"/>
    <w:rsid w:val="00914763"/>
    <w:rsid w:val="009205E1"/>
    <w:rsid w:val="00925F19"/>
    <w:rsid w:val="009274DD"/>
    <w:rsid w:val="009448D4"/>
    <w:rsid w:val="0094592C"/>
    <w:rsid w:val="00947A8A"/>
    <w:rsid w:val="009621F0"/>
    <w:rsid w:val="00982AF7"/>
    <w:rsid w:val="00984F32"/>
    <w:rsid w:val="00987BA1"/>
    <w:rsid w:val="00995ECF"/>
    <w:rsid w:val="009A2029"/>
    <w:rsid w:val="009A5771"/>
    <w:rsid w:val="009A7B18"/>
    <w:rsid w:val="009C2EA5"/>
    <w:rsid w:val="009C7E44"/>
    <w:rsid w:val="009E1949"/>
    <w:rsid w:val="009E6F9B"/>
    <w:rsid w:val="009F221D"/>
    <w:rsid w:val="009F4E74"/>
    <w:rsid w:val="00A01041"/>
    <w:rsid w:val="00A13A88"/>
    <w:rsid w:val="00A142F9"/>
    <w:rsid w:val="00A170EE"/>
    <w:rsid w:val="00A20A4C"/>
    <w:rsid w:val="00A2128D"/>
    <w:rsid w:val="00A21FB0"/>
    <w:rsid w:val="00A242A5"/>
    <w:rsid w:val="00A33CA4"/>
    <w:rsid w:val="00A404A4"/>
    <w:rsid w:val="00A52759"/>
    <w:rsid w:val="00A6051D"/>
    <w:rsid w:val="00A61E9C"/>
    <w:rsid w:val="00A7195C"/>
    <w:rsid w:val="00A76697"/>
    <w:rsid w:val="00A8134F"/>
    <w:rsid w:val="00AB32B4"/>
    <w:rsid w:val="00AB61B9"/>
    <w:rsid w:val="00AC283B"/>
    <w:rsid w:val="00AE31F5"/>
    <w:rsid w:val="00AE5572"/>
    <w:rsid w:val="00AE7AD4"/>
    <w:rsid w:val="00AF068E"/>
    <w:rsid w:val="00AF50AB"/>
    <w:rsid w:val="00B073A5"/>
    <w:rsid w:val="00B10E6E"/>
    <w:rsid w:val="00B15603"/>
    <w:rsid w:val="00B168A8"/>
    <w:rsid w:val="00B17EC5"/>
    <w:rsid w:val="00B3021E"/>
    <w:rsid w:val="00B3569C"/>
    <w:rsid w:val="00B501AF"/>
    <w:rsid w:val="00B64449"/>
    <w:rsid w:val="00B714FF"/>
    <w:rsid w:val="00B82B95"/>
    <w:rsid w:val="00B841C0"/>
    <w:rsid w:val="00B864EB"/>
    <w:rsid w:val="00B97779"/>
    <w:rsid w:val="00BA18B3"/>
    <w:rsid w:val="00BC0DA3"/>
    <w:rsid w:val="00BE4069"/>
    <w:rsid w:val="00BE4305"/>
    <w:rsid w:val="00C04B71"/>
    <w:rsid w:val="00C116CB"/>
    <w:rsid w:val="00C177A9"/>
    <w:rsid w:val="00C310EB"/>
    <w:rsid w:val="00C47451"/>
    <w:rsid w:val="00C669AD"/>
    <w:rsid w:val="00C6727F"/>
    <w:rsid w:val="00C7577A"/>
    <w:rsid w:val="00C76149"/>
    <w:rsid w:val="00C878F8"/>
    <w:rsid w:val="00CA595E"/>
    <w:rsid w:val="00CB609B"/>
    <w:rsid w:val="00CC1F99"/>
    <w:rsid w:val="00CD6603"/>
    <w:rsid w:val="00CE28B5"/>
    <w:rsid w:val="00CE52F9"/>
    <w:rsid w:val="00CF3E71"/>
    <w:rsid w:val="00CF66A6"/>
    <w:rsid w:val="00D218B1"/>
    <w:rsid w:val="00D232A4"/>
    <w:rsid w:val="00D27063"/>
    <w:rsid w:val="00D352C2"/>
    <w:rsid w:val="00D40DF3"/>
    <w:rsid w:val="00D431BB"/>
    <w:rsid w:val="00D50420"/>
    <w:rsid w:val="00D5347F"/>
    <w:rsid w:val="00D62B05"/>
    <w:rsid w:val="00D8383C"/>
    <w:rsid w:val="00DB7877"/>
    <w:rsid w:val="00DC3C29"/>
    <w:rsid w:val="00DC534E"/>
    <w:rsid w:val="00DD2813"/>
    <w:rsid w:val="00DD2C6D"/>
    <w:rsid w:val="00DE0C68"/>
    <w:rsid w:val="00DF12C6"/>
    <w:rsid w:val="00DF5697"/>
    <w:rsid w:val="00E12273"/>
    <w:rsid w:val="00E12394"/>
    <w:rsid w:val="00E13550"/>
    <w:rsid w:val="00E16416"/>
    <w:rsid w:val="00E30E58"/>
    <w:rsid w:val="00E40A6A"/>
    <w:rsid w:val="00E42C14"/>
    <w:rsid w:val="00E46173"/>
    <w:rsid w:val="00E714C9"/>
    <w:rsid w:val="00E81D32"/>
    <w:rsid w:val="00E82190"/>
    <w:rsid w:val="00E859C3"/>
    <w:rsid w:val="00E87310"/>
    <w:rsid w:val="00E95DAA"/>
    <w:rsid w:val="00E97F96"/>
    <w:rsid w:val="00EA7DB3"/>
    <w:rsid w:val="00EB5D1B"/>
    <w:rsid w:val="00EC5C2D"/>
    <w:rsid w:val="00EC6B0C"/>
    <w:rsid w:val="00ED620A"/>
    <w:rsid w:val="00EE72B9"/>
    <w:rsid w:val="00EF3B6A"/>
    <w:rsid w:val="00F3291C"/>
    <w:rsid w:val="00F42555"/>
    <w:rsid w:val="00F42EF9"/>
    <w:rsid w:val="00F437C3"/>
    <w:rsid w:val="00F45F57"/>
    <w:rsid w:val="00F50AB6"/>
    <w:rsid w:val="00F574E2"/>
    <w:rsid w:val="00F575D7"/>
    <w:rsid w:val="00F767A8"/>
    <w:rsid w:val="00F90C98"/>
    <w:rsid w:val="00F962FF"/>
    <w:rsid w:val="00FB66ED"/>
    <w:rsid w:val="00FC2E3D"/>
    <w:rsid w:val="00FD1F31"/>
    <w:rsid w:val="00FD471F"/>
    <w:rsid w:val="00FE3E93"/>
    <w:rsid w:val="00FF4F3A"/>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106A16AB-8F1E-45C9-AAD3-5B034989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9C"/>
    <w:rPr>
      <w:sz w:val="24"/>
      <w:szCs w:val="24"/>
    </w:rPr>
  </w:style>
  <w:style w:type="paragraph" w:styleId="Heading2">
    <w:name w:val="heading 2"/>
    <w:basedOn w:val="Normal"/>
    <w:next w:val="Normal"/>
    <w:qFormat/>
    <w:rsid w:val="00D50420"/>
    <w:pPr>
      <w:keepNext/>
      <w:jc w:val="center"/>
      <w:outlineLvl w:val="1"/>
    </w:pPr>
    <w:rPr>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0420"/>
    <w:pPr>
      <w:jc w:val="center"/>
    </w:pPr>
    <w:rPr>
      <w:b/>
      <w:bCs/>
      <w:sz w:val="28"/>
    </w:rPr>
  </w:style>
  <w:style w:type="table" w:styleId="TableGrid">
    <w:name w:val="Table Grid"/>
    <w:basedOn w:val="TableNormal"/>
    <w:rsid w:val="00D50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D50420"/>
    <w:pPr>
      <w:ind w:firstLine="456"/>
      <w:jc w:val="both"/>
    </w:pPr>
    <w:rPr>
      <w:color w:val="FF0000"/>
      <w:sz w:val="28"/>
    </w:rPr>
  </w:style>
  <w:style w:type="paragraph" w:customStyle="1" w:styleId="CharCharChar">
    <w:name w:val="Char Char Char"/>
    <w:basedOn w:val="Normal"/>
    <w:next w:val="Normal"/>
    <w:autoRedefine/>
    <w:semiHidden/>
    <w:rsid w:val="00914763"/>
    <w:pPr>
      <w:spacing w:before="120" w:after="120" w:line="312" w:lineRule="auto"/>
    </w:pPr>
    <w:rPr>
      <w:sz w:val="28"/>
      <w:szCs w:val="28"/>
    </w:rPr>
  </w:style>
  <w:style w:type="paragraph" w:styleId="BalloonText">
    <w:name w:val="Balloon Text"/>
    <w:basedOn w:val="Normal"/>
    <w:semiHidden/>
    <w:rsid w:val="00174230"/>
    <w:rPr>
      <w:rFonts w:ascii="Tahoma" w:hAnsi="Tahoma" w:cs="Tahoma"/>
      <w:sz w:val="16"/>
      <w:szCs w:val="16"/>
    </w:rPr>
  </w:style>
  <w:style w:type="paragraph" w:customStyle="1" w:styleId="CharCharChar0">
    <w:name w:val="Char Char Char"/>
    <w:basedOn w:val="Normal"/>
    <w:next w:val="Normal"/>
    <w:autoRedefine/>
    <w:semiHidden/>
    <w:rsid w:val="000F06FF"/>
    <w:pPr>
      <w:spacing w:before="120" w:after="120" w:line="312" w:lineRule="auto"/>
    </w:pPr>
    <w:rPr>
      <w:sz w:val="28"/>
      <w:szCs w:val="28"/>
    </w:rPr>
  </w:style>
  <w:style w:type="paragraph" w:styleId="ListParagraph">
    <w:name w:val="List Paragraph"/>
    <w:basedOn w:val="Normal"/>
    <w:uiPriority w:val="34"/>
    <w:qFormat/>
    <w:rsid w:val="001C2227"/>
    <w:pPr>
      <w:ind w:left="720"/>
      <w:contextualSpacing/>
    </w:pPr>
  </w:style>
  <w:style w:type="paragraph" w:styleId="Header">
    <w:name w:val="header"/>
    <w:basedOn w:val="Normal"/>
    <w:link w:val="HeaderChar"/>
    <w:uiPriority w:val="99"/>
    <w:rsid w:val="00046266"/>
    <w:pPr>
      <w:tabs>
        <w:tab w:val="center" w:pos="4680"/>
        <w:tab w:val="right" w:pos="9360"/>
      </w:tabs>
    </w:pPr>
  </w:style>
  <w:style w:type="character" w:customStyle="1" w:styleId="HeaderChar">
    <w:name w:val="Header Char"/>
    <w:basedOn w:val="DefaultParagraphFont"/>
    <w:link w:val="Header"/>
    <w:uiPriority w:val="99"/>
    <w:rsid w:val="00046266"/>
    <w:rPr>
      <w:sz w:val="24"/>
      <w:szCs w:val="24"/>
    </w:rPr>
  </w:style>
  <w:style w:type="paragraph" w:styleId="Footer">
    <w:name w:val="footer"/>
    <w:basedOn w:val="Normal"/>
    <w:link w:val="FooterChar"/>
    <w:rsid w:val="00046266"/>
    <w:pPr>
      <w:tabs>
        <w:tab w:val="center" w:pos="4680"/>
        <w:tab w:val="right" w:pos="9360"/>
      </w:tabs>
    </w:pPr>
  </w:style>
  <w:style w:type="character" w:customStyle="1" w:styleId="FooterChar">
    <w:name w:val="Footer Char"/>
    <w:basedOn w:val="DefaultParagraphFont"/>
    <w:link w:val="Footer"/>
    <w:rsid w:val="00046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E80B-6841-4C1F-AAF6-11DA2E83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BLOGIT</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My PC</cp:lastModifiedBy>
  <cp:revision>21</cp:revision>
  <cp:lastPrinted>2020-12-16T04:12:00Z</cp:lastPrinted>
  <dcterms:created xsi:type="dcterms:W3CDTF">2020-12-09T03:03:00Z</dcterms:created>
  <dcterms:modified xsi:type="dcterms:W3CDTF">2020-12-18T07:21:00Z</dcterms:modified>
</cp:coreProperties>
</file>