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438"/>
        <w:gridCol w:w="5850"/>
      </w:tblGrid>
      <w:tr w:rsidR="00AC37AF" w:rsidRPr="00AC37AF" w14:paraId="24EEFFAB" w14:textId="77777777" w:rsidTr="001E6DD2">
        <w:trPr>
          <w:trHeight w:val="621"/>
        </w:trPr>
        <w:tc>
          <w:tcPr>
            <w:tcW w:w="3438" w:type="dxa"/>
            <w:shd w:val="clear" w:color="auto" w:fill="auto"/>
          </w:tcPr>
          <w:p w14:paraId="4A813088" w14:textId="4B87FCB6" w:rsidR="00C44A24" w:rsidRPr="00AC37AF" w:rsidRDefault="00877BA2" w:rsidP="001E6DD2">
            <w:pPr>
              <w:rPr>
                <w:sz w:val="26"/>
                <w:szCs w:val="28"/>
              </w:rPr>
            </w:pPr>
            <w:r>
              <w:rPr>
                <w:b/>
                <w:sz w:val="26"/>
                <w:szCs w:val="28"/>
                <w:lang w:val="fr-FR"/>
              </w:rPr>
              <w:t xml:space="preserve">   </w:t>
            </w:r>
            <w:r w:rsidR="00C44A24" w:rsidRPr="00AC37AF">
              <w:rPr>
                <w:b/>
                <w:sz w:val="26"/>
                <w:szCs w:val="28"/>
                <w:lang w:val="fr-FR"/>
              </w:rPr>
              <w:t>HỘI ĐỒNG NHÂN DÂN</w:t>
            </w:r>
          </w:p>
          <w:p w14:paraId="592FA6C0" w14:textId="1DD2E8B2" w:rsidR="00C44A24" w:rsidRPr="00AC37AF" w:rsidRDefault="00C44A24" w:rsidP="001E6DD2">
            <w:pPr>
              <w:jc w:val="center"/>
              <w:rPr>
                <w:sz w:val="28"/>
                <w:szCs w:val="28"/>
              </w:rPr>
            </w:pPr>
            <w:r w:rsidRPr="00AC37AF">
              <w:rPr>
                <w:b/>
                <w:sz w:val="26"/>
                <w:szCs w:val="28"/>
                <w:lang w:val="fr-FR"/>
              </w:rPr>
              <w:t>TỈNH ĐIỆN BIÊN</w:t>
            </w:r>
          </w:p>
        </w:tc>
        <w:tc>
          <w:tcPr>
            <w:tcW w:w="5850" w:type="dxa"/>
            <w:shd w:val="clear" w:color="auto" w:fill="auto"/>
          </w:tcPr>
          <w:p w14:paraId="141CE952" w14:textId="77777777" w:rsidR="00C44A24" w:rsidRPr="00AC37AF" w:rsidRDefault="00C44A24" w:rsidP="001E6DD2">
            <w:pPr>
              <w:jc w:val="center"/>
              <w:rPr>
                <w:sz w:val="26"/>
                <w:szCs w:val="28"/>
              </w:rPr>
            </w:pPr>
            <w:r w:rsidRPr="00AC37AF">
              <w:rPr>
                <w:b/>
                <w:sz w:val="26"/>
                <w:szCs w:val="28"/>
              </w:rPr>
              <w:t>CỘNG HOÀ XÃ HỘI CHỦ NGHĨA VIỆT NAM</w:t>
            </w:r>
          </w:p>
          <w:p w14:paraId="342FB2E6" w14:textId="77777777" w:rsidR="00C44A24" w:rsidRPr="00AC37AF" w:rsidRDefault="00C44A24" w:rsidP="001E6DD2">
            <w:pPr>
              <w:jc w:val="center"/>
              <w:rPr>
                <w:sz w:val="28"/>
                <w:szCs w:val="28"/>
              </w:rPr>
            </w:pPr>
            <w:r w:rsidRPr="00AC37AF">
              <w:rPr>
                <w:b/>
                <w:sz w:val="28"/>
                <w:szCs w:val="28"/>
              </w:rPr>
              <w:t>Độc lập - Tự do - Hạnh phúc</w:t>
            </w:r>
          </w:p>
        </w:tc>
      </w:tr>
      <w:tr w:rsidR="00C44A24" w:rsidRPr="00AC37AF" w14:paraId="0E30971C" w14:textId="77777777" w:rsidTr="001E6DD2">
        <w:trPr>
          <w:trHeight w:val="802"/>
        </w:trPr>
        <w:tc>
          <w:tcPr>
            <w:tcW w:w="3438" w:type="dxa"/>
            <w:shd w:val="clear" w:color="auto" w:fill="auto"/>
          </w:tcPr>
          <w:p w14:paraId="7FD2FBFD" w14:textId="3F35C8BC" w:rsidR="00C44A24" w:rsidRPr="00AC37AF" w:rsidRDefault="006E6483" w:rsidP="001E6DD2">
            <w:pPr>
              <w:jc w:val="both"/>
              <w:rPr>
                <w:sz w:val="28"/>
                <w:szCs w:val="28"/>
              </w:rPr>
            </w:pPr>
            <w:r>
              <w:rPr>
                <w:noProof/>
                <w:sz w:val="26"/>
                <w:szCs w:val="28"/>
                <w:lang w:val="vi-VN" w:eastAsia="vi-VN"/>
              </w:rPr>
              <mc:AlternateContent>
                <mc:Choice Requires="wps">
                  <w:drawing>
                    <wp:anchor distT="4294967294" distB="4294967294" distL="114300" distR="114300" simplePos="0" relativeHeight="251660288" behindDoc="0" locked="0" layoutInCell="1" allowOverlap="1" wp14:anchorId="1AFB1727" wp14:editId="499592F3">
                      <wp:simplePos x="0" y="0"/>
                      <wp:positionH relativeFrom="column">
                        <wp:posOffset>595630</wp:posOffset>
                      </wp:positionH>
                      <wp:positionV relativeFrom="paragraph">
                        <wp:posOffset>33020</wp:posOffset>
                      </wp:positionV>
                      <wp:extent cx="8108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7855"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9pt,2.6pt" to="110.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wa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"/>
                  </w:pict>
                </mc:Fallback>
              </mc:AlternateContent>
            </w:r>
          </w:p>
          <w:p w14:paraId="5C1A13F1" w14:textId="2424B575" w:rsidR="00C44A24" w:rsidRPr="00AC37AF" w:rsidRDefault="00FD2C4F" w:rsidP="008B1342">
            <w:pPr>
              <w:jc w:val="center"/>
              <w:rPr>
                <w:sz w:val="28"/>
                <w:szCs w:val="28"/>
              </w:rPr>
            </w:pPr>
            <w:r w:rsidRPr="00AC37AF">
              <w:rPr>
                <w:sz w:val="28"/>
                <w:szCs w:val="28"/>
                <w:lang w:val="fr-FR"/>
              </w:rPr>
              <w:t xml:space="preserve">Số: </w:t>
            </w:r>
            <w:r w:rsidR="00482DCA" w:rsidRPr="00AC37AF">
              <w:rPr>
                <w:sz w:val="28"/>
                <w:szCs w:val="28"/>
                <w:lang w:val="fr-FR"/>
              </w:rPr>
              <w:t xml:space="preserve"> </w:t>
            </w:r>
            <w:r w:rsidR="008B1342">
              <w:rPr>
                <w:sz w:val="28"/>
                <w:szCs w:val="28"/>
                <w:lang w:val="fr-FR"/>
              </w:rPr>
              <w:t>217</w:t>
            </w:r>
            <w:r w:rsidR="00C44A24" w:rsidRPr="00AC37AF">
              <w:rPr>
                <w:sz w:val="28"/>
                <w:szCs w:val="28"/>
                <w:lang w:val="fr-FR"/>
              </w:rPr>
              <w:t>/NQ-HĐND</w:t>
            </w:r>
          </w:p>
        </w:tc>
        <w:tc>
          <w:tcPr>
            <w:tcW w:w="5850" w:type="dxa"/>
            <w:shd w:val="clear" w:color="auto" w:fill="auto"/>
          </w:tcPr>
          <w:p w14:paraId="6F7BE847" w14:textId="2A9D2A73" w:rsidR="00C44A24" w:rsidRPr="00AC37AF" w:rsidRDefault="00364CCC" w:rsidP="001E6DD2">
            <w:pPr>
              <w:jc w:val="both"/>
              <w:rPr>
                <w:i/>
                <w:iCs/>
                <w:sz w:val="28"/>
                <w:szCs w:val="28"/>
              </w:rPr>
            </w:pPr>
            <w:r>
              <w:rPr>
                <w:noProof/>
                <w:sz w:val="28"/>
                <w:szCs w:val="28"/>
                <w:lang w:val="vi-VN" w:eastAsia="vi-VN"/>
              </w:rPr>
              <mc:AlternateContent>
                <mc:Choice Requires="wps">
                  <w:drawing>
                    <wp:anchor distT="4294967294" distB="4294967294" distL="114300" distR="114300" simplePos="0" relativeHeight="251661312" behindDoc="0" locked="0" layoutInCell="1" allowOverlap="1" wp14:anchorId="2DB3FC86" wp14:editId="3ECF8CD7">
                      <wp:simplePos x="0" y="0"/>
                      <wp:positionH relativeFrom="column">
                        <wp:posOffset>762635</wp:posOffset>
                      </wp:positionH>
                      <wp:positionV relativeFrom="paragraph">
                        <wp:posOffset>52070</wp:posOffset>
                      </wp:positionV>
                      <wp:extent cx="20269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0DB25"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05pt,4.1pt" to="219.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4S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fLbI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"/>
                  </w:pict>
                </mc:Fallback>
              </mc:AlternateContent>
            </w:r>
          </w:p>
          <w:p w14:paraId="7F8AE2ED" w14:textId="7F942EF0" w:rsidR="00C44A24" w:rsidRPr="00AC37AF" w:rsidRDefault="00FD2C4F" w:rsidP="008B1342">
            <w:pPr>
              <w:jc w:val="right"/>
              <w:rPr>
                <w:sz w:val="28"/>
                <w:szCs w:val="28"/>
              </w:rPr>
            </w:pPr>
            <w:r w:rsidRPr="00AC37AF">
              <w:rPr>
                <w:i/>
                <w:iCs/>
                <w:sz w:val="28"/>
                <w:szCs w:val="28"/>
              </w:rPr>
              <w:t xml:space="preserve">Điện Biên, ngày </w:t>
            </w:r>
            <w:r w:rsidR="008B1342">
              <w:rPr>
                <w:i/>
                <w:iCs/>
                <w:sz w:val="28"/>
                <w:szCs w:val="28"/>
              </w:rPr>
              <w:t>27</w:t>
            </w:r>
            <w:r w:rsidR="00C44A24" w:rsidRPr="00AC37AF">
              <w:rPr>
                <w:i/>
                <w:iCs/>
                <w:sz w:val="28"/>
                <w:szCs w:val="28"/>
              </w:rPr>
              <w:t xml:space="preserve"> tháng </w:t>
            </w:r>
            <w:r w:rsidR="00482DCA" w:rsidRPr="00AC37AF">
              <w:rPr>
                <w:i/>
                <w:iCs/>
                <w:sz w:val="28"/>
                <w:szCs w:val="28"/>
              </w:rPr>
              <w:t>4</w:t>
            </w:r>
            <w:r w:rsidR="00C44A24" w:rsidRPr="00AC37AF">
              <w:rPr>
                <w:i/>
                <w:iCs/>
                <w:sz w:val="28"/>
                <w:szCs w:val="28"/>
              </w:rPr>
              <w:t xml:space="preserve"> năm 202</w:t>
            </w:r>
            <w:r w:rsidR="00482DCA" w:rsidRPr="00AC37AF">
              <w:rPr>
                <w:i/>
                <w:iCs/>
                <w:sz w:val="28"/>
                <w:szCs w:val="28"/>
              </w:rPr>
              <w:t>1</w:t>
            </w:r>
          </w:p>
        </w:tc>
      </w:tr>
    </w:tbl>
    <w:p w14:paraId="7921CE22" w14:textId="77777777" w:rsidR="00C44A24" w:rsidRPr="00AC37AF" w:rsidRDefault="00C44A24" w:rsidP="00C44A24">
      <w:pPr>
        <w:jc w:val="center"/>
        <w:rPr>
          <w:b/>
          <w:bCs/>
          <w:sz w:val="26"/>
          <w:szCs w:val="28"/>
        </w:rPr>
      </w:pPr>
    </w:p>
    <w:p w14:paraId="20EDDAB3" w14:textId="77777777" w:rsidR="00C44A24" w:rsidRPr="00AC37AF" w:rsidRDefault="00C44A24" w:rsidP="00C44A24">
      <w:pPr>
        <w:jc w:val="center"/>
        <w:rPr>
          <w:b/>
          <w:bCs/>
          <w:sz w:val="28"/>
          <w:szCs w:val="28"/>
        </w:rPr>
      </w:pPr>
      <w:r w:rsidRPr="00AC37AF">
        <w:rPr>
          <w:b/>
          <w:bCs/>
          <w:sz w:val="28"/>
          <w:szCs w:val="28"/>
        </w:rPr>
        <w:t>NGHỊ QUYẾT</w:t>
      </w:r>
    </w:p>
    <w:p w14:paraId="791CE0A9" w14:textId="49FFF300" w:rsidR="00482DCA" w:rsidRPr="00202FE9" w:rsidRDefault="00C44A24" w:rsidP="00C44A24">
      <w:pPr>
        <w:jc w:val="center"/>
        <w:rPr>
          <w:b/>
          <w:bCs/>
          <w:sz w:val="28"/>
          <w:szCs w:val="28"/>
        </w:rPr>
      </w:pPr>
      <w:r w:rsidRPr="00202FE9">
        <w:rPr>
          <w:b/>
          <w:sz w:val="28"/>
          <w:szCs w:val="28"/>
        </w:rPr>
        <w:t xml:space="preserve">Thông qua </w:t>
      </w:r>
      <w:r w:rsidR="00CA57BE" w:rsidRPr="00202FE9">
        <w:rPr>
          <w:b/>
          <w:sz w:val="28"/>
          <w:szCs w:val="28"/>
        </w:rPr>
        <w:t xml:space="preserve">Báo cáo </w:t>
      </w:r>
      <w:r w:rsidR="002E08B5" w:rsidRPr="00202FE9">
        <w:rPr>
          <w:b/>
          <w:sz w:val="28"/>
          <w:szCs w:val="28"/>
        </w:rPr>
        <w:t>dự kiế</w:t>
      </w:r>
      <w:r w:rsidR="00020FBD" w:rsidRPr="00202FE9">
        <w:rPr>
          <w:b/>
          <w:sz w:val="28"/>
          <w:szCs w:val="28"/>
        </w:rPr>
        <w:t xml:space="preserve">n </w:t>
      </w:r>
      <w:r w:rsidR="00482DCA" w:rsidRPr="00202FE9">
        <w:rPr>
          <w:b/>
          <w:bCs/>
          <w:sz w:val="28"/>
          <w:szCs w:val="28"/>
        </w:rPr>
        <w:t xml:space="preserve">Kế hoạch đầu tư công trung hạn 5 năm </w:t>
      </w:r>
    </w:p>
    <w:p w14:paraId="5FEBD1AD" w14:textId="11F1A710" w:rsidR="00C44A24" w:rsidRPr="00202FE9" w:rsidRDefault="00482DCA" w:rsidP="00C44A24">
      <w:pPr>
        <w:jc w:val="center"/>
        <w:rPr>
          <w:b/>
          <w:sz w:val="28"/>
          <w:szCs w:val="28"/>
        </w:rPr>
      </w:pPr>
      <w:r w:rsidRPr="00202FE9">
        <w:rPr>
          <w:b/>
          <w:bCs/>
          <w:sz w:val="28"/>
          <w:szCs w:val="28"/>
        </w:rPr>
        <w:t>giai đoạn 2021-2025</w:t>
      </w:r>
      <w:r w:rsidR="00C44A24" w:rsidRPr="00202FE9">
        <w:rPr>
          <w:b/>
          <w:sz w:val="28"/>
          <w:szCs w:val="28"/>
        </w:rPr>
        <w:t>, tỉnh Điện Biên</w:t>
      </w:r>
    </w:p>
    <w:p w14:paraId="74D7D314" w14:textId="661A33BC" w:rsidR="00C44A24" w:rsidRPr="00AC37AF" w:rsidRDefault="006E6483" w:rsidP="00C44A24">
      <w:pPr>
        <w:jc w:val="center"/>
        <w:rPr>
          <w:b/>
          <w:bCs/>
          <w:i/>
          <w:iCs/>
          <w:sz w:val="36"/>
          <w:szCs w:val="28"/>
        </w:rPr>
      </w:pPr>
      <w:r>
        <w:rPr>
          <w:b/>
          <w:bCs/>
          <w:i/>
          <w:iCs/>
          <w:noProof/>
          <w:szCs w:val="28"/>
          <w:lang w:val="vi-VN" w:eastAsia="vi-VN"/>
        </w:rPr>
        <mc:AlternateContent>
          <mc:Choice Requires="wps">
            <w:drawing>
              <wp:anchor distT="0" distB="0" distL="114300" distR="114300" simplePos="0" relativeHeight="251659264" behindDoc="0" locked="0" layoutInCell="1" allowOverlap="1" wp14:anchorId="6CEB73D9" wp14:editId="5E1C66F4">
                <wp:simplePos x="0" y="0"/>
                <wp:positionH relativeFrom="column">
                  <wp:posOffset>1840865</wp:posOffset>
                </wp:positionH>
                <wp:positionV relativeFrom="paragraph">
                  <wp:posOffset>68580</wp:posOffset>
                </wp:positionV>
                <wp:extent cx="2032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0C1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5pt,5.4pt" to="304.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"/>
            </w:pict>
          </mc:Fallback>
        </mc:AlternateContent>
      </w:r>
    </w:p>
    <w:p w14:paraId="16C9A26D" w14:textId="26675AFC" w:rsidR="00C44A24" w:rsidRPr="00AC37AF" w:rsidRDefault="00C44A24" w:rsidP="00C44A24">
      <w:pPr>
        <w:jc w:val="center"/>
        <w:rPr>
          <w:sz w:val="26"/>
          <w:szCs w:val="28"/>
        </w:rPr>
      </w:pPr>
      <w:r w:rsidRPr="00AC37AF">
        <w:rPr>
          <w:b/>
          <w:bCs/>
          <w:sz w:val="26"/>
          <w:szCs w:val="28"/>
        </w:rPr>
        <w:t>HỘI ĐỒNG NHÂN DÂN TỈNH ĐIỆN BIÊN</w:t>
      </w:r>
    </w:p>
    <w:p w14:paraId="5068E253" w14:textId="54A8D89F" w:rsidR="00C44A24" w:rsidRPr="00AC37AF" w:rsidRDefault="00C44A24" w:rsidP="00C44A24">
      <w:pPr>
        <w:jc w:val="center"/>
        <w:rPr>
          <w:b/>
          <w:bCs/>
          <w:sz w:val="26"/>
          <w:szCs w:val="28"/>
        </w:rPr>
      </w:pPr>
      <w:r w:rsidRPr="00AC37AF">
        <w:rPr>
          <w:b/>
          <w:bCs/>
          <w:sz w:val="26"/>
          <w:szCs w:val="28"/>
        </w:rPr>
        <w:t xml:space="preserve">KHOÁ XIV, KỲ HỌP THỨ </w:t>
      </w:r>
      <w:r w:rsidR="00D320CA" w:rsidRPr="00AC37AF">
        <w:rPr>
          <w:b/>
          <w:bCs/>
          <w:sz w:val="26"/>
          <w:szCs w:val="28"/>
        </w:rPr>
        <w:t>18</w:t>
      </w:r>
    </w:p>
    <w:p w14:paraId="62BF62DE" w14:textId="7C0496AA" w:rsidR="00C44A24" w:rsidRPr="00AC37AF" w:rsidRDefault="00C44A24" w:rsidP="00C44A24">
      <w:pPr>
        <w:jc w:val="center"/>
        <w:rPr>
          <w:sz w:val="20"/>
          <w:szCs w:val="28"/>
        </w:rPr>
      </w:pPr>
    </w:p>
    <w:p w14:paraId="454E60F2" w14:textId="50380B18" w:rsidR="00C44A24" w:rsidRPr="00AC37AF" w:rsidRDefault="00C44A24" w:rsidP="000302D6">
      <w:pPr>
        <w:spacing w:before="60" w:after="60" w:line="264" w:lineRule="auto"/>
        <w:ind w:firstLine="720"/>
        <w:jc w:val="both"/>
        <w:rPr>
          <w:i/>
          <w:iCs/>
          <w:sz w:val="28"/>
          <w:szCs w:val="28"/>
        </w:rPr>
      </w:pPr>
      <w:r w:rsidRPr="00AC37AF">
        <w:rPr>
          <w:i/>
          <w:iCs/>
          <w:sz w:val="28"/>
          <w:szCs w:val="28"/>
        </w:rPr>
        <w:t>Căn cứ Luật Tổ chức Chính quyền địa phương</w:t>
      </w:r>
      <w:r w:rsidR="009533AD">
        <w:rPr>
          <w:i/>
          <w:iCs/>
          <w:sz w:val="28"/>
          <w:szCs w:val="28"/>
        </w:rPr>
        <w:t>,</w:t>
      </w:r>
      <w:r w:rsidRPr="00AC37AF">
        <w:rPr>
          <w:i/>
          <w:iCs/>
          <w:sz w:val="28"/>
          <w:szCs w:val="28"/>
        </w:rPr>
        <w:t xml:space="preserve"> ngày 19</w:t>
      </w:r>
      <w:r w:rsidR="00A671AC" w:rsidRPr="00AC37AF">
        <w:rPr>
          <w:i/>
          <w:iCs/>
          <w:sz w:val="28"/>
          <w:szCs w:val="28"/>
        </w:rPr>
        <w:t xml:space="preserve"> tháng </w:t>
      </w:r>
      <w:r w:rsidRPr="00AC37AF">
        <w:rPr>
          <w:i/>
          <w:iCs/>
          <w:sz w:val="28"/>
          <w:szCs w:val="28"/>
        </w:rPr>
        <w:t>6</w:t>
      </w:r>
      <w:r w:rsidR="00A671AC" w:rsidRPr="00AC37AF">
        <w:rPr>
          <w:i/>
          <w:iCs/>
          <w:sz w:val="28"/>
          <w:szCs w:val="28"/>
        </w:rPr>
        <w:t xml:space="preserve"> năm </w:t>
      </w:r>
      <w:r w:rsidRPr="00AC37AF">
        <w:rPr>
          <w:i/>
          <w:iCs/>
          <w:sz w:val="28"/>
          <w:szCs w:val="28"/>
        </w:rPr>
        <w:t>2015;</w:t>
      </w:r>
      <w:r w:rsidRPr="00AC37AF">
        <w:rPr>
          <w:i/>
          <w:iCs/>
          <w:sz w:val="28"/>
          <w:szCs w:val="28"/>
          <w:shd w:val="clear" w:color="auto" w:fill="FFFFFF"/>
        </w:rPr>
        <w:t xml:space="preserve"> </w:t>
      </w:r>
      <w:r w:rsidRPr="00AC37AF">
        <w:rPr>
          <w:i/>
          <w:iCs/>
          <w:sz w:val="28"/>
          <w:szCs w:val="28"/>
          <w:shd w:val="clear" w:color="auto" w:fill="FFFFFF"/>
          <w:lang w:val="vi-VN"/>
        </w:rPr>
        <w:t>Luật sửa đổi, bổ sung một s</w:t>
      </w:r>
      <w:r w:rsidRPr="00AC37AF">
        <w:rPr>
          <w:i/>
          <w:iCs/>
          <w:sz w:val="28"/>
          <w:szCs w:val="28"/>
          <w:shd w:val="clear" w:color="auto" w:fill="FFFFFF"/>
        </w:rPr>
        <w:t>ố </w:t>
      </w:r>
      <w:r w:rsidRPr="00AC37AF">
        <w:rPr>
          <w:i/>
          <w:iCs/>
          <w:sz w:val="28"/>
          <w:szCs w:val="28"/>
          <w:shd w:val="clear" w:color="auto" w:fill="FFFFFF"/>
          <w:lang w:val="vi-VN"/>
        </w:rPr>
        <w:t>điều của Luật Tổ chức Ch</w:t>
      </w:r>
      <w:r w:rsidRPr="00AC37AF">
        <w:rPr>
          <w:i/>
          <w:iCs/>
          <w:sz w:val="28"/>
          <w:szCs w:val="28"/>
          <w:shd w:val="clear" w:color="auto" w:fill="FFFFFF"/>
        </w:rPr>
        <w:t>í</w:t>
      </w:r>
      <w:r w:rsidRPr="00AC37AF">
        <w:rPr>
          <w:i/>
          <w:iCs/>
          <w:sz w:val="28"/>
          <w:szCs w:val="28"/>
          <w:shd w:val="clear" w:color="auto" w:fill="FFFFFF"/>
          <w:lang w:val="vi-VN"/>
        </w:rPr>
        <w:t>nh</w:t>
      </w:r>
      <w:r w:rsidRPr="00AC37AF">
        <w:rPr>
          <w:i/>
          <w:iCs/>
          <w:sz w:val="28"/>
          <w:szCs w:val="28"/>
          <w:shd w:val="clear" w:color="auto" w:fill="FFFFFF"/>
        </w:rPr>
        <w:t xml:space="preserve"> phủ </w:t>
      </w:r>
      <w:r w:rsidRPr="00AC37AF">
        <w:rPr>
          <w:i/>
          <w:iCs/>
          <w:sz w:val="28"/>
          <w:szCs w:val="28"/>
          <w:shd w:val="clear" w:color="auto" w:fill="FFFFFF"/>
          <w:lang w:val="vi-VN"/>
        </w:rPr>
        <w:t xml:space="preserve">và Luật Tổ chức </w:t>
      </w:r>
      <w:r w:rsidRPr="00AC37AF">
        <w:rPr>
          <w:i/>
          <w:iCs/>
          <w:sz w:val="28"/>
          <w:szCs w:val="28"/>
          <w:shd w:val="clear" w:color="auto" w:fill="FFFFFF"/>
        </w:rPr>
        <w:t>C</w:t>
      </w:r>
      <w:r w:rsidRPr="00AC37AF">
        <w:rPr>
          <w:i/>
          <w:iCs/>
          <w:sz w:val="28"/>
          <w:szCs w:val="28"/>
          <w:shd w:val="clear" w:color="auto" w:fill="FFFFFF"/>
          <w:lang w:val="vi-VN"/>
        </w:rPr>
        <w:t>h</w:t>
      </w:r>
      <w:r w:rsidRPr="00AC37AF">
        <w:rPr>
          <w:i/>
          <w:iCs/>
          <w:sz w:val="28"/>
          <w:szCs w:val="28"/>
          <w:shd w:val="clear" w:color="auto" w:fill="FFFFFF"/>
        </w:rPr>
        <w:t>í</w:t>
      </w:r>
      <w:r w:rsidRPr="00AC37AF">
        <w:rPr>
          <w:i/>
          <w:iCs/>
          <w:sz w:val="28"/>
          <w:szCs w:val="28"/>
          <w:shd w:val="clear" w:color="auto" w:fill="FFFFFF"/>
          <w:lang w:val="vi-VN"/>
        </w:rPr>
        <w:t>nh quyền địa phương</w:t>
      </w:r>
      <w:r w:rsidR="009533AD">
        <w:rPr>
          <w:i/>
          <w:iCs/>
          <w:sz w:val="28"/>
          <w:szCs w:val="28"/>
          <w:shd w:val="clear" w:color="auto" w:fill="FFFFFF"/>
        </w:rPr>
        <w:t>,</w:t>
      </w:r>
      <w:r w:rsidRPr="00AC37AF">
        <w:rPr>
          <w:i/>
          <w:iCs/>
          <w:sz w:val="28"/>
          <w:szCs w:val="28"/>
          <w:shd w:val="clear" w:color="auto" w:fill="FFFFFF"/>
          <w:lang w:val="vi-VN"/>
        </w:rPr>
        <w:t xml:space="preserve"> </w:t>
      </w:r>
      <w:r w:rsidRPr="00AC37AF">
        <w:rPr>
          <w:i/>
          <w:iCs/>
          <w:sz w:val="28"/>
          <w:szCs w:val="28"/>
        </w:rPr>
        <w:t>ngày 22</w:t>
      </w:r>
      <w:r w:rsidR="00A671AC" w:rsidRPr="00AC37AF">
        <w:rPr>
          <w:i/>
          <w:iCs/>
          <w:sz w:val="28"/>
          <w:szCs w:val="28"/>
        </w:rPr>
        <w:t xml:space="preserve"> tháng 11 năm </w:t>
      </w:r>
      <w:r w:rsidRPr="00AC37AF">
        <w:rPr>
          <w:i/>
          <w:iCs/>
          <w:sz w:val="28"/>
          <w:szCs w:val="28"/>
          <w:shd w:val="clear" w:color="auto" w:fill="FFFFFF"/>
          <w:lang w:val="vi-VN"/>
        </w:rPr>
        <w:t>201</w:t>
      </w:r>
      <w:r w:rsidRPr="00AC37AF">
        <w:rPr>
          <w:i/>
          <w:iCs/>
          <w:sz w:val="28"/>
          <w:szCs w:val="28"/>
          <w:shd w:val="clear" w:color="auto" w:fill="FFFFFF"/>
        </w:rPr>
        <w:t>9;</w:t>
      </w:r>
      <w:r w:rsidRPr="00AC37AF">
        <w:rPr>
          <w:i/>
          <w:iCs/>
          <w:sz w:val="28"/>
          <w:szCs w:val="28"/>
        </w:rPr>
        <w:t xml:space="preserve"> </w:t>
      </w:r>
    </w:p>
    <w:p w14:paraId="6AE9EC84" w14:textId="4B84DD39" w:rsidR="00C44A24" w:rsidRPr="00AC37AF" w:rsidRDefault="00C44A24" w:rsidP="000302D6">
      <w:pPr>
        <w:widowControl w:val="0"/>
        <w:spacing w:before="60" w:after="60" w:line="264" w:lineRule="auto"/>
        <w:ind w:firstLine="720"/>
        <w:jc w:val="both"/>
        <w:rPr>
          <w:bCs/>
          <w:i/>
          <w:iCs/>
          <w:sz w:val="28"/>
          <w:szCs w:val="28"/>
        </w:rPr>
      </w:pPr>
      <w:r w:rsidRPr="00AC37AF">
        <w:rPr>
          <w:bCs/>
          <w:i/>
          <w:iCs/>
          <w:sz w:val="28"/>
          <w:szCs w:val="28"/>
        </w:rPr>
        <w:t>Căn cứ Luật Đầu tư công</w:t>
      </w:r>
      <w:r w:rsidR="009533AD">
        <w:rPr>
          <w:bCs/>
          <w:i/>
          <w:iCs/>
          <w:sz w:val="28"/>
          <w:szCs w:val="28"/>
        </w:rPr>
        <w:t>,</w:t>
      </w:r>
      <w:r w:rsidRPr="00AC37AF">
        <w:rPr>
          <w:bCs/>
          <w:i/>
          <w:iCs/>
          <w:sz w:val="28"/>
          <w:szCs w:val="28"/>
        </w:rPr>
        <w:t xml:space="preserve"> ngày 13</w:t>
      </w:r>
      <w:r w:rsidR="00A671AC" w:rsidRPr="00AC37AF">
        <w:rPr>
          <w:bCs/>
          <w:i/>
          <w:iCs/>
          <w:sz w:val="28"/>
          <w:szCs w:val="28"/>
        </w:rPr>
        <w:t xml:space="preserve"> </w:t>
      </w:r>
      <w:r w:rsidR="00A671AC" w:rsidRPr="00AC37AF">
        <w:rPr>
          <w:i/>
          <w:iCs/>
          <w:sz w:val="28"/>
          <w:szCs w:val="28"/>
        </w:rPr>
        <w:t xml:space="preserve">tháng 6 năm </w:t>
      </w:r>
      <w:r w:rsidRPr="00AC37AF">
        <w:rPr>
          <w:bCs/>
          <w:i/>
          <w:iCs/>
          <w:sz w:val="28"/>
          <w:szCs w:val="28"/>
        </w:rPr>
        <w:t>2019;</w:t>
      </w:r>
    </w:p>
    <w:p w14:paraId="2B238488" w14:textId="4327A468" w:rsidR="00C44A24" w:rsidRPr="00AC37AF" w:rsidRDefault="00C44A24" w:rsidP="000302D6">
      <w:pPr>
        <w:spacing w:before="60" w:after="60" w:line="264" w:lineRule="auto"/>
        <w:ind w:firstLine="720"/>
        <w:jc w:val="both"/>
        <w:rPr>
          <w:i/>
          <w:iCs/>
          <w:noProof/>
          <w:sz w:val="28"/>
          <w:szCs w:val="28"/>
        </w:rPr>
      </w:pPr>
      <w:r w:rsidRPr="00AC37AF">
        <w:rPr>
          <w:i/>
          <w:iCs/>
          <w:noProof/>
          <w:sz w:val="28"/>
          <w:szCs w:val="28"/>
        </w:rPr>
        <w:t>Căn cứ Luật Ngân sách nhà nước</w:t>
      </w:r>
      <w:r w:rsidR="009533AD">
        <w:rPr>
          <w:i/>
          <w:iCs/>
          <w:noProof/>
          <w:sz w:val="28"/>
          <w:szCs w:val="28"/>
        </w:rPr>
        <w:t>,</w:t>
      </w:r>
      <w:r w:rsidRPr="00AC37AF">
        <w:rPr>
          <w:i/>
          <w:iCs/>
          <w:noProof/>
          <w:sz w:val="28"/>
          <w:szCs w:val="28"/>
        </w:rPr>
        <w:t xml:space="preserve"> ngày 25</w:t>
      </w:r>
      <w:r w:rsidR="00A671AC" w:rsidRPr="00AC37AF">
        <w:rPr>
          <w:i/>
          <w:iCs/>
          <w:noProof/>
          <w:sz w:val="28"/>
          <w:szCs w:val="28"/>
        </w:rPr>
        <w:t xml:space="preserve"> </w:t>
      </w:r>
      <w:r w:rsidR="00A671AC" w:rsidRPr="00AC37AF">
        <w:rPr>
          <w:i/>
          <w:iCs/>
          <w:sz w:val="28"/>
          <w:szCs w:val="28"/>
        </w:rPr>
        <w:t xml:space="preserve">tháng 6 năm </w:t>
      </w:r>
      <w:r w:rsidRPr="00AC37AF">
        <w:rPr>
          <w:i/>
          <w:iCs/>
          <w:noProof/>
          <w:sz w:val="28"/>
          <w:szCs w:val="28"/>
        </w:rPr>
        <w:t>2015;</w:t>
      </w:r>
    </w:p>
    <w:p w14:paraId="0CA0238F" w14:textId="040C65F4" w:rsidR="00C44A24" w:rsidRPr="00A4163E" w:rsidRDefault="00C44A24" w:rsidP="000302D6">
      <w:pPr>
        <w:spacing w:before="60" w:after="60" w:line="264" w:lineRule="auto"/>
        <w:ind w:firstLine="709"/>
        <w:jc w:val="both"/>
        <w:rPr>
          <w:i/>
          <w:iCs/>
          <w:sz w:val="28"/>
          <w:szCs w:val="28"/>
        </w:rPr>
      </w:pPr>
      <w:r w:rsidRPr="00A4163E">
        <w:rPr>
          <w:i/>
          <w:iCs/>
          <w:sz w:val="28"/>
          <w:szCs w:val="28"/>
        </w:rPr>
        <w:t>Căn cứ Chỉ thị số 20/CT-TTg</w:t>
      </w:r>
      <w:r w:rsidR="00A671AC" w:rsidRPr="00A4163E">
        <w:rPr>
          <w:i/>
          <w:iCs/>
          <w:sz w:val="28"/>
          <w:szCs w:val="28"/>
        </w:rPr>
        <w:t>,</w:t>
      </w:r>
      <w:r w:rsidRPr="00A4163E">
        <w:rPr>
          <w:i/>
          <w:iCs/>
          <w:sz w:val="28"/>
          <w:szCs w:val="28"/>
        </w:rPr>
        <w:t xml:space="preserve"> ngày 29</w:t>
      </w:r>
      <w:r w:rsidR="00A671AC" w:rsidRPr="00A4163E">
        <w:rPr>
          <w:i/>
          <w:iCs/>
          <w:sz w:val="28"/>
          <w:szCs w:val="28"/>
        </w:rPr>
        <w:t xml:space="preserve"> tháng 7 năm </w:t>
      </w:r>
      <w:r w:rsidRPr="00A4163E">
        <w:rPr>
          <w:i/>
          <w:iCs/>
          <w:sz w:val="28"/>
          <w:szCs w:val="28"/>
        </w:rPr>
        <w:t xml:space="preserve">2019 của Thủ tướng Chính phủ về lập kế hoạch đầu tư trung </w:t>
      </w:r>
      <w:r w:rsidR="00602B3A" w:rsidRPr="00A4163E">
        <w:rPr>
          <w:i/>
          <w:iCs/>
          <w:sz w:val="28"/>
          <w:szCs w:val="28"/>
        </w:rPr>
        <w:t>giai đoạn</w:t>
      </w:r>
      <w:r w:rsidRPr="00A4163E">
        <w:rPr>
          <w:i/>
          <w:iCs/>
          <w:sz w:val="28"/>
          <w:szCs w:val="28"/>
        </w:rPr>
        <w:t xml:space="preserve"> 2021-2025;</w:t>
      </w:r>
    </w:p>
    <w:p w14:paraId="440FBA39" w14:textId="66549FBE" w:rsidR="00482DCA" w:rsidRPr="00AD5777" w:rsidRDefault="00482DCA" w:rsidP="000302D6">
      <w:pPr>
        <w:spacing w:before="60" w:after="60"/>
        <w:ind w:firstLine="709"/>
        <w:jc w:val="both"/>
        <w:rPr>
          <w:i/>
          <w:iCs/>
          <w:spacing w:val="-2"/>
          <w:sz w:val="28"/>
          <w:szCs w:val="28"/>
        </w:rPr>
      </w:pPr>
      <w:r w:rsidRPr="00AD5777">
        <w:rPr>
          <w:i/>
          <w:iCs/>
          <w:spacing w:val="-2"/>
          <w:sz w:val="28"/>
          <w:szCs w:val="28"/>
        </w:rPr>
        <w:t xml:space="preserve">Căn cứ </w:t>
      </w:r>
      <w:r w:rsidRPr="00AD5777">
        <w:rPr>
          <w:bCs/>
          <w:i/>
          <w:iCs/>
          <w:spacing w:val="-2"/>
          <w:sz w:val="28"/>
          <w:szCs w:val="28"/>
        </w:rPr>
        <w:t>Văn bản số 419/TTg-KTTH</w:t>
      </w:r>
      <w:r w:rsidR="009533AD" w:rsidRPr="00AD5777">
        <w:rPr>
          <w:bCs/>
          <w:i/>
          <w:iCs/>
          <w:spacing w:val="-2"/>
          <w:sz w:val="28"/>
          <w:szCs w:val="28"/>
        </w:rPr>
        <w:t>,</w:t>
      </w:r>
      <w:r w:rsidRPr="00AD5777">
        <w:rPr>
          <w:bCs/>
          <w:i/>
          <w:iCs/>
          <w:spacing w:val="-2"/>
          <w:sz w:val="28"/>
          <w:szCs w:val="28"/>
        </w:rPr>
        <w:t xml:space="preserve"> ngày 02</w:t>
      </w:r>
      <w:r w:rsidR="0082495B" w:rsidRPr="00AD5777">
        <w:rPr>
          <w:bCs/>
          <w:i/>
          <w:iCs/>
          <w:spacing w:val="-2"/>
          <w:sz w:val="28"/>
          <w:szCs w:val="28"/>
        </w:rPr>
        <w:t xml:space="preserve"> tháng </w:t>
      </w:r>
      <w:r w:rsidRPr="00AD5777">
        <w:rPr>
          <w:bCs/>
          <w:i/>
          <w:iCs/>
          <w:spacing w:val="-2"/>
          <w:sz w:val="28"/>
          <w:szCs w:val="28"/>
        </w:rPr>
        <w:t>4</w:t>
      </w:r>
      <w:r w:rsidR="0082495B" w:rsidRPr="00AD5777">
        <w:rPr>
          <w:bCs/>
          <w:i/>
          <w:iCs/>
          <w:spacing w:val="-2"/>
          <w:sz w:val="28"/>
          <w:szCs w:val="28"/>
        </w:rPr>
        <w:t xml:space="preserve"> năm </w:t>
      </w:r>
      <w:r w:rsidRPr="00AD5777">
        <w:rPr>
          <w:bCs/>
          <w:i/>
          <w:iCs/>
          <w:spacing w:val="-2"/>
          <w:sz w:val="28"/>
          <w:szCs w:val="28"/>
        </w:rPr>
        <w:t>2021 của Thủ tướng Chính phủ về việc dự kiến kế hoạch đầu tư công trung hạn giai đoạn 2021-2025</w:t>
      </w:r>
      <w:r w:rsidRPr="00AD5777">
        <w:rPr>
          <w:i/>
          <w:iCs/>
          <w:spacing w:val="-2"/>
          <w:sz w:val="28"/>
          <w:szCs w:val="28"/>
        </w:rPr>
        <w:t>;</w:t>
      </w:r>
    </w:p>
    <w:p w14:paraId="30A76F54" w14:textId="48E582C4" w:rsidR="00482DCA" w:rsidRPr="00AC37AF" w:rsidRDefault="00482DCA" w:rsidP="000302D6">
      <w:pPr>
        <w:spacing w:before="60" w:after="60" w:line="264" w:lineRule="auto"/>
        <w:ind w:firstLine="709"/>
        <w:jc w:val="both"/>
        <w:rPr>
          <w:i/>
          <w:iCs/>
          <w:sz w:val="28"/>
          <w:szCs w:val="28"/>
        </w:rPr>
      </w:pPr>
      <w:r w:rsidRPr="00AC37AF">
        <w:rPr>
          <w:i/>
          <w:iCs/>
          <w:sz w:val="28"/>
          <w:szCs w:val="28"/>
        </w:rPr>
        <w:t xml:space="preserve">Tiếp theo các Nghị quyết: </w:t>
      </w:r>
      <w:r w:rsidR="00F95080">
        <w:rPr>
          <w:i/>
          <w:iCs/>
          <w:sz w:val="28"/>
          <w:szCs w:val="28"/>
        </w:rPr>
        <w:t>S</w:t>
      </w:r>
      <w:r w:rsidRPr="00AC37AF">
        <w:rPr>
          <w:i/>
          <w:iCs/>
          <w:sz w:val="28"/>
          <w:szCs w:val="28"/>
        </w:rPr>
        <w:t xml:space="preserve">ố </w:t>
      </w:r>
      <w:r w:rsidRPr="00AC37AF">
        <w:rPr>
          <w:bCs/>
          <w:i/>
          <w:iCs/>
          <w:sz w:val="28"/>
          <w:szCs w:val="28"/>
        </w:rPr>
        <w:t>164/NQ-HĐND</w:t>
      </w:r>
      <w:r w:rsidR="009533AD">
        <w:rPr>
          <w:bCs/>
          <w:i/>
          <w:iCs/>
          <w:sz w:val="28"/>
          <w:szCs w:val="28"/>
        </w:rPr>
        <w:t>,</w:t>
      </w:r>
      <w:r w:rsidR="0082495B">
        <w:rPr>
          <w:bCs/>
          <w:i/>
          <w:iCs/>
          <w:sz w:val="28"/>
          <w:szCs w:val="28"/>
        </w:rPr>
        <w:t xml:space="preserve"> ngày 15 tháng 7 năm </w:t>
      </w:r>
      <w:r w:rsidRPr="00AC37AF">
        <w:rPr>
          <w:bCs/>
          <w:i/>
          <w:iCs/>
          <w:sz w:val="28"/>
          <w:szCs w:val="28"/>
        </w:rPr>
        <w:t xml:space="preserve">2020 của HĐND tỉnh Điện Biên về thông qua Báo cáo dự kiến kế hoạch đầu tư công trung hạn 5 năm giai đoạn 2016-2020 và dự kiến kế hoạch đầu tư công năm 2021, tỉnh Điện Biên; </w:t>
      </w:r>
      <w:r w:rsidR="00F95080" w:rsidRPr="00AC37AF">
        <w:rPr>
          <w:i/>
          <w:iCs/>
          <w:sz w:val="28"/>
          <w:szCs w:val="28"/>
        </w:rPr>
        <w:t>số 26/2020/NQ-HĐND</w:t>
      </w:r>
      <w:r w:rsidR="00F95080">
        <w:rPr>
          <w:i/>
          <w:iCs/>
          <w:sz w:val="28"/>
          <w:szCs w:val="28"/>
        </w:rPr>
        <w:t>,</w:t>
      </w:r>
      <w:r w:rsidR="00F95080" w:rsidRPr="00AC37AF">
        <w:rPr>
          <w:i/>
          <w:iCs/>
          <w:sz w:val="28"/>
          <w:szCs w:val="28"/>
        </w:rPr>
        <w:t xml:space="preserve"> ngày 10</w:t>
      </w:r>
      <w:r w:rsidR="00F95080">
        <w:rPr>
          <w:i/>
          <w:iCs/>
          <w:sz w:val="28"/>
          <w:szCs w:val="28"/>
        </w:rPr>
        <w:t xml:space="preserve"> tháng 11 năm </w:t>
      </w:r>
      <w:r w:rsidR="00F95080" w:rsidRPr="00AC37AF">
        <w:rPr>
          <w:i/>
          <w:iCs/>
          <w:sz w:val="28"/>
          <w:szCs w:val="28"/>
        </w:rPr>
        <w:t xml:space="preserve">2020 của HĐND tỉnh về việc ban hành nguyên tắc, tiêu chí và định mức phân bổ vốn đầu tư công nguồn ngân sách địa phương giai đoạn 2021 - 2025; </w:t>
      </w:r>
      <w:r w:rsidRPr="00AC37AF">
        <w:rPr>
          <w:bCs/>
          <w:i/>
          <w:iCs/>
          <w:sz w:val="28"/>
          <w:szCs w:val="28"/>
        </w:rPr>
        <w:t>số 186/NQ-HĐND</w:t>
      </w:r>
      <w:r w:rsidR="00A644A7">
        <w:rPr>
          <w:bCs/>
          <w:i/>
          <w:iCs/>
          <w:sz w:val="28"/>
          <w:szCs w:val="28"/>
        </w:rPr>
        <w:t>,</w:t>
      </w:r>
      <w:r w:rsidR="0082495B">
        <w:rPr>
          <w:bCs/>
          <w:i/>
          <w:iCs/>
          <w:sz w:val="28"/>
          <w:szCs w:val="28"/>
        </w:rPr>
        <w:t xml:space="preserve"> ngày 8 tháng 12 năm </w:t>
      </w:r>
      <w:r w:rsidRPr="00AC37AF">
        <w:rPr>
          <w:bCs/>
          <w:i/>
          <w:iCs/>
          <w:sz w:val="28"/>
          <w:szCs w:val="28"/>
        </w:rPr>
        <w:t>2020 của HĐND tỉnh Điện Biên về mục tiêu, nhiệm vụ phát triển kinh tế xã hội, đảm bảo quốc phòng an ninh 5 năm giai đoạn 2021-2025</w:t>
      </w:r>
      <w:r w:rsidR="00A644A7">
        <w:rPr>
          <w:bCs/>
          <w:i/>
          <w:iCs/>
          <w:sz w:val="28"/>
          <w:szCs w:val="28"/>
        </w:rPr>
        <w:t>;</w:t>
      </w:r>
    </w:p>
    <w:p w14:paraId="7680E9BB" w14:textId="142F0992" w:rsidR="00C44A24" w:rsidRPr="00AC37AF" w:rsidRDefault="00A644A7" w:rsidP="000302D6">
      <w:pPr>
        <w:spacing w:before="60" w:after="60" w:line="264" w:lineRule="auto"/>
        <w:ind w:firstLine="720"/>
        <w:jc w:val="both"/>
        <w:rPr>
          <w:i/>
          <w:iCs/>
          <w:sz w:val="28"/>
          <w:szCs w:val="28"/>
        </w:rPr>
      </w:pPr>
      <w:r>
        <w:rPr>
          <w:i/>
          <w:iCs/>
          <w:sz w:val="28"/>
          <w:szCs w:val="28"/>
        </w:rPr>
        <w:t>Xét Báo cáo số 101</w:t>
      </w:r>
      <w:r w:rsidR="00C44A24" w:rsidRPr="00AC37AF">
        <w:rPr>
          <w:i/>
          <w:iCs/>
          <w:sz w:val="28"/>
          <w:szCs w:val="28"/>
        </w:rPr>
        <w:t>/BC-UBND</w:t>
      </w:r>
      <w:r w:rsidR="00A671AC" w:rsidRPr="00AC37AF">
        <w:rPr>
          <w:i/>
          <w:iCs/>
          <w:sz w:val="28"/>
          <w:szCs w:val="28"/>
        </w:rPr>
        <w:t>,</w:t>
      </w:r>
      <w:r w:rsidR="00C44A24" w:rsidRPr="00AC37AF">
        <w:rPr>
          <w:i/>
          <w:iCs/>
          <w:sz w:val="28"/>
          <w:szCs w:val="28"/>
        </w:rPr>
        <w:t xml:space="preserve"> ngày </w:t>
      </w:r>
      <w:r>
        <w:rPr>
          <w:i/>
          <w:iCs/>
          <w:sz w:val="28"/>
          <w:szCs w:val="28"/>
        </w:rPr>
        <w:t>23</w:t>
      </w:r>
      <w:r w:rsidR="00A671AC" w:rsidRPr="00AC37AF">
        <w:rPr>
          <w:i/>
          <w:iCs/>
          <w:sz w:val="28"/>
          <w:szCs w:val="28"/>
        </w:rPr>
        <w:t xml:space="preserve"> tháng </w:t>
      </w:r>
      <w:r w:rsidR="00482DCA" w:rsidRPr="00AC37AF">
        <w:rPr>
          <w:i/>
          <w:iCs/>
          <w:sz w:val="28"/>
          <w:szCs w:val="28"/>
        </w:rPr>
        <w:t>4</w:t>
      </w:r>
      <w:r w:rsidR="00A671AC" w:rsidRPr="00AC37AF">
        <w:rPr>
          <w:i/>
          <w:iCs/>
          <w:sz w:val="28"/>
          <w:szCs w:val="28"/>
        </w:rPr>
        <w:t xml:space="preserve"> năm </w:t>
      </w:r>
      <w:r w:rsidR="00C44A24" w:rsidRPr="00AC37AF">
        <w:rPr>
          <w:i/>
          <w:iCs/>
          <w:sz w:val="28"/>
          <w:szCs w:val="28"/>
        </w:rPr>
        <w:t>20</w:t>
      </w:r>
      <w:r w:rsidR="00482DCA" w:rsidRPr="00AC37AF">
        <w:rPr>
          <w:i/>
          <w:iCs/>
          <w:sz w:val="28"/>
          <w:szCs w:val="28"/>
        </w:rPr>
        <w:t>21</w:t>
      </w:r>
      <w:r w:rsidR="00C44A24" w:rsidRPr="00AC37AF">
        <w:rPr>
          <w:i/>
          <w:iCs/>
          <w:sz w:val="28"/>
          <w:szCs w:val="28"/>
        </w:rPr>
        <w:t xml:space="preserve"> của Ủy ban nhân dân tỉnh về</w:t>
      </w:r>
      <w:r w:rsidR="00CA57BE">
        <w:rPr>
          <w:i/>
          <w:iCs/>
          <w:sz w:val="28"/>
          <w:szCs w:val="28"/>
        </w:rPr>
        <w:t xml:space="preserve"> Báo cáo</w:t>
      </w:r>
      <w:r w:rsidR="00C44A24" w:rsidRPr="00AC37AF">
        <w:rPr>
          <w:i/>
          <w:iCs/>
          <w:sz w:val="28"/>
          <w:szCs w:val="28"/>
        </w:rPr>
        <w:t xml:space="preserve"> </w:t>
      </w:r>
      <w:r w:rsidR="00106D5E">
        <w:rPr>
          <w:i/>
          <w:iCs/>
          <w:sz w:val="28"/>
          <w:szCs w:val="28"/>
        </w:rPr>
        <w:t>Kế hoạch đầu tư công trung hạn giai đoạn 2021-2025, tỉnh Điện Biên</w:t>
      </w:r>
      <w:r w:rsidR="00C44A24" w:rsidRPr="00AC37AF">
        <w:rPr>
          <w:i/>
          <w:iCs/>
          <w:sz w:val="28"/>
          <w:szCs w:val="28"/>
        </w:rPr>
        <w:t xml:space="preserve">; </w:t>
      </w:r>
      <w:r w:rsidR="00C44A24" w:rsidRPr="00AC37AF">
        <w:rPr>
          <w:bCs/>
          <w:i/>
          <w:iCs/>
          <w:sz w:val="28"/>
          <w:szCs w:val="28"/>
        </w:rPr>
        <w:t xml:space="preserve">Báo cáo thẩm tra số </w:t>
      </w:r>
      <w:r w:rsidR="007604DA">
        <w:rPr>
          <w:bCs/>
          <w:i/>
          <w:iCs/>
          <w:sz w:val="28"/>
          <w:szCs w:val="28"/>
        </w:rPr>
        <w:t>30</w:t>
      </w:r>
      <w:r w:rsidR="00C44A24" w:rsidRPr="00AC37AF">
        <w:rPr>
          <w:bCs/>
          <w:i/>
          <w:iCs/>
          <w:sz w:val="28"/>
          <w:szCs w:val="28"/>
        </w:rPr>
        <w:t>/BC-KTNS</w:t>
      </w:r>
      <w:r w:rsidR="00A671AC" w:rsidRPr="00AC37AF">
        <w:rPr>
          <w:bCs/>
          <w:i/>
          <w:iCs/>
          <w:sz w:val="28"/>
          <w:szCs w:val="28"/>
        </w:rPr>
        <w:t>,</w:t>
      </w:r>
      <w:r w:rsidR="00C44A24" w:rsidRPr="00AC37AF">
        <w:rPr>
          <w:bCs/>
          <w:i/>
          <w:iCs/>
          <w:sz w:val="28"/>
          <w:szCs w:val="28"/>
        </w:rPr>
        <w:t xml:space="preserve"> ngày </w:t>
      </w:r>
      <w:r w:rsidR="007604DA">
        <w:rPr>
          <w:bCs/>
          <w:i/>
          <w:iCs/>
          <w:sz w:val="28"/>
          <w:szCs w:val="28"/>
        </w:rPr>
        <w:t>26</w:t>
      </w:r>
      <w:r w:rsidR="00A671AC" w:rsidRPr="00AC37AF">
        <w:rPr>
          <w:bCs/>
          <w:i/>
          <w:iCs/>
          <w:sz w:val="28"/>
          <w:szCs w:val="28"/>
        </w:rPr>
        <w:t xml:space="preserve"> </w:t>
      </w:r>
      <w:r w:rsidR="00A671AC" w:rsidRPr="00AC37AF">
        <w:rPr>
          <w:i/>
          <w:iCs/>
          <w:sz w:val="28"/>
          <w:szCs w:val="28"/>
        </w:rPr>
        <w:t xml:space="preserve">tháng </w:t>
      </w:r>
      <w:r w:rsidR="007604DA">
        <w:rPr>
          <w:i/>
          <w:iCs/>
          <w:sz w:val="28"/>
          <w:szCs w:val="28"/>
        </w:rPr>
        <w:t>4</w:t>
      </w:r>
      <w:r w:rsidR="00A671AC" w:rsidRPr="00AC37AF">
        <w:rPr>
          <w:i/>
          <w:iCs/>
          <w:sz w:val="28"/>
          <w:szCs w:val="28"/>
        </w:rPr>
        <w:t xml:space="preserve"> năm </w:t>
      </w:r>
      <w:r w:rsidR="00C44A24" w:rsidRPr="00AC37AF">
        <w:rPr>
          <w:bCs/>
          <w:i/>
          <w:iCs/>
          <w:sz w:val="28"/>
          <w:szCs w:val="28"/>
        </w:rPr>
        <w:t>202</w:t>
      </w:r>
      <w:r w:rsidR="00482DCA" w:rsidRPr="00AC37AF">
        <w:rPr>
          <w:bCs/>
          <w:i/>
          <w:iCs/>
          <w:sz w:val="28"/>
          <w:szCs w:val="28"/>
        </w:rPr>
        <w:t>1</w:t>
      </w:r>
      <w:r w:rsidR="00C44A24" w:rsidRPr="00AC37AF">
        <w:rPr>
          <w:bCs/>
          <w:i/>
          <w:iCs/>
          <w:sz w:val="28"/>
          <w:szCs w:val="28"/>
        </w:rPr>
        <w:t xml:space="preserve"> của Ban Kinh tế - Ngân sách HĐND tỉnh; ý kiến thảo luận của Đại biểu Hội đồng nhân dân tỉnh tại kỳ họp</w:t>
      </w:r>
      <w:r w:rsidR="00C44A24" w:rsidRPr="00AC37AF">
        <w:rPr>
          <w:i/>
          <w:iCs/>
          <w:sz w:val="28"/>
          <w:szCs w:val="28"/>
        </w:rPr>
        <w:t>.</w:t>
      </w:r>
    </w:p>
    <w:p w14:paraId="4A93A165" w14:textId="77777777" w:rsidR="00C44A24" w:rsidRPr="00AC37AF" w:rsidRDefault="00C44A24" w:rsidP="000302D6">
      <w:pPr>
        <w:spacing w:before="60" w:after="60"/>
        <w:ind w:firstLine="720"/>
        <w:jc w:val="both"/>
        <w:rPr>
          <w:i/>
          <w:iCs/>
          <w:sz w:val="28"/>
          <w:szCs w:val="28"/>
        </w:rPr>
      </w:pPr>
    </w:p>
    <w:p w14:paraId="1CA38047" w14:textId="77777777" w:rsidR="00C44A24" w:rsidRPr="00AC37AF" w:rsidRDefault="00C44A24" w:rsidP="000302D6">
      <w:pPr>
        <w:spacing w:before="60" w:after="60"/>
        <w:jc w:val="center"/>
        <w:rPr>
          <w:b/>
          <w:bCs/>
          <w:sz w:val="30"/>
          <w:szCs w:val="28"/>
        </w:rPr>
      </w:pPr>
      <w:r w:rsidRPr="00AC37AF">
        <w:rPr>
          <w:b/>
          <w:bCs/>
          <w:sz w:val="30"/>
          <w:szCs w:val="28"/>
        </w:rPr>
        <w:t>QUYẾT NGHỊ:</w:t>
      </w:r>
    </w:p>
    <w:p w14:paraId="477CDC70" w14:textId="77777777" w:rsidR="00C44A24" w:rsidRPr="00AC37AF" w:rsidRDefault="00C44A24" w:rsidP="000302D6">
      <w:pPr>
        <w:spacing w:before="60" w:after="60"/>
        <w:jc w:val="center"/>
        <w:rPr>
          <w:b/>
          <w:bCs/>
          <w:sz w:val="22"/>
          <w:szCs w:val="28"/>
        </w:rPr>
      </w:pPr>
    </w:p>
    <w:p w14:paraId="2BE390B0" w14:textId="75A67D47" w:rsidR="00482DCA" w:rsidRPr="00202FE9" w:rsidRDefault="00C44A24" w:rsidP="000302D6">
      <w:pPr>
        <w:spacing w:before="60" w:after="60"/>
        <w:ind w:firstLine="709"/>
        <w:jc w:val="both"/>
        <w:rPr>
          <w:b/>
          <w:color w:val="4472C4"/>
          <w:spacing w:val="-2"/>
          <w:szCs w:val="28"/>
        </w:rPr>
      </w:pPr>
      <w:r w:rsidRPr="00202FE9">
        <w:rPr>
          <w:b/>
          <w:bCs/>
          <w:spacing w:val="-2"/>
          <w:sz w:val="28"/>
          <w:szCs w:val="28"/>
          <w:lang w:val="vi-VN"/>
        </w:rPr>
        <w:t>Điều 1.</w:t>
      </w:r>
      <w:r w:rsidRPr="00202FE9">
        <w:rPr>
          <w:spacing w:val="-2"/>
          <w:sz w:val="28"/>
          <w:szCs w:val="28"/>
          <w:lang w:val="vi-VN"/>
        </w:rPr>
        <w:t xml:space="preserve"> Thông qua </w:t>
      </w:r>
      <w:r w:rsidR="00A7616A" w:rsidRPr="00202FE9">
        <w:rPr>
          <w:spacing w:val="-2"/>
          <w:sz w:val="28"/>
          <w:szCs w:val="28"/>
        </w:rPr>
        <w:t xml:space="preserve">Báo cáo </w:t>
      </w:r>
      <w:r w:rsidRPr="00202FE9">
        <w:rPr>
          <w:spacing w:val="-2"/>
          <w:sz w:val="28"/>
          <w:szCs w:val="28"/>
          <w:lang w:val="vi-VN"/>
        </w:rPr>
        <w:t xml:space="preserve">dự kiến </w:t>
      </w:r>
      <w:r w:rsidRPr="00202FE9">
        <w:rPr>
          <w:spacing w:val="-2"/>
          <w:sz w:val="28"/>
          <w:szCs w:val="28"/>
        </w:rPr>
        <w:t>K</w:t>
      </w:r>
      <w:r w:rsidR="00A7616A" w:rsidRPr="00202FE9">
        <w:rPr>
          <w:spacing w:val="-2"/>
          <w:sz w:val="28"/>
          <w:szCs w:val="28"/>
          <w:lang w:val="vi-VN"/>
        </w:rPr>
        <w:t>ế hoạch</w:t>
      </w:r>
      <w:r w:rsidRPr="00202FE9">
        <w:rPr>
          <w:spacing w:val="-2"/>
          <w:sz w:val="28"/>
          <w:szCs w:val="28"/>
          <w:lang w:val="vi-VN"/>
        </w:rPr>
        <w:t xml:space="preserve"> đầu tư công trung hạn 5 năm giai đoạn 2021-2025 là </w:t>
      </w:r>
      <w:r w:rsidR="007669CB" w:rsidRPr="00202FE9">
        <w:rPr>
          <w:b/>
          <w:spacing w:val="-2"/>
          <w:sz w:val="28"/>
          <w:szCs w:val="28"/>
        </w:rPr>
        <w:t>12.561.570</w:t>
      </w:r>
      <w:r w:rsidR="007669CB" w:rsidRPr="00202FE9">
        <w:rPr>
          <w:b/>
          <w:spacing w:val="-2"/>
          <w:szCs w:val="28"/>
        </w:rPr>
        <w:t xml:space="preserve"> </w:t>
      </w:r>
      <w:r w:rsidR="00482DCA" w:rsidRPr="00202FE9">
        <w:rPr>
          <w:b/>
          <w:spacing w:val="-2"/>
          <w:sz w:val="28"/>
          <w:szCs w:val="28"/>
        </w:rPr>
        <w:t>triệu đồng</w:t>
      </w:r>
      <w:r w:rsidR="00482DCA" w:rsidRPr="00202FE9">
        <w:rPr>
          <w:spacing w:val="-2"/>
          <w:sz w:val="28"/>
          <w:szCs w:val="28"/>
        </w:rPr>
        <w:t>, trong đó</w:t>
      </w:r>
      <w:r w:rsidR="00C05F9F" w:rsidRPr="00202FE9">
        <w:rPr>
          <w:spacing w:val="-2"/>
          <w:sz w:val="28"/>
          <w:szCs w:val="28"/>
        </w:rPr>
        <w:t>:</w:t>
      </w:r>
      <w:r w:rsidR="00482DCA" w:rsidRPr="00202FE9">
        <w:rPr>
          <w:spacing w:val="-2"/>
          <w:sz w:val="28"/>
          <w:szCs w:val="28"/>
        </w:rPr>
        <w:t xml:space="preserve"> </w:t>
      </w:r>
      <w:r w:rsidR="00C05F9F" w:rsidRPr="00202FE9">
        <w:rPr>
          <w:spacing w:val="-2"/>
          <w:sz w:val="28"/>
          <w:szCs w:val="28"/>
        </w:rPr>
        <w:t>V</w:t>
      </w:r>
      <w:r w:rsidR="00482DCA" w:rsidRPr="00202FE9">
        <w:rPr>
          <w:spacing w:val="-2"/>
          <w:sz w:val="28"/>
          <w:szCs w:val="28"/>
        </w:rPr>
        <w:t xml:space="preserve">ốn ngân sách địa phương là </w:t>
      </w:r>
      <w:r w:rsidR="007669CB" w:rsidRPr="00202FE9">
        <w:rPr>
          <w:b/>
          <w:spacing w:val="-2"/>
          <w:sz w:val="28"/>
          <w:szCs w:val="28"/>
        </w:rPr>
        <w:t>5.212.550</w:t>
      </w:r>
      <w:r w:rsidR="007669CB" w:rsidRPr="00202FE9">
        <w:rPr>
          <w:b/>
          <w:spacing w:val="-2"/>
          <w:szCs w:val="28"/>
        </w:rPr>
        <w:t xml:space="preserve"> </w:t>
      </w:r>
      <w:r w:rsidR="00482DCA" w:rsidRPr="00202FE9">
        <w:rPr>
          <w:b/>
          <w:spacing w:val="-2"/>
          <w:sz w:val="28"/>
          <w:szCs w:val="28"/>
        </w:rPr>
        <w:t xml:space="preserve">triệu </w:t>
      </w:r>
      <w:r w:rsidR="00C05F9F" w:rsidRPr="00202FE9">
        <w:rPr>
          <w:b/>
          <w:spacing w:val="-2"/>
          <w:sz w:val="28"/>
          <w:szCs w:val="28"/>
        </w:rPr>
        <w:t>đồng</w:t>
      </w:r>
      <w:r w:rsidR="00935CBD" w:rsidRPr="00202FE9">
        <w:rPr>
          <w:b/>
          <w:spacing w:val="-2"/>
          <w:sz w:val="28"/>
          <w:szCs w:val="28"/>
        </w:rPr>
        <w:t>,</w:t>
      </w:r>
      <w:r w:rsidR="00266334" w:rsidRPr="00202FE9">
        <w:rPr>
          <w:b/>
          <w:spacing w:val="-2"/>
          <w:sz w:val="28"/>
          <w:szCs w:val="28"/>
        </w:rPr>
        <w:t xml:space="preserve"> </w:t>
      </w:r>
      <w:r w:rsidR="00266334" w:rsidRPr="00202FE9">
        <w:rPr>
          <w:spacing w:val="-2"/>
          <w:sz w:val="28"/>
          <w:szCs w:val="28"/>
        </w:rPr>
        <w:t xml:space="preserve">tăng 633.750 triệu đồng so với số dự kiến Thủ tướng Chính phủ giao </w:t>
      </w:r>
      <w:r w:rsidR="00C05F9F" w:rsidRPr="00202FE9">
        <w:rPr>
          <w:i/>
          <w:spacing w:val="-2"/>
          <w:sz w:val="28"/>
          <w:szCs w:val="28"/>
        </w:rPr>
        <w:t>(trong đó số thu từ sử dụng đất là 1.308.750 triệu đồng</w:t>
      </w:r>
      <w:r w:rsidR="00B77E5F" w:rsidRPr="00202FE9">
        <w:rPr>
          <w:i/>
          <w:spacing w:val="-2"/>
          <w:sz w:val="28"/>
          <w:szCs w:val="28"/>
        </w:rPr>
        <w:t xml:space="preserve"> </w:t>
      </w:r>
      <w:r w:rsidR="00B77E5F" w:rsidRPr="00202FE9">
        <w:rPr>
          <w:i/>
          <w:spacing w:val="-2"/>
          <w:sz w:val="28"/>
          <w:szCs w:val="28"/>
        </w:rPr>
        <w:lastRenderedPageBreak/>
        <w:t>gồm:</w:t>
      </w:r>
      <w:r w:rsidR="004452F3" w:rsidRPr="00202FE9">
        <w:rPr>
          <w:i/>
          <w:spacing w:val="-2"/>
          <w:sz w:val="28"/>
          <w:szCs w:val="28"/>
        </w:rPr>
        <w:t xml:space="preserve"> 855.000 triệu đồng thu từ đấu giá đất cấp tỉnh, 453.750 triệu đồng thu từ sử dụng đất trên địa bàn phường, thị trấn</w:t>
      </w:r>
      <w:r w:rsidR="00266334" w:rsidRPr="00202FE9">
        <w:rPr>
          <w:i/>
          <w:spacing w:val="-2"/>
          <w:sz w:val="28"/>
          <w:szCs w:val="28"/>
        </w:rPr>
        <w:t>)</w:t>
      </w:r>
      <w:r w:rsidR="00803C9C" w:rsidRPr="00202FE9">
        <w:rPr>
          <w:spacing w:val="-2"/>
          <w:sz w:val="28"/>
          <w:szCs w:val="28"/>
        </w:rPr>
        <w:t>. V</w:t>
      </w:r>
      <w:r w:rsidR="00482DCA" w:rsidRPr="00202FE9">
        <w:rPr>
          <w:spacing w:val="-2"/>
          <w:sz w:val="28"/>
          <w:szCs w:val="28"/>
        </w:rPr>
        <w:t xml:space="preserve">ốn ngân sách trung ương là </w:t>
      </w:r>
      <w:r w:rsidR="00482DCA" w:rsidRPr="00202FE9">
        <w:rPr>
          <w:b/>
          <w:spacing w:val="-2"/>
          <w:sz w:val="28"/>
          <w:szCs w:val="28"/>
        </w:rPr>
        <w:t>7.349.020 triệu đồng</w:t>
      </w:r>
      <w:r w:rsidR="00482DCA" w:rsidRPr="00202FE9">
        <w:rPr>
          <w:spacing w:val="-2"/>
          <w:sz w:val="28"/>
          <w:szCs w:val="28"/>
        </w:rPr>
        <w:t xml:space="preserve"> (chưa bao gồm vốn các chương trình mục tiêu quốc gia), phân bổ cụ thể như sau:</w:t>
      </w:r>
    </w:p>
    <w:p w14:paraId="5978B47B" w14:textId="0DA22C3A" w:rsidR="00E03022" w:rsidRDefault="00DA718D" w:rsidP="00C9655F">
      <w:pPr>
        <w:spacing w:before="120" w:after="120"/>
        <w:ind w:firstLine="709"/>
        <w:jc w:val="both"/>
        <w:rPr>
          <w:sz w:val="28"/>
          <w:szCs w:val="28"/>
        </w:rPr>
      </w:pPr>
      <w:r>
        <w:rPr>
          <w:b/>
          <w:sz w:val="28"/>
          <w:szCs w:val="28"/>
        </w:rPr>
        <w:t>I</w:t>
      </w:r>
      <w:r w:rsidR="00482DCA" w:rsidRPr="00AC37AF">
        <w:rPr>
          <w:b/>
          <w:sz w:val="28"/>
          <w:szCs w:val="28"/>
        </w:rPr>
        <w:t>. Vốn ngân sách địa phương</w:t>
      </w:r>
      <w:r w:rsidR="00C9655F">
        <w:rPr>
          <w:b/>
          <w:sz w:val="28"/>
          <w:szCs w:val="28"/>
        </w:rPr>
        <w:t xml:space="preserve">: </w:t>
      </w:r>
      <w:r w:rsidR="00E03022" w:rsidRPr="00AC37AF">
        <w:rPr>
          <w:sz w:val="28"/>
          <w:szCs w:val="28"/>
        </w:rPr>
        <w:t xml:space="preserve">Tổng nguồn vốn đầu tư ngân sách địa phương trung hạn giai đoạn 2021-2025 dự kiến là </w:t>
      </w:r>
      <w:r w:rsidR="00E03022" w:rsidRPr="00AC37AF">
        <w:rPr>
          <w:b/>
          <w:spacing w:val="-2"/>
          <w:sz w:val="28"/>
          <w:szCs w:val="28"/>
        </w:rPr>
        <w:t xml:space="preserve">5.212.550 </w:t>
      </w:r>
      <w:r w:rsidR="00E03022" w:rsidRPr="00AC37AF">
        <w:rPr>
          <w:b/>
          <w:sz w:val="28"/>
          <w:szCs w:val="28"/>
        </w:rPr>
        <w:t xml:space="preserve">triệu đồng </w:t>
      </w:r>
      <w:r w:rsidR="00E03022" w:rsidRPr="00751C55">
        <w:rPr>
          <w:i/>
          <w:sz w:val="28"/>
          <w:szCs w:val="28"/>
        </w:rPr>
        <w:t>(</w:t>
      </w:r>
      <w:r w:rsidR="00A6402F" w:rsidRPr="00751C55">
        <w:rPr>
          <w:i/>
          <w:sz w:val="28"/>
          <w:szCs w:val="28"/>
        </w:rPr>
        <w:t>không bao gồm nguồn thu từ sử dụng đất của cấp huyện</w:t>
      </w:r>
      <w:r w:rsidR="00E03022" w:rsidRPr="00751C55">
        <w:rPr>
          <w:i/>
          <w:sz w:val="28"/>
          <w:szCs w:val="28"/>
        </w:rPr>
        <w:t>).</w:t>
      </w:r>
    </w:p>
    <w:p w14:paraId="6AF535DA" w14:textId="5DE98247" w:rsidR="00C9655F" w:rsidRPr="00DA718D" w:rsidRDefault="00C9655F" w:rsidP="00C9655F">
      <w:pPr>
        <w:spacing w:before="120" w:after="120"/>
        <w:ind w:firstLine="709"/>
        <w:jc w:val="both"/>
        <w:rPr>
          <w:sz w:val="28"/>
          <w:szCs w:val="28"/>
        </w:rPr>
      </w:pPr>
      <w:r>
        <w:rPr>
          <w:b/>
          <w:sz w:val="28"/>
          <w:szCs w:val="28"/>
        </w:rPr>
        <w:t xml:space="preserve">1. </w:t>
      </w:r>
      <w:r w:rsidRPr="00DA718D">
        <w:rPr>
          <w:sz w:val="28"/>
          <w:szCs w:val="28"/>
        </w:rPr>
        <w:t xml:space="preserve">Số chưa phân bổ là </w:t>
      </w:r>
      <w:r w:rsidRPr="00B77E5F">
        <w:rPr>
          <w:b/>
          <w:sz w:val="28"/>
          <w:szCs w:val="28"/>
        </w:rPr>
        <w:t>1.478.032 triệu đồng</w:t>
      </w:r>
      <w:r w:rsidR="00DA718D" w:rsidRPr="00B77E5F">
        <w:rPr>
          <w:b/>
          <w:sz w:val="28"/>
          <w:szCs w:val="28"/>
        </w:rPr>
        <w:t>,</w:t>
      </w:r>
      <w:r w:rsidRPr="00B77E5F">
        <w:rPr>
          <w:b/>
          <w:sz w:val="28"/>
          <w:szCs w:val="28"/>
        </w:rPr>
        <w:t xml:space="preserve"> </w:t>
      </w:r>
      <w:r w:rsidR="000B33AF">
        <w:rPr>
          <w:sz w:val="28"/>
          <w:szCs w:val="28"/>
        </w:rPr>
        <w:t>bao gồm: 10% dự phòng 373.</w:t>
      </w:r>
      <w:r w:rsidRPr="00DA718D">
        <w:rPr>
          <w:sz w:val="28"/>
          <w:szCs w:val="28"/>
        </w:rPr>
        <w:t>4</w:t>
      </w:r>
      <w:r w:rsidR="000B33AF">
        <w:rPr>
          <w:sz w:val="28"/>
          <w:szCs w:val="28"/>
        </w:rPr>
        <w:t>7</w:t>
      </w:r>
      <w:r w:rsidRPr="00DA718D">
        <w:rPr>
          <w:sz w:val="28"/>
          <w:szCs w:val="28"/>
        </w:rPr>
        <w:t>0 triệu đồng; dự kiến thu từ nguồn thu sử dụng đất</w:t>
      </w:r>
      <w:r w:rsidR="00924819">
        <w:rPr>
          <w:sz w:val="28"/>
          <w:szCs w:val="28"/>
        </w:rPr>
        <w:t xml:space="preserve"> thuộc ngân sách cấp tỉnh</w:t>
      </w:r>
      <w:r w:rsidRPr="00DA718D">
        <w:rPr>
          <w:sz w:val="28"/>
          <w:szCs w:val="28"/>
        </w:rPr>
        <w:t xml:space="preserve"> </w:t>
      </w:r>
      <w:r w:rsidR="00881583" w:rsidRPr="00DA718D">
        <w:rPr>
          <w:sz w:val="28"/>
          <w:szCs w:val="28"/>
        </w:rPr>
        <w:t>855.000 triệu đồng</w:t>
      </w:r>
      <w:r w:rsidR="00324C0D">
        <w:rPr>
          <w:sz w:val="28"/>
          <w:szCs w:val="28"/>
        </w:rPr>
        <w:t>, từ</w:t>
      </w:r>
      <w:r w:rsidR="00881583">
        <w:rPr>
          <w:sz w:val="28"/>
          <w:szCs w:val="28"/>
        </w:rPr>
        <w:t xml:space="preserve"> dự án GPMB Sân bay</w:t>
      </w:r>
      <w:r w:rsidRPr="00DA718D">
        <w:rPr>
          <w:sz w:val="28"/>
          <w:szCs w:val="28"/>
        </w:rPr>
        <w:t xml:space="preserve">; </w:t>
      </w:r>
      <w:r w:rsidR="00691DEF">
        <w:rPr>
          <w:sz w:val="28"/>
          <w:szCs w:val="28"/>
        </w:rPr>
        <w:t xml:space="preserve">bố trí 50% thu sử dụng đất trên địa bàn phường, thị trấn sau khi trừ đi 10% dự kiến bố trí cho </w:t>
      </w:r>
      <w:r w:rsidR="00056A98">
        <w:rPr>
          <w:sz w:val="28"/>
          <w:szCs w:val="28"/>
        </w:rPr>
        <w:t xml:space="preserve">quỹ phát triển đất </w:t>
      </w:r>
      <w:r w:rsidRPr="00DA718D">
        <w:rPr>
          <w:sz w:val="28"/>
          <w:szCs w:val="28"/>
        </w:rPr>
        <w:t>204.188 triệu đồng; 45.374 triệu đồng</w:t>
      </w:r>
      <w:r w:rsidR="00126CD1">
        <w:rPr>
          <w:sz w:val="28"/>
          <w:szCs w:val="28"/>
        </w:rPr>
        <w:t xml:space="preserve"> </w:t>
      </w:r>
      <w:r w:rsidR="00F260C9">
        <w:rPr>
          <w:sz w:val="28"/>
          <w:szCs w:val="28"/>
        </w:rPr>
        <w:t>n</w:t>
      </w:r>
      <w:r w:rsidR="00056A98">
        <w:rPr>
          <w:sz w:val="28"/>
          <w:szCs w:val="28"/>
        </w:rPr>
        <w:t>guồn 10% thu sử dụng đất</w:t>
      </w:r>
      <w:r w:rsidR="00F260C9">
        <w:rPr>
          <w:sz w:val="28"/>
          <w:szCs w:val="28"/>
        </w:rPr>
        <w:t xml:space="preserve"> trên địa bàn phường, thị trấn</w:t>
      </w:r>
      <w:r w:rsidR="00056A98">
        <w:rPr>
          <w:sz w:val="28"/>
          <w:szCs w:val="28"/>
        </w:rPr>
        <w:t xml:space="preserve"> </w:t>
      </w:r>
      <w:r w:rsidR="00881583">
        <w:rPr>
          <w:sz w:val="28"/>
          <w:szCs w:val="28"/>
        </w:rPr>
        <w:t xml:space="preserve">để </w:t>
      </w:r>
      <w:r w:rsidR="00126CD1">
        <w:rPr>
          <w:sz w:val="28"/>
          <w:szCs w:val="28"/>
        </w:rPr>
        <w:t>thực hiện công tác đo đạc, đăng ký đất đai, lập cơ sở dữ liệu hồ sơ địa chính và cấp giấy chứng nhận quyền sử dụng đất</w:t>
      </w:r>
      <w:r w:rsidR="00B77E5F">
        <w:rPr>
          <w:sz w:val="28"/>
          <w:szCs w:val="28"/>
        </w:rPr>
        <w:t>,</w:t>
      </w:r>
      <w:r w:rsidR="00126CD1">
        <w:rPr>
          <w:sz w:val="28"/>
          <w:szCs w:val="28"/>
        </w:rPr>
        <w:t>…</w:t>
      </w:r>
      <w:r w:rsidR="00DD281A">
        <w:rPr>
          <w:sz w:val="28"/>
          <w:szCs w:val="28"/>
        </w:rPr>
        <w:t>.</w:t>
      </w:r>
    </w:p>
    <w:p w14:paraId="6894894A" w14:textId="1D18B31A" w:rsidR="00482DCA" w:rsidRPr="00AC37AF" w:rsidRDefault="00DA718D" w:rsidP="000302D6">
      <w:pPr>
        <w:spacing w:before="120" w:after="120"/>
        <w:ind w:firstLine="709"/>
        <w:jc w:val="both"/>
        <w:rPr>
          <w:spacing w:val="-8"/>
          <w:sz w:val="28"/>
          <w:szCs w:val="28"/>
        </w:rPr>
      </w:pPr>
      <w:r w:rsidRPr="00DA718D">
        <w:rPr>
          <w:b/>
          <w:spacing w:val="-8"/>
          <w:sz w:val="28"/>
          <w:szCs w:val="28"/>
        </w:rPr>
        <w:t>2.</w:t>
      </w:r>
      <w:r w:rsidR="000302D6">
        <w:rPr>
          <w:spacing w:val="-8"/>
          <w:sz w:val="28"/>
          <w:szCs w:val="28"/>
        </w:rPr>
        <w:t xml:space="preserve"> Số vốn ngân sách địa phương</w:t>
      </w:r>
      <w:r w:rsidR="00482DCA" w:rsidRPr="00AC37AF">
        <w:rPr>
          <w:spacing w:val="-8"/>
          <w:sz w:val="28"/>
          <w:szCs w:val="28"/>
        </w:rPr>
        <w:t xml:space="preserve"> phân bổ chi tiết theo quy định tại Nghị quyết số 26/2020/NQ-HĐND là </w:t>
      </w:r>
      <w:r w:rsidR="00482DCA" w:rsidRPr="00AC37AF">
        <w:rPr>
          <w:b/>
          <w:spacing w:val="-8"/>
          <w:sz w:val="28"/>
          <w:szCs w:val="28"/>
        </w:rPr>
        <w:t xml:space="preserve">3.734.518 triệu đồng, </w:t>
      </w:r>
      <w:r w:rsidR="00DE2482">
        <w:rPr>
          <w:spacing w:val="-8"/>
          <w:sz w:val="28"/>
          <w:szCs w:val="28"/>
        </w:rPr>
        <w:t>cụ thể</w:t>
      </w:r>
      <w:r w:rsidR="00482DCA" w:rsidRPr="00AC37AF">
        <w:rPr>
          <w:spacing w:val="-8"/>
          <w:sz w:val="28"/>
          <w:szCs w:val="28"/>
        </w:rPr>
        <w:t>:</w:t>
      </w:r>
    </w:p>
    <w:p w14:paraId="52FCE64A" w14:textId="6237B8AE" w:rsidR="00185C84" w:rsidRDefault="00DA718D" w:rsidP="00185C84">
      <w:pPr>
        <w:spacing w:before="120" w:after="120"/>
        <w:ind w:firstLine="709"/>
        <w:jc w:val="both"/>
        <w:rPr>
          <w:sz w:val="28"/>
          <w:szCs w:val="28"/>
        </w:rPr>
      </w:pPr>
      <w:r>
        <w:rPr>
          <w:b/>
          <w:sz w:val="28"/>
          <w:szCs w:val="28"/>
        </w:rPr>
        <w:t>2</w:t>
      </w:r>
      <w:r w:rsidR="00482DCA" w:rsidRPr="00AC37AF">
        <w:rPr>
          <w:b/>
          <w:sz w:val="28"/>
          <w:szCs w:val="28"/>
        </w:rPr>
        <w:t>.1.</w:t>
      </w:r>
      <w:r w:rsidR="00482DCA" w:rsidRPr="00AC37AF">
        <w:rPr>
          <w:sz w:val="28"/>
          <w:szCs w:val="28"/>
        </w:rPr>
        <w:t xml:space="preserve"> </w:t>
      </w:r>
      <w:r w:rsidR="00185C84">
        <w:rPr>
          <w:sz w:val="28"/>
          <w:szCs w:val="28"/>
        </w:rPr>
        <w:t>Bổ sung</w:t>
      </w:r>
      <w:r w:rsidR="00482DCA" w:rsidRPr="00AC37AF">
        <w:rPr>
          <w:sz w:val="28"/>
          <w:szCs w:val="28"/>
        </w:rPr>
        <w:t xml:space="preserve"> cho ngân sách cấp huyện quản lý, sử dụng</w:t>
      </w:r>
      <w:r w:rsidR="000B33AF">
        <w:rPr>
          <w:sz w:val="28"/>
          <w:szCs w:val="28"/>
        </w:rPr>
        <w:t>, phân bổ</w:t>
      </w:r>
      <w:r w:rsidR="00126CD1">
        <w:rPr>
          <w:sz w:val="28"/>
          <w:szCs w:val="28"/>
        </w:rPr>
        <w:t>:</w:t>
      </w:r>
      <w:r w:rsidR="00482DCA" w:rsidRPr="00AC37AF">
        <w:rPr>
          <w:sz w:val="28"/>
          <w:szCs w:val="28"/>
        </w:rPr>
        <w:t xml:space="preserve"> </w:t>
      </w:r>
      <w:r w:rsidR="00185C84">
        <w:rPr>
          <w:b/>
          <w:sz w:val="28"/>
          <w:szCs w:val="28"/>
        </w:rPr>
        <w:t xml:space="preserve">1.008.369 triệu đồng </w:t>
      </w:r>
      <w:r w:rsidR="00482DCA" w:rsidRPr="00751C55">
        <w:rPr>
          <w:i/>
          <w:sz w:val="28"/>
          <w:szCs w:val="28"/>
        </w:rPr>
        <w:t>(phần 30%</w:t>
      </w:r>
      <w:r w:rsidRPr="00751C55">
        <w:rPr>
          <w:i/>
          <w:sz w:val="28"/>
          <w:szCs w:val="28"/>
        </w:rPr>
        <w:t xml:space="preserve"> của 90% còn lại sau khi trừ đi dự phòng</w:t>
      </w:r>
      <w:r w:rsidR="00BC4DCE" w:rsidRPr="00751C55">
        <w:rPr>
          <w:i/>
          <w:sz w:val="28"/>
          <w:szCs w:val="28"/>
        </w:rPr>
        <w:t xml:space="preserve"> 10%</w:t>
      </w:r>
      <w:r w:rsidR="00185C84" w:rsidRPr="00751C55">
        <w:rPr>
          <w:i/>
          <w:sz w:val="28"/>
          <w:szCs w:val="28"/>
        </w:rPr>
        <w:t>).</w:t>
      </w:r>
    </w:p>
    <w:p w14:paraId="0191FA18" w14:textId="4B1B9221" w:rsidR="00482DCA" w:rsidRPr="00AC37AF" w:rsidRDefault="00DA718D" w:rsidP="000302D6">
      <w:pPr>
        <w:spacing w:before="120" w:after="120"/>
        <w:ind w:firstLine="709"/>
        <w:jc w:val="both"/>
        <w:rPr>
          <w:sz w:val="28"/>
          <w:szCs w:val="28"/>
        </w:rPr>
      </w:pPr>
      <w:r>
        <w:rPr>
          <w:b/>
          <w:sz w:val="28"/>
          <w:szCs w:val="28"/>
        </w:rPr>
        <w:t>2</w:t>
      </w:r>
      <w:r w:rsidR="00482DCA" w:rsidRPr="00AC37AF">
        <w:rPr>
          <w:b/>
          <w:sz w:val="28"/>
          <w:szCs w:val="28"/>
        </w:rPr>
        <w:t>.2.</w:t>
      </w:r>
      <w:r w:rsidR="00482DCA" w:rsidRPr="00AC37AF">
        <w:rPr>
          <w:sz w:val="28"/>
          <w:szCs w:val="28"/>
        </w:rPr>
        <w:t xml:space="preserve"> Ngân sách địa phương cấp tỉnh quản lý: </w:t>
      </w:r>
      <w:r w:rsidR="00482DCA" w:rsidRPr="00AC37AF">
        <w:rPr>
          <w:b/>
          <w:sz w:val="28"/>
          <w:szCs w:val="28"/>
        </w:rPr>
        <w:t>2.558.149</w:t>
      </w:r>
      <w:r w:rsidR="00482DCA" w:rsidRPr="00AC37AF">
        <w:rPr>
          <w:sz w:val="28"/>
          <w:szCs w:val="28"/>
        </w:rPr>
        <w:t xml:space="preserve"> </w:t>
      </w:r>
      <w:r w:rsidR="00482DCA" w:rsidRPr="00AC37AF">
        <w:rPr>
          <w:b/>
          <w:sz w:val="28"/>
          <w:szCs w:val="28"/>
        </w:rPr>
        <w:t>triệu đồng</w:t>
      </w:r>
      <w:r>
        <w:rPr>
          <w:sz w:val="28"/>
          <w:szCs w:val="28"/>
        </w:rPr>
        <w:t>.</w:t>
      </w:r>
    </w:p>
    <w:p w14:paraId="77656E5B" w14:textId="1E3D9CCB" w:rsidR="00D309EF" w:rsidRPr="00AC37AF" w:rsidRDefault="00DA718D" w:rsidP="000302D6">
      <w:pPr>
        <w:spacing w:before="120" w:after="120"/>
        <w:ind w:firstLine="709"/>
        <w:jc w:val="both"/>
        <w:rPr>
          <w:i/>
          <w:sz w:val="28"/>
          <w:szCs w:val="28"/>
        </w:rPr>
      </w:pPr>
      <w:r>
        <w:rPr>
          <w:b/>
          <w:sz w:val="28"/>
          <w:szCs w:val="28"/>
        </w:rPr>
        <w:t>2</w:t>
      </w:r>
      <w:r w:rsidR="00B06272">
        <w:rPr>
          <w:b/>
          <w:sz w:val="28"/>
          <w:szCs w:val="28"/>
        </w:rPr>
        <w:t>.3.</w:t>
      </w:r>
      <w:r w:rsidR="00482DCA" w:rsidRPr="00AC37AF">
        <w:rPr>
          <w:sz w:val="28"/>
          <w:szCs w:val="28"/>
        </w:rPr>
        <w:t xml:space="preserve"> </w:t>
      </w:r>
      <w:r w:rsidR="00D309EF" w:rsidRPr="00AC37AF">
        <w:rPr>
          <w:sz w:val="28"/>
          <w:szCs w:val="28"/>
        </w:rPr>
        <w:t xml:space="preserve">Vốn xổ số kiến thiết </w:t>
      </w:r>
      <w:r w:rsidR="00D309EF" w:rsidRPr="00DE2482">
        <w:rPr>
          <w:b/>
          <w:sz w:val="28"/>
          <w:szCs w:val="28"/>
        </w:rPr>
        <w:t>168.000 triệu đồng</w:t>
      </w:r>
      <w:r w:rsidR="00D309EF" w:rsidRPr="00AC37AF">
        <w:rPr>
          <w:sz w:val="28"/>
          <w:szCs w:val="28"/>
        </w:rPr>
        <w:t xml:space="preserve">, trong đó: 86.387 triệu đồng bố trí cho lĩnh vực giáo dục đào tạo, giáo dục nghề nghiệp; 64.813 triệu đồng cho lĩnh vực y tế và 16.800 triệu đồng cho các nhiệm vụ trọng tâm thuộc CTMTQG xây dựng nông thôn mới </w:t>
      </w:r>
      <w:r w:rsidR="00D309EF" w:rsidRPr="00751C55">
        <w:rPr>
          <w:i/>
          <w:sz w:val="28"/>
          <w:szCs w:val="28"/>
        </w:rPr>
        <w:t>(10% vốn XSKT).</w:t>
      </w:r>
      <w:r w:rsidR="00D309EF" w:rsidRPr="00AC37AF">
        <w:rPr>
          <w:i/>
          <w:sz w:val="28"/>
          <w:szCs w:val="28"/>
        </w:rPr>
        <w:t xml:space="preserve"> </w:t>
      </w:r>
    </w:p>
    <w:p w14:paraId="4589040E" w14:textId="7F69556D" w:rsidR="00482DCA" w:rsidRPr="00A25A38" w:rsidRDefault="00DA718D" w:rsidP="000302D6">
      <w:pPr>
        <w:spacing w:before="120" w:after="120"/>
        <w:ind w:firstLine="709"/>
        <w:jc w:val="both"/>
        <w:rPr>
          <w:b/>
          <w:sz w:val="28"/>
          <w:szCs w:val="28"/>
        </w:rPr>
      </w:pPr>
      <w:r>
        <w:rPr>
          <w:b/>
          <w:sz w:val="28"/>
          <w:szCs w:val="28"/>
        </w:rPr>
        <w:t>II</w:t>
      </w:r>
      <w:r w:rsidR="00482DCA" w:rsidRPr="00AC37AF">
        <w:rPr>
          <w:b/>
          <w:sz w:val="28"/>
          <w:szCs w:val="28"/>
        </w:rPr>
        <w:t xml:space="preserve">. Vốn ngân sách trung ương: </w:t>
      </w:r>
      <w:r w:rsidR="00482DCA" w:rsidRPr="00AC37AF">
        <w:rPr>
          <w:sz w:val="28"/>
          <w:szCs w:val="28"/>
          <w:lang w:val="vi-VN"/>
        </w:rPr>
        <w:t>Tổng nguồn vốn</w:t>
      </w:r>
      <w:r w:rsidR="00482DCA" w:rsidRPr="00AC37AF">
        <w:rPr>
          <w:sz w:val="28"/>
          <w:szCs w:val="28"/>
        </w:rPr>
        <w:t xml:space="preserve"> ngân sách trung ương</w:t>
      </w:r>
      <w:r w:rsidR="00482DCA" w:rsidRPr="00AC37AF">
        <w:rPr>
          <w:sz w:val="28"/>
          <w:szCs w:val="28"/>
          <w:lang w:val="vi-VN"/>
        </w:rPr>
        <w:t xml:space="preserve"> </w:t>
      </w:r>
      <w:r w:rsidR="00482DCA" w:rsidRPr="00AC37AF">
        <w:rPr>
          <w:sz w:val="28"/>
          <w:szCs w:val="28"/>
        </w:rPr>
        <w:t>trung hạn giai đoạn</w:t>
      </w:r>
      <w:r w:rsidR="00482DCA" w:rsidRPr="00AC37AF">
        <w:rPr>
          <w:sz w:val="28"/>
          <w:szCs w:val="28"/>
          <w:lang w:val="vi-VN"/>
        </w:rPr>
        <w:t xml:space="preserve"> 2021</w:t>
      </w:r>
      <w:r w:rsidR="00482DCA" w:rsidRPr="00AC37AF">
        <w:rPr>
          <w:sz w:val="28"/>
          <w:szCs w:val="28"/>
        </w:rPr>
        <w:t>-2025</w:t>
      </w:r>
      <w:r w:rsidR="00482DCA" w:rsidRPr="00AC37AF">
        <w:rPr>
          <w:sz w:val="28"/>
          <w:szCs w:val="28"/>
          <w:lang w:val="vi-VN"/>
        </w:rPr>
        <w:t xml:space="preserve"> </w:t>
      </w:r>
      <w:r w:rsidR="00482DCA" w:rsidRPr="00AC37AF">
        <w:rPr>
          <w:sz w:val="28"/>
          <w:szCs w:val="28"/>
        </w:rPr>
        <w:t>là</w:t>
      </w:r>
      <w:r w:rsidR="00482DCA" w:rsidRPr="00AC37AF">
        <w:rPr>
          <w:sz w:val="28"/>
          <w:szCs w:val="28"/>
          <w:lang w:val="vi-VN"/>
        </w:rPr>
        <w:t xml:space="preserve"> </w:t>
      </w:r>
      <w:r w:rsidR="00482DCA" w:rsidRPr="00AC37AF">
        <w:rPr>
          <w:b/>
          <w:bCs/>
          <w:sz w:val="28"/>
          <w:szCs w:val="28"/>
        </w:rPr>
        <w:t>7.349.020 triệu đồng</w:t>
      </w:r>
      <w:r w:rsidR="00A25A38">
        <w:rPr>
          <w:sz w:val="28"/>
          <w:szCs w:val="28"/>
        </w:rPr>
        <w:t>.</w:t>
      </w:r>
    </w:p>
    <w:p w14:paraId="346D698C" w14:textId="082B251F" w:rsidR="00482DCA" w:rsidRPr="00AC37AF" w:rsidRDefault="00482DCA" w:rsidP="000302D6">
      <w:pPr>
        <w:spacing w:before="120" w:after="120"/>
        <w:ind w:firstLine="709"/>
        <w:jc w:val="both"/>
        <w:rPr>
          <w:sz w:val="28"/>
          <w:szCs w:val="28"/>
        </w:rPr>
      </w:pPr>
      <w:r w:rsidRPr="00AC37AF">
        <w:rPr>
          <w:b/>
          <w:noProof/>
          <w:sz w:val="28"/>
          <w:szCs w:val="28"/>
        </w:rPr>
        <w:t xml:space="preserve">1. Vốn NSTW trong nước: </w:t>
      </w:r>
      <w:r w:rsidRPr="00AC37AF">
        <w:rPr>
          <w:b/>
          <w:sz w:val="28"/>
          <w:szCs w:val="28"/>
        </w:rPr>
        <w:t xml:space="preserve">6.789.720 triệu đồng, </w:t>
      </w:r>
      <w:r w:rsidRPr="00AC37AF">
        <w:rPr>
          <w:sz w:val="28"/>
          <w:szCs w:val="28"/>
        </w:rPr>
        <w:t xml:space="preserve">cụ thể : </w:t>
      </w:r>
    </w:p>
    <w:p w14:paraId="6476FF3E" w14:textId="39A20E96" w:rsidR="00482DCA" w:rsidRPr="00AC37AF" w:rsidRDefault="00776B4B" w:rsidP="000302D6">
      <w:pPr>
        <w:spacing w:before="120" w:after="120"/>
        <w:ind w:firstLine="709"/>
        <w:jc w:val="both"/>
        <w:rPr>
          <w:sz w:val="28"/>
          <w:szCs w:val="28"/>
          <w:lang w:val="nl-NL"/>
        </w:rPr>
      </w:pPr>
      <w:r w:rsidRPr="00AC37AF">
        <w:rPr>
          <w:sz w:val="28"/>
          <w:szCs w:val="28"/>
          <w:lang w:val="nl-NL"/>
        </w:rPr>
        <w:t>-</w:t>
      </w:r>
      <w:r w:rsidR="00482DCA" w:rsidRPr="00AC37AF">
        <w:rPr>
          <w:sz w:val="28"/>
          <w:szCs w:val="28"/>
          <w:lang w:val="nl-NL"/>
        </w:rPr>
        <w:t xml:space="preserve"> Phân bổ cho các dự án theo ngành, lĩnh vực là </w:t>
      </w:r>
      <w:r w:rsidR="00482DCA" w:rsidRPr="00AC37AF">
        <w:rPr>
          <w:b/>
          <w:sz w:val="28"/>
          <w:szCs w:val="28"/>
          <w:lang w:val="nl-NL"/>
        </w:rPr>
        <w:t>4.225.720 triệu đồng</w:t>
      </w:r>
      <w:r w:rsidRPr="00AC37AF">
        <w:rPr>
          <w:sz w:val="28"/>
          <w:szCs w:val="28"/>
          <w:lang w:val="nl-NL"/>
        </w:rPr>
        <w:t>;</w:t>
      </w:r>
    </w:p>
    <w:p w14:paraId="1A47AAEB" w14:textId="68C44D85" w:rsidR="00482DCA" w:rsidRPr="00AC37AF" w:rsidRDefault="00776B4B" w:rsidP="000302D6">
      <w:pPr>
        <w:spacing w:before="120" w:after="120"/>
        <w:ind w:firstLine="709"/>
        <w:jc w:val="both"/>
        <w:rPr>
          <w:sz w:val="28"/>
          <w:szCs w:val="28"/>
          <w:lang w:val="nl-NL"/>
        </w:rPr>
      </w:pPr>
      <w:r w:rsidRPr="00AC37AF">
        <w:rPr>
          <w:sz w:val="28"/>
          <w:szCs w:val="28"/>
          <w:lang w:val="nl-NL"/>
        </w:rPr>
        <w:t>-</w:t>
      </w:r>
      <w:r w:rsidR="00482DCA" w:rsidRPr="00AC37AF">
        <w:rPr>
          <w:sz w:val="28"/>
          <w:szCs w:val="28"/>
          <w:lang w:val="nl-NL"/>
        </w:rPr>
        <w:t xml:space="preserve"> </w:t>
      </w:r>
      <w:r w:rsidRPr="00AC37AF">
        <w:rPr>
          <w:sz w:val="28"/>
          <w:szCs w:val="28"/>
          <w:lang w:val="nl-NL"/>
        </w:rPr>
        <w:t>C</w:t>
      </w:r>
      <w:r w:rsidR="00482DCA" w:rsidRPr="00AC37AF">
        <w:rPr>
          <w:sz w:val="28"/>
          <w:szCs w:val="28"/>
          <w:lang w:val="nl-NL"/>
        </w:rPr>
        <w:t xml:space="preserve">ác dự án quan trọng quốc gia, dự án kết nối có tác động liên vùng, có ý nghĩa thúc đẩy phát triển kinh tế xã hội bố trí </w:t>
      </w:r>
      <w:r w:rsidR="00482DCA" w:rsidRPr="00AC37AF">
        <w:rPr>
          <w:b/>
          <w:sz w:val="28"/>
          <w:szCs w:val="28"/>
          <w:lang w:val="nl-NL"/>
        </w:rPr>
        <w:t>2.564.000 triệu đồng</w:t>
      </w:r>
      <w:r w:rsidR="00503437">
        <w:rPr>
          <w:sz w:val="28"/>
          <w:szCs w:val="28"/>
          <w:lang w:val="nl-NL"/>
        </w:rPr>
        <w:t>.</w:t>
      </w:r>
    </w:p>
    <w:p w14:paraId="0D5E8906" w14:textId="203D0832" w:rsidR="00482DCA" w:rsidRPr="00AC37AF" w:rsidRDefault="00482DCA" w:rsidP="000302D6">
      <w:pPr>
        <w:spacing w:before="120" w:after="120"/>
        <w:ind w:firstLine="709"/>
        <w:jc w:val="both"/>
        <w:rPr>
          <w:sz w:val="28"/>
          <w:szCs w:val="28"/>
          <w:lang w:val="nl-NL"/>
        </w:rPr>
      </w:pPr>
      <w:r w:rsidRPr="00AC37AF">
        <w:rPr>
          <w:b/>
          <w:sz w:val="28"/>
          <w:szCs w:val="28"/>
          <w:lang w:val="nl-NL"/>
        </w:rPr>
        <w:t>2</w:t>
      </w:r>
      <w:r w:rsidR="00DA718D">
        <w:rPr>
          <w:b/>
          <w:sz w:val="28"/>
          <w:szCs w:val="28"/>
          <w:lang w:val="nl-NL"/>
        </w:rPr>
        <w:t>.</w:t>
      </w:r>
      <w:r w:rsidRPr="00AC37AF">
        <w:rPr>
          <w:b/>
          <w:sz w:val="28"/>
          <w:szCs w:val="28"/>
          <w:lang w:val="nl-NL"/>
        </w:rPr>
        <w:t xml:space="preserve"> Vốn nước ngoài: </w:t>
      </w:r>
      <w:r w:rsidRPr="00AC37AF">
        <w:rPr>
          <w:sz w:val="28"/>
          <w:szCs w:val="28"/>
          <w:lang w:val="nl-NL"/>
        </w:rPr>
        <w:t xml:space="preserve">Bố trí </w:t>
      </w:r>
      <w:r w:rsidRPr="00DE2482">
        <w:rPr>
          <w:b/>
          <w:sz w:val="28"/>
          <w:szCs w:val="28"/>
          <w:lang w:val="nl-NL"/>
        </w:rPr>
        <w:t>559.300 triệu đồng</w:t>
      </w:r>
      <w:r w:rsidRPr="00AC37AF">
        <w:rPr>
          <w:sz w:val="28"/>
          <w:szCs w:val="28"/>
          <w:lang w:val="nl-NL"/>
        </w:rPr>
        <w:t xml:space="preserve"> cho 06 dự án chuyển tiếp (chưa bao gồm vốn ODA theo hiệp định vay của giai đoạn 2021 - 2025).</w:t>
      </w:r>
    </w:p>
    <w:p w14:paraId="7EBB75E1" w14:textId="0EF2A828" w:rsidR="00482DCA" w:rsidRPr="00AC37AF" w:rsidRDefault="00482DCA" w:rsidP="000302D6">
      <w:pPr>
        <w:spacing w:before="120" w:after="120"/>
        <w:ind w:firstLine="709"/>
        <w:jc w:val="center"/>
        <w:rPr>
          <w:i/>
          <w:sz w:val="28"/>
          <w:szCs w:val="28"/>
          <w:lang w:val="nl-NL"/>
        </w:rPr>
      </w:pPr>
      <w:r w:rsidRPr="00AC37AF">
        <w:rPr>
          <w:i/>
          <w:sz w:val="28"/>
          <w:szCs w:val="28"/>
          <w:lang w:val="nl-NL"/>
        </w:rPr>
        <w:t xml:space="preserve">(Chi tiết như </w:t>
      </w:r>
      <w:r w:rsidR="00020FBD" w:rsidRPr="00AC37AF">
        <w:rPr>
          <w:i/>
          <w:sz w:val="28"/>
          <w:szCs w:val="28"/>
          <w:lang w:val="nl-NL"/>
        </w:rPr>
        <w:t xml:space="preserve">biểu 1,2,3,4,5,6 </w:t>
      </w:r>
      <w:r w:rsidRPr="00AC37AF">
        <w:rPr>
          <w:i/>
          <w:sz w:val="28"/>
          <w:szCs w:val="28"/>
          <w:lang w:val="nl-NL"/>
        </w:rPr>
        <w:t>kèm theo)</w:t>
      </w:r>
    </w:p>
    <w:p w14:paraId="302F4003" w14:textId="78A63C9C" w:rsidR="00C44A24" w:rsidRPr="00AC37AF" w:rsidRDefault="00C44A24" w:rsidP="000302D6">
      <w:pPr>
        <w:widowControl w:val="0"/>
        <w:spacing w:before="120" w:after="120" w:line="264" w:lineRule="auto"/>
        <w:ind w:firstLine="720"/>
        <w:jc w:val="both"/>
        <w:rPr>
          <w:sz w:val="28"/>
          <w:szCs w:val="28"/>
          <w:lang w:val="pt-BR"/>
        </w:rPr>
      </w:pPr>
      <w:r w:rsidRPr="00AC37AF">
        <w:rPr>
          <w:b/>
          <w:sz w:val="28"/>
          <w:szCs w:val="28"/>
          <w:lang w:val="pt-BR"/>
        </w:rPr>
        <w:t>Điều 2.</w:t>
      </w:r>
      <w:r w:rsidRPr="00AC37AF">
        <w:rPr>
          <w:sz w:val="28"/>
          <w:szCs w:val="28"/>
          <w:lang w:val="pt-BR"/>
        </w:rPr>
        <w:t xml:space="preserve"> </w:t>
      </w:r>
      <w:r w:rsidR="00FA5FE6" w:rsidRPr="00AC37AF">
        <w:rPr>
          <w:b/>
          <w:sz w:val="28"/>
          <w:szCs w:val="28"/>
          <w:lang w:val="pt-BR"/>
        </w:rPr>
        <w:t>Tổ chức thực hiện</w:t>
      </w:r>
    </w:p>
    <w:p w14:paraId="1FB77FAB" w14:textId="126DD6E9" w:rsidR="00C44A24" w:rsidRPr="00A4163E" w:rsidRDefault="00AB0ABC" w:rsidP="000302D6">
      <w:pPr>
        <w:spacing w:before="120" w:after="120" w:line="264" w:lineRule="auto"/>
        <w:ind w:firstLine="720"/>
        <w:jc w:val="both"/>
        <w:rPr>
          <w:sz w:val="28"/>
          <w:szCs w:val="28"/>
          <w:lang w:val="pt-BR"/>
        </w:rPr>
      </w:pPr>
      <w:r w:rsidRPr="00DA03D0">
        <w:rPr>
          <w:b/>
          <w:sz w:val="28"/>
          <w:szCs w:val="28"/>
          <w:lang w:val="pt-BR"/>
        </w:rPr>
        <w:t>1.</w:t>
      </w:r>
      <w:r w:rsidRPr="00DA03D0">
        <w:rPr>
          <w:sz w:val="28"/>
          <w:szCs w:val="28"/>
          <w:lang w:val="pt-BR"/>
        </w:rPr>
        <w:t xml:space="preserve"> </w:t>
      </w:r>
      <w:r w:rsidR="00C44A24" w:rsidRPr="00AC37AF">
        <w:rPr>
          <w:sz w:val="28"/>
          <w:szCs w:val="28"/>
          <w:lang w:val="pt-BR"/>
        </w:rPr>
        <w:t xml:space="preserve">Giao Ủy ban nhân dân tỉnh hoàn chỉnh báo cáo </w:t>
      </w:r>
      <w:r w:rsidR="00482DCA" w:rsidRPr="009060B4">
        <w:rPr>
          <w:sz w:val="28"/>
          <w:szCs w:val="28"/>
          <w:lang w:val="pt-BR"/>
        </w:rPr>
        <w:t xml:space="preserve">tình hình thực hiện Kế hoạch đầu tư công trung hạn giai đoạn 2016 - 2020 và </w:t>
      </w:r>
      <w:r w:rsidR="00A7616A" w:rsidRPr="009060B4">
        <w:rPr>
          <w:sz w:val="28"/>
          <w:szCs w:val="28"/>
          <w:lang w:val="pt-BR"/>
        </w:rPr>
        <w:t xml:space="preserve">dự kiến </w:t>
      </w:r>
      <w:r w:rsidR="00482DCA" w:rsidRPr="009060B4">
        <w:rPr>
          <w:sz w:val="28"/>
          <w:szCs w:val="28"/>
          <w:lang w:val="pt-BR"/>
        </w:rPr>
        <w:t>Kế hoạch đầu tư công trung hạn 5 năm giai đoạn 2021-2025 tỉnh Điện Biên</w:t>
      </w:r>
      <w:r w:rsidR="00C44A24" w:rsidRPr="00A4163E">
        <w:rPr>
          <w:sz w:val="28"/>
          <w:szCs w:val="28"/>
          <w:lang w:val="vi-VN"/>
        </w:rPr>
        <w:t xml:space="preserve"> để trình Chính phủ, các Bộ, ngành Trung</w:t>
      </w:r>
      <w:r w:rsidR="00A7616A" w:rsidRPr="00A4163E">
        <w:rPr>
          <w:sz w:val="28"/>
          <w:szCs w:val="28"/>
          <w:lang w:val="vi-VN"/>
        </w:rPr>
        <w:t xml:space="preserve"> ương theo quy định. Sau khi </w:t>
      </w:r>
      <w:r w:rsidR="000302D6" w:rsidRPr="009060B4">
        <w:rPr>
          <w:sz w:val="28"/>
          <w:szCs w:val="28"/>
          <w:lang w:val="vi-VN"/>
        </w:rPr>
        <w:t xml:space="preserve">có </w:t>
      </w:r>
      <w:r w:rsidR="00FD200F" w:rsidRPr="009060B4">
        <w:rPr>
          <w:sz w:val="28"/>
          <w:szCs w:val="28"/>
          <w:lang w:val="vi-VN"/>
        </w:rPr>
        <w:t>Nghị quyết của Quốc hội và</w:t>
      </w:r>
      <w:r w:rsidR="00C44A24" w:rsidRPr="00A4163E">
        <w:rPr>
          <w:sz w:val="28"/>
          <w:szCs w:val="28"/>
          <w:lang w:val="pt-BR"/>
        </w:rPr>
        <w:t xml:space="preserve"> </w:t>
      </w:r>
      <w:r w:rsidR="00482DCA" w:rsidRPr="00A4163E">
        <w:rPr>
          <w:sz w:val="28"/>
          <w:szCs w:val="28"/>
          <w:lang w:val="pt-BR"/>
        </w:rPr>
        <w:t>Quyết định của</w:t>
      </w:r>
      <w:r w:rsidR="00C44A24" w:rsidRPr="00A4163E">
        <w:rPr>
          <w:sz w:val="28"/>
          <w:szCs w:val="28"/>
          <w:lang w:val="pt-BR"/>
        </w:rPr>
        <w:t xml:space="preserve"> </w:t>
      </w:r>
      <w:r w:rsidR="00A7616A" w:rsidRPr="00A4163E">
        <w:rPr>
          <w:sz w:val="28"/>
          <w:szCs w:val="28"/>
          <w:lang w:val="pt-BR"/>
        </w:rPr>
        <w:t xml:space="preserve">Thủ tướng </w:t>
      </w:r>
      <w:r w:rsidR="00C44A24" w:rsidRPr="00A4163E">
        <w:rPr>
          <w:sz w:val="28"/>
          <w:szCs w:val="28"/>
          <w:lang w:val="pt-BR"/>
        </w:rPr>
        <w:t>Chính phủ</w:t>
      </w:r>
      <w:r w:rsidR="00C44A24" w:rsidRPr="00A4163E">
        <w:rPr>
          <w:sz w:val="28"/>
          <w:szCs w:val="28"/>
          <w:lang w:val="vi-VN"/>
        </w:rPr>
        <w:t xml:space="preserve"> về </w:t>
      </w:r>
      <w:r w:rsidR="00482DCA" w:rsidRPr="009060B4">
        <w:rPr>
          <w:bCs/>
          <w:sz w:val="28"/>
          <w:szCs w:val="28"/>
          <w:lang w:val="vi-VN"/>
        </w:rPr>
        <w:t xml:space="preserve">kế hoạch đầu tư công trung hạn giai </w:t>
      </w:r>
      <w:r w:rsidR="00482DCA" w:rsidRPr="009060B4">
        <w:rPr>
          <w:bCs/>
          <w:sz w:val="28"/>
          <w:szCs w:val="28"/>
          <w:lang w:val="vi-VN"/>
        </w:rPr>
        <w:lastRenderedPageBreak/>
        <w:t>đoạn 2021-2025</w:t>
      </w:r>
      <w:r w:rsidR="00C44A24" w:rsidRPr="00A4163E">
        <w:rPr>
          <w:sz w:val="28"/>
          <w:szCs w:val="28"/>
          <w:lang w:val="pt-BR"/>
        </w:rPr>
        <w:t>, UBND tỉnh tiếp tục rà soát, hoàn thiện trình HĐND tỉnh quyết định theo thẩm quyền.</w:t>
      </w:r>
    </w:p>
    <w:p w14:paraId="6B6E0662" w14:textId="6E960A9B" w:rsidR="00AB0ABC" w:rsidRPr="00A4163E" w:rsidRDefault="00AB0ABC" w:rsidP="000302D6">
      <w:pPr>
        <w:spacing w:before="120" w:after="120"/>
        <w:ind w:firstLine="720"/>
        <w:jc w:val="both"/>
        <w:rPr>
          <w:sz w:val="28"/>
          <w:szCs w:val="28"/>
          <w:lang w:val="pt-BR"/>
        </w:rPr>
      </w:pPr>
      <w:r w:rsidRPr="00A4163E">
        <w:rPr>
          <w:b/>
          <w:sz w:val="28"/>
          <w:szCs w:val="28"/>
          <w:lang w:val="pt-BR"/>
        </w:rPr>
        <w:t>2.</w:t>
      </w:r>
      <w:r w:rsidRPr="00A4163E">
        <w:rPr>
          <w:sz w:val="28"/>
          <w:szCs w:val="28"/>
          <w:lang w:val="pt-BR"/>
        </w:rPr>
        <w:t xml:space="preserve"> Giao Th</w:t>
      </w:r>
      <w:r w:rsidR="00AB2FC5">
        <w:rPr>
          <w:sz w:val="28"/>
          <w:szCs w:val="28"/>
          <w:lang w:val="pt-BR"/>
        </w:rPr>
        <w:t>ường trực Hội đồng nhân dân, các Ban Hội đồng nhân dân</w:t>
      </w:r>
      <w:r w:rsidRPr="00A4163E">
        <w:rPr>
          <w:sz w:val="28"/>
          <w:szCs w:val="28"/>
          <w:lang w:val="pt-BR"/>
        </w:rPr>
        <w:t>, cá</w:t>
      </w:r>
      <w:r w:rsidR="00AB2FC5">
        <w:rPr>
          <w:sz w:val="28"/>
          <w:szCs w:val="28"/>
          <w:lang w:val="pt-BR"/>
        </w:rPr>
        <w:t>c Tổ đại biểu Hội đồng nhân dân</w:t>
      </w:r>
      <w:r w:rsidRPr="00A4163E">
        <w:rPr>
          <w:sz w:val="28"/>
          <w:szCs w:val="28"/>
          <w:lang w:val="pt-BR"/>
        </w:rPr>
        <w:t xml:space="preserve"> và các đại biểu Hội đồng nhân dân tỉnh giám sát việc thực hiện Nghị quyết.</w:t>
      </w:r>
    </w:p>
    <w:p w14:paraId="2B5D739B" w14:textId="77777777" w:rsidR="00DD3ABE" w:rsidRPr="009060B4" w:rsidRDefault="00C44A24" w:rsidP="000302D6">
      <w:pPr>
        <w:spacing w:before="120" w:after="120" w:line="264" w:lineRule="auto"/>
        <w:ind w:firstLine="720"/>
        <w:jc w:val="both"/>
        <w:rPr>
          <w:b/>
          <w:sz w:val="28"/>
          <w:szCs w:val="28"/>
          <w:lang w:val="pt-BR"/>
        </w:rPr>
      </w:pPr>
      <w:r w:rsidRPr="00A4163E">
        <w:rPr>
          <w:b/>
          <w:sz w:val="28"/>
          <w:szCs w:val="28"/>
          <w:lang w:val="pt-BR"/>
        </w:rPr>
        <w:t>Điều 3.</w:t>
      </w:r>
      <w:r w:rsidRPr="00A4163E">
        <w:rPr>
          <w:sz w:val="28"/>
          <w:szCs w:val="28"/>
          <w:lang w:val="pt-BR"/>
        </w:rPr>
        <w:t xml:space="preserve"> </w:t>
      </w:r>
      <w:r w:rsidR="00DD3ABE" w:rsidRPr="009060B4">
        <w:rPr>
          <w:b/>
          <w:sz w:val="28"/>
          <w:szCs w:val="28"/>
          <w:lang w:val="pt-BR"/>
        </w:rPr>
        <w:t>Hiệu lực thi hành</w:t>
      </w:r>
    </w:p>
    <w:p w14:paraId="5DA98F06" w14:textId="3B28BE27" w:rsidR="00C44A24" w:rsidRPr="00EB1E12" w:rsidRDefault="00C44A24" w:rsidP="000302D6">
      <w:pPr>
        <w:spacing w:before="120" w:after="120" w:line="264" w:lineRule="auto"/>
        <w:ind w:firstLine="720"/>
        <w:jc w:val="both"/>
        <w:rPr>
          <w:spacing w:val="2"/>
          <w:sz w:val="28"/>
          <w:szCs w:val="28"/>
          <w:lang w:val="pt-BR"/>
        </w:rPr>
      </w:pPr>
      <w:r w:rsidRPr="00EB1E12">
        <w:rPr>
          <w:spacing w:val="2"/>
          <w:sz w:val="28"/>
          <w:szCs w:val="28"/>
          <w:lang w:val="pt-BR"/>
        </w:rPr>
        <w:t>Nghị quyết này có hiệu lực thi hành kể từ ngày Hội đồng nhân dân tỉnh thông qua.</w:t>
      </w:r>
    </w:p>
    <w:p w14:paraId="4CE0B318" w14:textId="115C1597" w:rsidR="00C44A24" w:rsidRPr="00DA03D0" w:rsidRDefault="00C44A24" w:rsidP="000302D6">
      <w:pPr>
        <w:spacing w:before="120" w:after="120" w:line="264" w:lineRule="auto"/>
        <w:ind w:firstLine="720"/>
        <w:jc w:val="both"/>
        <w:rPr>
          <w:i/>
          <w:sz w:val="28"/>
          <w:szCs w:val="28"/>
          <w:lang w:val="pt-BR"/>
        </w:rPr>
      </w:pPr>
      <w:r w:rsidRPr="00A4163E">
        <w:rPr>
          <w:i/>
          <w:sz w:val="28"/>
          <w:szCs w:val="28"/>
          <w:lang w:val="pt-BR"/>
        </w:rPr>
        <w:t xml:space="preserve">Nghị quyết này đã được Hội đồng nhân dân tỉnh Điện Biên </w:t>
      </w:r>
      <w:r w:rsidR="00FA5FE6" w:rsidRPr="00A4163E">
        <w:rPr>
          <w:i/>
          <w:sz w:val="28"/>
          <w:szCs w:val="28"/>
          <w:lang w:val="pt-BR"/>
        </w:rPr>
        <w:t>K</w:t>
      </w:r>
      <w:r w:rsidRPr="00A4163E">
        <w:rPr>
          <w:i/>
          <w:sz w:val="28"/>
          <w:szCs w:val="28"/>
          <w:lang w:val="pt-BR"/>
        </w:rPr>
        <w:t xml:space="preserve">hóa XIV, </w:t>
      </w:r>
      <w:r w:rsidR="00FA5FE6" w:rsidRPr="00A4163E">
        <w:rPr>
          <w:i/>
          <w:sz w:val="28"/>
          <w:szCs w:val="28"/>
          <w:lang w:val="pt-BR"/>
        </w:rPr>
        <w:t>k</w:t>
      </w:r>
      <w:r w:rsidRPr="00A4163E">
        <w:rPr>
          <w:i/>
          <w:sz w:val="28"/>
          <w:szCs w:val="28"/>
          <w:lang w:val="pt-BR"/>
        </w:rPr>
        <w:t>ỳ họp thứ</w:t>
      </w:r>
      <w:r w:rsidR="002B4A48" w:rsidRPr="00A4163E">
        <w:rPr>
          <w:i/>
          <w:sz w:val="28"/>
          <w:szCs w:val="28"/>
          <w:lang w:val="pt-BR"/>
        </w:rPr>
        <w:t xml:space="preserve"> 18</w:t>
      </w:r>
      <w:r w:rsidRPr="00A4163E">
        <w:rPr>
          <w:i/>
          <w:sz w:val="28"/>
          <w:szCs w:val="28"/>
          <w:lang w:val="pt-BR"/>
        </w:rPr>
        <w:t xml:space="preserve"> thông </w:t>
      </w:r>
      <w:r w:rsidRPr="00DA03D0">
        <w:rPr>
          <w:i/>
          <w:sz w:val="28"/>
          <w:szCs w:val="28"/>
          <w:lang w:val="pt-BR"/>
        </w:rPr>
        <w:t xml:space="preserve">qua ngày </w:t>
      </w:r>
      <w:r w:rsidR="004938FE" w:rsidRPr="00DA03D0">
        <w:rPr>
          <w:i/>
          <w:sz w:val="28"/>
          <w:szCs w:val="28"/>
          <w:lang w:val="pt-BR"/>
        </w:rPr>
        <w:t xml:space="preserve">27 </w:t>
      </w:r>
      <w:r w:rsidRPr="00DA03D0">
        <w:rPr>
          <w:i/>
          <w:sz w:val="28"/>
          <w:szCs w:val="28"/>
          <w:lang w:val="pt-BR"/>
        </w:rPr>
        <w:t xml:space="preserve">tháng </w:t>
      </w:r>
      <w:r w:rsidR="004938FE" w:rsidRPr="00DA03D0">
        <w:rPr>
          <w:i/>
          <w:sz w:val="28"/>
          <w:szCs w:val="28"/>
          <w:lang w:val="pt-BR"/>
        </w:rPr>
        <w:t>4</w:t>
      </w:r>
      <w:r w:rsidRPr="00DA03D0">
        <w:rPr>
          <w:i/>
          <w:sz w:val="28"/>
          <w:szCs w:val="28"/>
          <w:lang w:val="pt-BR"/>
        </w:rPr>
        <w:t xml:space="preserve"> năm 202</w:t>
      </w:r>
      <w:r w:rsidR="00482DCA" w:rsidRPr="00DA03D0">
        <w:rPr>
          <w:i/>
          <w:sz w:val="28"/>
          <w:szCs w:val="28"/>
          <w:lang w:val="pt-BR"/>
        </w:rPr>
        <w:t>1</w:t>
      </w:r>
      <w:r w:rsidRPr="00DA03D0">
        <w:rPr>
          <w:i/>
          <w:sz w:val="28"/>
          <w:szCs w:val="28"/>
          <w:lang w:val="pt-BR"/>
        </w:rPr>
        <w:t>./.</w:t>
      </w:r>
    </w:p>
    <w:p w14:paraId="6343785B" w14:textId="77777777" w:rsidR="00C44A24" w:rsidRPr="00DA03D0" w:rsidRDefault="00C44A24" w:rsidP="00466B34">
      <w:pPr>
        <w:spacing w:before="60" w:after="60" w:line="264" w:lineRule="auto"/>
        <w:ind w:firstLine="720"/>
        <w:jc w:val="both"/>
        <w:rPr>
          <w:i/>
          <w:sz w:val="18"/>
          <w:szCs w:val="28"/>
          <w:lang w:val="pt-BR"/>
        </w:rPr>
      </w:pPr>
    </w:p>
    <w:tbl>
      <w:tblPr>
        <w:tblW w:w="9072" w:type="dxa"/>
        <w:tblInd w:w="108" w:type="dxa"/>
        <w:tblLook w:val="01E0" w:firstRow="1" w:lastRow="1" w:firstColumn="1" w:lastColumn="1" w:noHBand="0" w:noVBand="0"/>
      </w:tblPr>
      <w:tblGrid>
        <w:gridCol w:w="4697"/>
        <w:gridCol w:w="4375"/>
      </w:tblGrid>
      <w:tr w:rsidR="00DA03D0" w:rsidRPr="00DA03D0" w14:paraId="419FE489" w14:textId="77777777" w:rsidTr="002E3BE5">
        <w:tc>
          <w:tcPr>
            <w:tcW w:w="4697" w:type="dxa"/>
          </w:tcPr>
          <w:p w14:paraId="2E6D36B1" w14:textId="77777777" w:rsidR="00C44A24" w:rsidRPr="00DA03D0" w:rsidRDefault="00C44A24" w:rsidP="001E6DD2">
            <w:pPr>
              <w:jc w:val="both"/>
              <w:rPr>
                <w:b/>
                <w:i/>
                <w:sz w:val="26"/>
                <w:lang w:val="pt-BR"/>
              </w:rPr>
            </w:pPr>
            <w:r w:rsidRPr="00DA03D0">
              <w:rPr>
                <w:b/>
                <w:i/>
                <w:sz w:val="26"/>
                <w:lang w:val="pt-BR"/>
              </w:rPr>
              <w:t>Nơi nhận:</w:t>
            </w:r>
          </w:p>
          <w:p w14:paraId="2ED7F2E7" w14:textId="77777777" w:rsidR="00C44A24" w:rsidRPr="00DA03D0" w:rsidRDefault="00C44A24" w:rsidP="001E6DD2">
            <w:pPr>
              <w:jc w:val="both"/>
              <w:rPr>
                <w:lang w:val="pt-BR"/>
              </w:rPr>
            </w:pPr>
            <w:r w:rsidRPr="00DA03D0">
              <w:rPr>
                <w:sz w:val="22"/>
                <w:szCs w:val="22"/>
                <w:lang w:val="pt-BR"/>
              </w:rPr>
              <w:t>- UBTV Quốc hội;</w:t>
            </w:r>
          </w:p>
          <w:p w14:paraId="2D8E5026" w14:textId="77777777" w:rsidR="00C44A24" w:rsidRPr="00DA03D0" w:rsidRDefault="00C44A24" w:rsidP="001E6DD2">
            <w:pPr>
              <w:jc w:val="both"/>
              <w:rPr>
                <w:lang w:val="pt-BR"/>
              </w:rPr>
            </w:pPr>
            <w:r w:rsidRPr="00DA03D0">
              <w:rPr>
                <w:sz w:val="22"/>
                <w:szCs w:val="22"/>
                <w:lang w:val="pt-BR"/>
              </w:rPr>
              <w:t xml:space="preserve">- Chính phủ; </w:t>
            </w:r>
          </w:p>
          <w:p w14:paraId="47A59F8A" w14:textId="77777777" w:rsidR="00C44A24" w:rsidRPr="00DA03D0" w:rsidRDefault="00C44A24" w:rsidP="001E6DD2">
            <w:pPr>
              <w:jc w:val="both"/>
              <w:rPr>
                <w:lang w:val="pt-BR"/>
              </w:rPr>
            </w:pPr>
            <w:r w:rsidRPr="00DA03D0">
              <w:rPr>
                <w:sz w:val="22"/>
                <w:szCs w:val="22"/>
                <w:lang w:val="pt-BR"/>
              </w:rPr>
              <w:t>- Văn phòng Chính phủ;</w:t>
            </w:r>
          </w:p>
          <w:p w14:paraId="37E653E4" w14:textId="167BEB4E" w:rsidR="00C44A24" w:rsidRPr="00DA03D0" w:rsidRDefault="00C44A24" w:rsidP="001E6DD2">
            <w:pPr>
              <w:jc w:val="both"/>
              <w:rPr>
                <w:lang w:val="pt-BR"/>
              </w:rPr>
            </w:pPr>
            <w:r w:rsidRPr="00DA03D0">
              <w:rPr>
                <w:sz w:val="22"/>
                <w:szCs w:val="22"/>
                <w:lang w:val="pt-BR"/>
              </w:rPr>
              <w:t>- Các Bộ</w:t>
            </w:r>
            <w:r w:rsidR="00351A13" w:rsidRPr="00DA03D0">
              <w:rPr>
                <w:sz w:val="22"/>
                <w:szCs w:val="22"/>
                <w:lang w:val="pt-BR"/>
              </w:rPr>
              <w:t>: Kế hoạch và Đầu tư; Tài chính</w:t>
            </w:r>
            <w:r w:rsidR="008C5653" w:rsidRPr="00DA03D0">
              <w:rPr>
                <w:sz w:val="22"/>
                <w:szCs w:val="22"/>
                <w:lang w:val="pt-BR"/>
              </w:rPr>
              <w:t>;</w:t>
            </w:r>
          </w:p>
          <w:p w14:paraId="1A2D14BE" w14:textId="77777777" w:rsidR="00C44A24" w:rsidRPr="00DA03D0" w:rsidRDefault="00C44A24" w:rsidP="001E6DD2">
            <w:pPr>
              <w:jc w:val="both"/>
              <w:rPr>
                <w:lang w:val="pt-BR"/>
              </w:rPr>
            </w:pPr>
            <w:r w:rsidRPr="00DA03D0">
              <w:rPr>
                <w:sz w:val="22"/>
                <w:szCs w:val="22"/>
                <w:lang w:val="pt-BR"/>
              </w:rPr>
              <w:t xml:space="preserve">- TT. Tỉnh ủy, </w:t>
            </w:r>
            <w:r w:rsidR="00E34813" w:rsidRPr="00DA03D0">
              <w:rPr>
                <w:sz w:val="22"/>
                <w:szCs w:val="22"/>
                <w:lang w:val="pt-BR"/>
              </w:rPr>
              <w:t xml:space="preserve">TT </w:t>
            </w:r>
            <w:r w:rsidRPr="00DA03D0">
              <w:rPr>
                <w:sz w:val="22"/>
                <w:szCs w:val="22"/>
                <w:lang w:val="pt-BR"/>
              </w:rPr>
              <w:t>HĐND</w:t>
            </w:r>
            <w:r w:rsidR="00E34813" w:rsidRPr="00DA03D0">
              <w:rPr>
                <w:sz w:val="22"/>
                <w:szCs w:val="22"/>
                <w:lang w:val="pt-BR"/>
              </w:rPr>
              <w:t xml:space="preserve"> tỉnh</w:t>
            </w:r>
            <w:r w:rsidRPr="00DA03D0">
              <w:rPr>
                <w:sz w:val="22"/>
                <w:szCs w:val="22"/>
                <w:lang w:val="pt-BR"/>
              </w:rPr>
              <w:t>, UBND tỉnh;</w:t>
            </w:r>
          </w:p>
          <w:p w14:paraId="4E81785E" w14:textId="77777777" w:rsidR="00C44A24" w:rsidRPr="00DA03D0" w:rsidRDefault="00C44A24" w:rsidP="001E6DD2">
            <w:pPr>
              <w:rPr>
                <w:lang w:val="en-GB"/>
              </w:rPr>
            </w:pPr>
            <w:r w:rsidRPr="00DA03D0">
              <w:rPr>
                <w:sz w:val="22"/>
                <w:szCs w:val="22"/>
                <w:lang w:val="en-GB"/>
              </w:rPr>
              <w:t xml:space="preserve">- Uỷ </w:t>
            </w:r>
            <w:r w:rsidR="00E34813" w:rsidRPr="00DA03D0">
              <w:rPr>
                <w:sz w:val="22"/>
                <w:szCs w:val="22"/>
                <w:lang w:val="en-GB"/>
              </w:rPr>
              <w:t>ban MTTQ Việt Nam tỉnh</w:t>
            </w:r>
            <w:r w:rsidRPr="00DA03D0">
              <w:rPr>
                <w:sz w:val="22"/>
                <w:szCs w:val="22"/>
                <w:lang w:val="en-GB"/>
              </w:rPr>
              <w:t>;</w:t>
            </w:r>
          </w:p>
          <w:p w14:paraId="57F38297" w14:textId="77777777" w:rsidR="00C44A24" w:rsidRPr="00DA03D0" w:rsidRDefault="00C44A24" w:rsidP="001E6DD2">
            <w:pPr>
              <w:rPr>
                <w:lang w:val="en-GB"/>
              </w:rPr>
            </w:pPr>
            <w:r w:rsidRPr="00DA03D0">
              <w:rPr>
                <w:sz w:val="22"/>
                <w:szCs w:val="22"/>
                <w:lang w:val="en-GB"/>
              </w:rPr>
              <w:t>- Đại biểu QH tỉnh, ĐB HĐND tỉnh;</w:t>
            </w:r>
          </w:p>
          <w:p w14:paraId="33E5CFE5" w14:textId="77777777" w:rsidR="00C44A24" w:rsidRPr="00DA03D0" w:rsidRDefault="00C44A24" w:rsidP="001E6DD2">
            <w:pPr>
              <w:ind w:right="-142"/>
            </w:pPr>
            <w:r w:rsidRPr="00DA03D0">
              <w:rPr>
                <w:sz w:val="22"/>
                <w:szCs w:val="22"/>
                <w:lang w:val="vi-VN"/>
              </w:rPr>
              <w:t>- Các Sở</w:t>
            </w:r>
            <w:r w:rsidRPr="00DA03D0">
              <w:rPr>
                <w:sz w:val="22"/>
                <w:szCs w:val="22"/>
              </w:rPr>
              <w:t>, ban ngành, đoàn thể tỉnh</w:t>
            </w:r>
            <w:r w:rsidRPr="00DA03D0">
              <w:rPr>
                <w:sz w:val="22"/>
                <w:szCs w:val="22"/>
                <w:lang w:val="vi-VN"/>
              </w:rPr>
              <w:t>;</w:t>
            </w:r>
          </w:p>
          <w:p w14:paraId="12655365" w14:textId="77777777" w:rsidR="00C44A24" w:rsidRPr="00DA03D0" w:rsidRDefault="00C44A24" w:rsidP="001E6DD2">
            <w:pPr>
              <w:ind w:right="-142"/>
            </w:pPr>
            <w:r w:rsidRPr="00DA03D0">
              <w:rPr>
                <w:sz w:val="22"/>
                <w:szCs w:val="22"/>
                <w:lang w:val="vi-VN"/>
              </w:rPr>
              <w:t xml:space="preserve">- </w:t>
            </w:r>
            <w:r w:rsidR="00E34813" w:rsidRPr="00DA03D0">
              <w:rPr>
                <w:sz w:val="22"/>
                <w:szCs w:val="22"/>
              </w:rPr>
              <w:t xml:space="preserve">TT HĐND, </w:t>
            </w:r>
            <w:r w:rsidRPr="00DA03D0">
              <w:rPr>
                <w:sz w:val="22"/>
                <w:szCs w:val="22"/>
                <w:lang w:val="vi-VN"/>
              </w:rPr>
              <w:t xml:space="preserve">UBND </w:t>
            </w:r>
            <w:r w:rsidRPr="00DA03D0">
              <w:rPr>
                <w:sz w:val="22"/>
                <w:szCs w:val="22"/>
              </w:rPr>
              <w:t>các huyện, thị xã, thành phố</w:t>
            </w:r>
            <w:r w:rsidRPr="00DA03D0">
              <w:rPr>
                <w:sz w:val="22"/>
                <w:szCs w:val="22"/>
                <w:lang w:val="vi-VN"/>
              </w:rPr>
              <w:t xml:space="preserve">; </w:t>
            </w:r>
          </w:p>
          <w:p w14:paraId="543CFCF1" w14:textId="0EBF663D" w:rsidR="00E34813" w:rsidRPr="00DA03D0" w:rsidRDefault="00E34813" w:rsidP="001E6DD2">
            <w:pPr>
              <w:ind w:right="-142"/>
            </w:pPr>
            <w:r w:rsidRPr="00DA03D0">
              <w:rPr>
                <w:sz w:val="22"/>
                <w:szCs w:val="22"/>
              </w:rPr>
              <w:t xml:space="preserve">- LĐ, CV Văn phòng </w:t>
            </w:r>
            <w:r w:rsidR="00466B34" w:rsidRPr="00DA03D0">
              <w:rPr>
                <w:sz w:val="22"/>
                <w:szCs w:val="22"/>
              </w:rPr>
              <w:t>Đoàn ĐBQH&amp;</w:t>
            </w:r>
            <w:r w:rsidRPr="00DA03D0">
              <w:rPr>
                <w:sz w:val="22"/>
                <w:szCs w:val="22"/>
              </w:rPr>
              <w:t>HĐND tỉnh;</w:t>
            </w:r>
          </w:p>
          <w:p w14:paraId="35D07237" w14:textId="45A8CBBF" w:rsidR="006D0CD6" w:rsidRPr="00DA03D0" w:rsidRDefault="006D0CD6" w:rsidP="006D0CD6">
            <w:pPr>
              <w:rPr>
                <w:lang w:val="en-GB"/>
              </w:rPr>
            </w:pPr>
            <w:r w:rsidRPr="00DA03D0">
              <w:rPr>
                <w:sz w:val="22"/>
                <w:lang w:val="en-GB"/>
              </w:rPr>
              <w:t>- Cổng TTĐT Đoàn ĐBQH &amp;HĐND tỉnh;</w:t>
            </w:r>
          </w:p>
          <w:p w14:paraId="42C08CAE" w14:textId="77777777" w:rsidR="00C44A24" w:rsidRPr="00DA03D0" w:rsidRDefault="00C44A24" w:rsidP="00B94724">
            <w:pPr>
              <w:jc w:val="both"/>
            </w:pPr>
            <w:r w:rsidRPr="00DA03D0">
              <w:rPr>
                <w:sz w:val="22"/>
                <w:szCs w:val="22"/>
              </w:rPr>
              <w:t>- Lưu: VT</w:t>
            </w:r>
            <w:r w:rsidR="00E34813" w:rsidRPr="00DA03D0">
              <w:rPr>
                <w:sz w:val="22"/>
                <w:szCs w:val="22"/>
              </w:rPr>
              <w:t>.</w:t>
            </w:r>
          </w:p>
        </w:tc>
        <w:tc>
          <w:tcPr>
            <w:tcW w:w="4375" w:type="dxa"/>
          </w:tcPr>
          <w:p w14:paraId="6FE1D4F6" w14:textId="77777777" w:rsidR="00C44A24" w:rsidRPr="00DA03D0" w:rsidRDefault="00C44A24" w:rsidP="001E6DD2">
            <w:pPr>
              <w:jc w:val="center"/>
              <w:rPr>
                <w:b/>
                <w:sz w:val="26"/>
                <w:szCs w:val="28"/>
              </w:rPr>
            </w:pPr>
            <w:r w:rsidRPr="00DA03D0">
              <w:rPr>
                <w:b/>
                <w:sz w:val="26"/>
                <w:szCs w:val="28"/>
              </w:rPr>
              <w:t>CHỦ TỊCH</w:t>
            </w:r>
          </w:p>
          <w:p w14:paraId="45B3D4D5" w14:textId="77777777" w:rsidR="00C44A24" w:rsidRPr="00DA03D0" w:rsidRDefault="00C44A24" w:rsidP="001E6DD2">
            <w:pPr>
              <w:jc w:val="both"/>
            </w:pPr>
          </w:p>
          <w:p w14:paraId="1EF8C5C6" w14:textId="77777777" w:rsidR="00C44A24" w:rsidRPr="00DA03D0" w:rsidRDefault="00C44A24" w:rsidP="001E6DD2">
            <w:pPr>
              <w:jc w:val="both"/>
            </w:pPr>
          </w:p>
          <w:p w14:paraId="77E4A389" w14:textId="77777777" w:rsidR="009060B4" w:rsidRDefault="009060B4" w:rsidP="009060B4">
            <w:pPr>
              <w:jc w:val="center"/>
              <w:rPr>
                <w:i/>
                <w:sz w:val="28"/>
                <w:szCs w:val="28"/>
                <w:lang w:val="es-ES"/>
              </w:rPr>
            </w:pPr>
            <w:r>
              <w:rPr>
                <w:i/>
                <w:sz w:val="28"/>
                <w:szCs w:val="28"/>
                <w:lang w:val="es-ES"/>
              </w:rPr>
              <w:t>(đã ký)</w:t>
            </w:r>
          </w:p>
          <w:p w14:paraId="1243FFF5" w14:textId="55BF2767" w:rsidR="009E12DF" w:rsidRPr="00DA03D0" w:rsidRDefault="009E12DF" w:rsidP="001E6DD2">
            <w:bookmarkStart w:id="0" w:name="_GoBack"/>
            <w:bookmarkEnd w:id="0"/>
          </w:p>
          <w:p w14:paraId="21578C9C" w14:textId="77777777" w:rsidR="009E12DF" w:rsidRPr="00DA03D0" w:rsidRDefault="009E12DF" w:rsidP="001E6DD2"/>
          <w:p w14:paraId="547F6A71" w14:textId="77777777" w:rsidR="00C44A24" w:rsidRPr="00DA03D0" w:rsidRDefault="00C44A24" w:rsidP="001E6DD2"/>
          <w:p w14:paraId="37235827" w14:textId="77777777" w:rsidR="00C44A24" w:rsidRPr="00DA03D0" w:rsidRDefault="00C44A24" w:rsidP="001E6DD2"/>
          <w:p w14:paraId="61F9A79C" w14:textId="77777777" w:rsidR="00C44A24" w:rsidRPr="00DA03D0" w:rsidRDefault="00C44A24" w:rsidP="001E6DD2">
            <w:pPr>
              <w:jc w:val="center"/>
              <w:rPr>
                <w:b/>
                <w:bCs/>
                <w:sz w:val="28"/>
                <w:szCs w:val="28"/>
              </w:rPr>
            </w:pPr>
            <w:r w:rsidRPr="00DA03D0">
              <w:rPr>
                <w:b/>
                <w:bCs/>
                <w:sz w:val="28"/>
                <w:szCs w:val="28"/>
              </w:rPr>
              <w:t>Lò Văn Muôn</w:t>
            </w:r>
          </w:p>
        </w:tc>
      </w:tr>
    </w:tbl>
    <w:p w14:paraId="2E0F45F2" w14:textId="77777777" w:rsidR="00814412" w:rsidRPr="00AC37AF" w:rsidRDefault="00814412"/>
    <w:sectPr w:rsidR="00814412" w:rsidRPr="00AC37AF" w:rsidSect="00EB1E12">
      <w:headerReference w:type="default" r:id="rId6"/>
      <w:pgSz w:w="11907" w:h="16840" w:code="9"/>
      <w:pgMar w:top="1134" w:right="102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C5218" w14:textId="77777777" w:rsidR="003A4544" w:rsidRDefault="003A4544" w:rsidP="00B94724">
      <w:r>
        <w:separator/>
      </w:r>
    </w:p>
  </w:endnote>
  <w:endnote w:type="continuationSeparator" w:id="0">
    <w:p w14:paraId="7FC462B2" w14:textId="77777777" w:rsidR="003A4544" w:rsidRDefault="003A4544" w:rsidP="00B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14FAC" w14:textId="77777777" w:rsidR="003A4544" w:rsidRDefault="003A4544" w:rsidP="00B94724">
      <w:r>
        <w:separator/>
      </w:r>
    </w:p>
  </w:footnote>
  <w:footnote w:type="continuationSeparator" w:id="0">
    <w:p w14:paraId="66B79EEC" w14:textId="77777777" w:rsidR="003A4544" w:rsidRDefault="003A4544" w:rsidP="00B9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177238"/>
      <w:docPartObj>
        <w:docPartGallery w:val="Page Numbers (Top of Page)"/>
        <w:docPartUnique/>
      </w:docPartObj>
    </w:sdtPr>
    <w:sdtEndPr>
      <w:rPr>
        <w:noProof/>
      </w:rPr>
    </w:sdtEndPr>
    <w:sdtContent>
      <w:p w14:paraId="41DD0C75" w14:textId="77777777" w:rsidR="00B94724" w:rsidRDefault="00864673">
        <w:pPr>
          <w:pStyle w:val="Header"/>
          <w:jc w:val="center"/>
        </w:pPr>
        <w:r>
          <w:fldChar w:fldCharType="begin"/>
        </w:r>
        <w:r w:rsidR="00B94724">
          <w:instrText xml:space="preserve"> PAGE   \* MERGEFORMAT </w:instrText>
        </w:r>
        <w:r>
          <w:fldChar w:fldCharType="separate"/>
        </w:r>
        <w:r w:rsidR="009060B4">
          <w:rPr>
            <w:noProof/>
          </w:rPr>
          <w:t>2</w:t>
        </w:r>
        <w:r>
          <w:rPr>
            <w:noProof/>
          </w:rPr>
          <w:fldChar w:fldCharType="end"/>
        </w:r>
      </w:p>
    </w:sdtContent>
  </w:sdt>
  <w:p w14:paraId="5833C5C2" w14:textId="77777777" w:rsidR="00B94724" w:rsidRDefault="00B94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24"/>
    <w:rsid w:val="00020FBD"/>
    <w:rsid w:val="00022AA6"/>
    <w:rsid w:val="000302D6"/>
    <w:rsid w:val="00052F86"/>
    <w:rsid w:val="00056A98"/>
    <w:rsid w:val="000725D6"/>
    <w:rsid w:val="00097124"/>
    <w:rsid w:val="000B33AF"/>
    <w:rsid w:val="00106D5E"/>
    <w:rsid w:val="00126CD1"/>
    <w:rsid w:val="00185C84"/>
    <w:rsid w:val="00202FE9"/>
    <w:rsid w:val="00257BD6"/>
    <w:rsid w:val="00266334"/>
    <w:rsid w:val="00270580"/>
    <w:rsid w:val="00286246"/>
    <w:rsid w:val="002A65DE"/>
    <w:rsid w:val="002B4A48"/>
    <w:rsid w:val="002E08B5"/>
    <w:rsid w:val="002E3BE5"/>
    <w:rsid w:val="002F15FB"/>
    <w:rsid w:val="00324C0D"/>
    <w:rsid w:val="00351A13"/>
    <w:rsid w:val="00364CCC"/>
    <w:rsid w:val="00372505"/>
    <w:rsid w:val="00386275"/>
    <w:rsid w:val="003A4544"/>
    <w:rsid w:val="00417D29"/>
    <w:rsid w:val="004452F3"/>
    <w:rsid w:val="00466B34"/>
    <w:rsid w:val="00466CD6"/>
    <w:rsid w:val="00482DCA"/>
    <w:rsid w:val="004938FE"/>
    <w:rsid w:val="004F0936"/>
    <w:rsid w:val="00503437"/>
    <w:rsid w:val="0053105E"/>
    <w:rsid w:val="00584184"/>
    <w:rsid w:val="00596555"/>
    <w:rsid w:val="005D2749"/>
    <w:rsid w:val="005D5F79"/>
    <w:rsid w:val="005D731C"/>
    <w:rsid w:val="00602B3A"/>
    <w:rsid w:val="006411CA"/>
    <w:rsid w:val="00655D02"/>
    <w:rsid w:val="00674D62"/>
    <w:rsid w:val="0069073C"/>
    <w:rsid w:val="00691DEF"/>
    <w:rsid w:val="00697B43"/>
    <w:rsid w:val="006D0CD6"/>
    <w:rsid w:val="006E3188"/>
    <w:rsid w:val="006E5BB1"/>
    <w:rsid w:val="006E6483"/>
    <w:rsid w:val="00723DB0"/>
    <w:rsid w:val="00751C55"/>
    <w:rsid w:val="007604DA"/>
    <w:rsid w:val="007669CB"/>
    <w:rsid w:val="00776B4B"/>
    <w:rsid w:val="00783758"/>
    <w:rsid w:val="00792475"/>
    <w:rsid w:val="007B594E"/>
    <w:rsid w:val="007B6A7C"/>
    <w:rsid w:val="007C6DFC"/>
    <w:rsid w:val="007C72A4"/>
    <w:rsid w:val="007F42C3"/>
    <w:rsid w:val="00803C9C"/>
    <w:rsid w:val="00814412"/>
    <w:rsid w:val="0082495B"/>
    <w:rsid w:val="008539D1"/>
    <w:rsid w:val="00864673"/>
    <w:rsid w:val="00877BA2"/>
    <w:rsid w:val="00881583"/>
    <w:rsid w:val="008B1342"/>
    <w:rsid w:val="008B405A"/>
    <w:rsid w:val="008C5653"/>
    <w:rsid w:val="008F2F73"/>
    <w:rsid w:val="009060B4"/>
    <w:rsid w:val="00915845"/>
    <w:rsid w:val="00924819"/>
    <w:rsid w:val="00935CBD"/>
    <w:rsid w:val="009533AD"/>
    <w:rsid w:val="00970201"/>
    <w:rsid w:val="009A2E9C"/>
    <w:rsid w:val="009C13C7"/>
    <w:rsid w:val="009E12DF"/>
    <w:rsid w:val="00A25A38"/>
    <w:rsid w:val="00A4163E"/>
    <w:rsid w:val="00A6402F"/>
    <w:rsid w:val="00A644A7"/>
    <w:rsid w:val="00A671AC"/>
    <w:rsid w:val="00A7616A"/>
    <w:rsid w:val="00AB0ABC"/>
    <w:rsid w:val="00AB2FC5"/>
    <w:rsid w:val="00AC37AF"/>
    <w:rsid w:val="00AD5777"/>
    <w:rsid w:val="00AD5A5B"/>
    <w:rsid w:val="00AF6103"/>
    <w:rsid w:val="00B06272"/>
    <w:rsid w:val="00B40776"/>
    <w:rsid w:val="00B454BE"/>
    <w:rsid w:val="00B74FA6"/>
    <w:rsid w:val="00B77E5F"/>
    <w:rsid w:val="00B90F0D"/>
    <w:rsid w:val="00B94724"/>
    <w:rsid w:val="00BC33BE"/>
    <w:rsid w:val="00BC4DCE"/>
    <w:rsid w:val="00C0247D"/>
    <w:rsid w:val="00C05F9F"/>
    <w:rsid w:val="00C44A24"/>
    <w:rsid w:val="00C66E54"/>
    <w:rsid w:val="00C9655F"/>
    <w:rsid w:val="00CA57BE"/>
    <w:rsid w:val="00CB4B6B"/>
    <w:rsid w:val="00CB73BE"/>
    <w:rsid w:val="00CF4E5C"/>
    <w:rsid w:val="00D040B5"/>
    <w:rsid w:val="00D06E30"/>
    <w:rsid w:val="00D17E45"/>
    <w:rsid w:val="00D309EF"/>
    <w:rsid w:val="00D320CA"/>
    <w:rsid w:val="00D620F1"/>
    <w:rsid w:val="00D661D6"/>
    <w:rsid w:val="00D7271E"/>
    <w:rsid w:val="00D9063F"/>
    <w:rsid w:val="00DA03D0"/>
    <w:rsid w:val="00DA6D8C"/>
    <w:rsid w:val="00DA718D"/>
    <w:rsid w:val="00DA78BD"/>
    <w:rsid w:val="00DD281A"/>
    <w:rsid w:val="00DD3ABE"/>
    <w:rsid w:val="00DE2482"/>
    <w:rsid w:val="00E03022"/>
    <w:rsid w:val="00E34813"/>
    <w:rsid w:val="00E42454"/>
    <w:rsid w:val="00E77F3C"/>
    <w:rsid w:val="00EB1E12"/>
    <w:rsid w:val="00EF0297"/>
    <w:rsid w:val="00F260C9"/>
    <w:rsid w:val="00F72D7F"/>
    <w:rsid w:val="00F83D0C"/>
    <w:rsid w:val="00F95080"/>
    <w:rsid w:val="00FA5FE6"/>
    <w:rsid w:val="00FC4418"/>
    <w:rsid w:val="00FD200F"/>
    <w:rsid w:val="00FD2C4F"/>
    <w:rsid w:val="00FE05C9"/>
    <w:rsid w:val="00FF72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6613"/>
  <w15:docId w15:val="{2E75D6EA-1349-440C-ACE3-6FEEAA6A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basedOn w:val="Normal"/>
    <w:uiPriority w:val="34"/>
    <w:qFormat/>
    <w:rsid w:val="00AB0ABC"/>
    <w:pPr>
      <w:ind w:left="720"/>
      <w:contextualSpacing/>
    </w:pPr>
  </w:style>
  <w:style w:type="paragraph" w:customStyle="1" w:styleId="1">
    <w:name w:val="1"/>
    <w:basedOn w:val="Normal"/>
    <w:semiHidden/>
    <w:rsid w:val="00AB0ABC"/>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7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12</cp:revision>
  <cp:lastPrinted>2021-04-27T03:55:00Z</cp:lastPrinted>
  <dcterms:created xsi:type="dcterms:W3CDTF">2021-04-28T03:10:00Z</dcterms:created>
  <dcterms:modified xsi:type="dcterms:W3CDTF">2021-04-29T04:21:00Z</dcterms:modified>
</cp:coreProperties>
</file>