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686" w:type="dxa"/>
        <w:jc w:val="center"/>
        <w:tblLayout w:type="fixed"/>
        <w:tblLook w:val="0000" w:firstRow="0" w:lastRow="0" w:firstColumn="0" w:lastColumn="0" w:noHBand="0" w:noVBand="0"/>
      </w:tblPr>
      <w:tblGrid>
        <w:gridCol w:w="3780"/>
        <w:gridCol w:w="5906"/>
      </w:tblGrid>
      <w:tr w:rsidR="003B7345" w:rsidRPr="003B7345" w14:paraId="7672B0BC" w14:textId="77777777">
        <w:trPr>
          <w:jc w:val="center"/>
        </w:trPr>
        <w:tc>
          <w:tcPr>
            <w:tcW w:w="3780" w:type="dxa"/>
            <w:tcBorders>
              <w:top w:val="nil"/>
              <w:left w:val="nil"/>
              <w:bottom w:val="nil"/>
              <w:right w:val="nil"/>
            </w:tcBorders>
          </w:tcPr>
          <w:p w14:paraId="3852CE31" w14:textId="79BE788B" w:rsidR="007F74A7" w:rsidRPr="003B7345" w:rsidRDefault="00150EF1">
            <w:pPr>
              <w:widowControl w:val="0"/>
              <w:pBdr>
                <w:top w:val="nil"/>
                <w:left w:val="nil"/>
                <w:bottom w:val="nil"/>
                <w:right w:val="nil"/>
                <w:between w:val="nil"/>
              </w:pBdr>
              <w:spacing w:before="20"/>
              <w:jc w:val="center"/>
              <w:rPr>
                <w:sz w:val="26"/>
                <w:szCs w:val="26"/>
              </w:rPr>
            </w:pPr>
            <w:r w:rsidRPr="003B7345">
              <w:rPr>
                <w:b/>
                <w:sz w:val="26"/>
                <w:szCs w:val="26"/>
              </w:rPr>
              <w:t>HỘI ĐỒNG NHÂN DÂN</w:t>
            </w:r>
          </w:p>
          <w:p w14:paraId="5BBCF6B4" w14:textId="3F064F98" w:rsidR="007F74A7" w:rsidRPr="003B7345" w:rsidRDefault="00150EF1">
            <w:pPr>
              <w:widowControl w:val="0"/>
              <w:pBdr>
                <w:top w:val="nil"/>
                <w:left w:val="nil"/>
                <w:bottom w:val="nil"/>
                <w:right w:val="nil"/>
                <w:between w:val="nil"/>
              </w:pBdr>
              <w:jc w:val="center"/>
              <w:rPr>
                <w:sz w:val="24"/>
                <w:szCs w:val="24"/>
              </w:rPr>
            </w:pPr>
            <w:r w:rsidRPr="003B7345">
              <w:rPr>
                <w:b/>
                <w:sz w:val="26"/>
                <w:szCs w:val="26"/>
              </w:rPr>
              <w:t>TỈNH ĐIỆN BIÊN</w:t>
            </w:r>
            <w:bookmarkStart w:id="0" w:name="_GoBack"/>
            <w:bookmarkEnd w:id="0"/>
          </w:p>
          <w:p w14:paraId="7B514D79" w14:textId="2C78159A" w:rsidR="007F74A7" w:rsidRPr="003B7345" w:rsidRDefault="00150EF1" w:rsidP="00F950E8">
            <w:pPr>
              <w:widowControl w:val="0"/>
              <w:pBdr>
                <w:top w:val="nil"/>
                <w:left w:val="nil"/>
                <w:bottom w:val="nil"/>
                <w:right w:val="nil"/>
                <w:between w:val="nil"/>
              </w:pBdr>
              <w:spacing w:before="240"/>
              <w:jc w:val="center"/>
              <w:rPr>
                <w:sz w:val="24"/>
                <w:szCs w:val="24"/>
              </w:rPr>
            </w:pPr>
            <w:r w:rsidRPr="00F950E8">
              <w:rPr>
                <w:sz w:val="28"/>
                <w:szCs w:val="26"/>
              </w:rPr>
              <w:t>Số:            /2022/NQ-HĐND</w:t>
            </w:r>
            <w:r w:rsidRPr="003B7345">
              <w:rPr>
                <w:noProof/>
              </w:rPr>
              <mc:AlternateContent>
                <mc:Choice Requires="wps">
                  <w:drawing>
                    <wp:anchor distT="0" distB="0" distL="114300" distR="114300" simplePos="0" relativeHeight="251658240" behindDoc="0" locked="0" layoutInCell="1" hidden="0" allowOverlap="1" wp14:anchorId="192A2C56" wp14:editId="01F39113">
                      <wp:simplePos x="0" y="0"/>
                      <wp:positionH relativeFrom="column">
                        <wp:posOffset>801370</wp:posOffset>
                      </wp:positionH>
                      <wp:positionV relativeFrom="paragraph">
                        <wp:posOffset>24130</wp:posOffset>
                      </wp:positionV>
                      <wp:extent cx="5715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rgbClr val="000000"/>
                                </a:solidFill>
                                <a:miter lim="800000"/>
                                <a:headEnd/>
                                <a:tailEnd/>
                              </a:ln>
                            </wps:spPr>
                            <wps:bodyPr/>
                          </wps:wsp>
                        </a:graphicData>
                      </a:graphic>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BE3D1"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1pt,1.9pt" to="10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">
                      <v:stroke joinstyle="miter"/>
                    </v:line>
                  </w:pict>
                </mc:Fallback>
              </mc:AlternateContent>
            </w:r>
          </w:p>
        </w:tc>
        <w:tc>
          <w:tcPr>
            <w:tcW w:w="5906" w:type="dxa"/>
            <w:tcBorders>
              <w:top w:val="nil"/>
              <w:left w:val="nil"/>
              <w:bottom w:val="nil"/>
              <w:right w:val="nil"/>
            </w:tcBorders>
          </w:tcPr>
          <w:p w14:paraId="79162559" w14:textId="77777777" w:rsidR="007F74A7" w:rsidRPr="003B7345" w:rsidRDefault="00150EF1">
            <w:pPr>
              <w:widowControl w:val="0"/>
              <w:pBdr>
                <w:top w:val="nil"/>
                <w:left w:val="nil"/>
                <w:bottom w:val="nil"/>
                <w:right w:val="nil"/>
                <w:between w:val="nil"/>
              </w:pBdr>
              <w:spacing w:before="20"/>
              <w:jc w:val="center"/>
              <w:rPr>
                <w:sz w:val="26"/>
                <w:szCs w:val="26"/>
              </w:rPr>
            </w:pPr>
            <w:r w:rsidRPr="003B7345">
              <w:rPr>
                <w:b/>
                <w:sz w:val="26"/>
                <w:szCs w:val="26"/>
              </w:rPr>
              <w:t>CỘNG HOÀ XÃ HỘI CHỦ NGHĨA VIỆT NAM</w:t>
            </w:r>
          </w:p>
          <w:p w14:paraId="61A3B40D" w14:textId="77777777" w:rsidR="007F74A7" w:rsidRPr="003B7345" w:rsidRDefault="00150EF1">
            <w:pPr>
              <w:widowControl w:val="0"/>
              <w:pBdr>
                <w:top w:val="nil"/>
                <w:left w:val="nil"/>
                <w:bottom w:val="nil"/>
                <w:right w:val="nil"/>
                <w:between w:val="nil"/>
              </w:pBdr>
              <w:jc w:val="center"/>
              <w:rPr>
                <w:sz w:val="26"/>
                <w:szCs w:val="26"/>
              </w:rPr>
            </w:pPr>
            <w:r w:rsidRPr="003B7345">
              <w:rPr>
                <w:b/>
                <w:sz w:val="28"/>
                <w:szCs w:val="28"/>
              </w:rPr>
              <w:t>Độc lập - Tự do - Hạnh phúc</w:t>
            </w:r>
          </w:p>
          <w:p w14:paraId="603F4624" w14:textId="79ECEB90" w:rsidR="007F74A7" w:rsidRPr="003B7345" w:rsidRDefault="004609B2" w:rsidP="00F950E8">
            <w:pPr>
              <w:widowControl w:val="0"/>
              <w:pBdr>
                <w:top w:val="nil"/>
                <w:left w:val="nil"/>
                <w:bottom w:val="nil"/>
                <w:right w:val="nil"/>
                <w:between w:val="nil"/>
              </w:pBdr>
              <w:spacing w:before="240"/>
              <w:jc w:val="center"/>
              <w:rPr>
                <w:sz w:val="28"/>
                <w:szCs w:val="28"/>
              </w:rPr>
            </w:pPr>
            <w:r>
              <w:rPr>
                <w:i/>
                <w:noProof/>
                <w:sz w:val="28"/>
                <w:szCs w:val="28"/>
              </w:rPr>
              <mc:AlternateContent>
                <mc:Choice Requires="wps">
                  <w:drawing>
                    <wp:anchor distT="0" distB="0" distL="114300" distR="114300" simplePos="0" relativeHeight="251663360" behindDoc="0" locked="0" layoutInCell="1" allowOverlap="1" wp14:anchorId="1115FA56" wp14:editId="1FDA4DE6">
                      <wp:simplePos x="0" y="0"/>
                      <wp:positionH relativeFrom="column">
                        <wp:posOffset>748803</wp:posOffset>
                      </wp:positionH>
                      <wp:positionV relativeFrom="paragraph">
                        <wp:posOffset>25814</wp:posOffset>
                      </wp:positionV>
                      <wp:extent cx="212299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2327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95pt,2.05pt" to="226.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" strokecolor="black [3040]"/>
                  </w:pict>
                </mc:Fallback>
              </mc:AlternateContent>
            </w:r>
            <w:r w:rsidR="00150EF1" w:rsidRPr="003B7345">
              <w:rPr>
                <w:i/>
                <w:sz w:val="28"/>
                <w:szCs w:val="28"/>
              </w:rPr>
              <w:t xml:space="preserve">       Điện Biên, ngày     tháng     năm 2022   </w:t>
            </w:r>
          </w:p>
        </w:tc>
      </w:tr>
    </w:tbl>
    <w:p w14:paraId="11E3E8E3" w14:textId="302F2677" w:rsidR="007F74A7" w:rsidRPr="003B7345" w:rsidRDefault="004609B2" w:rsidP="001357A2">
      <w:pPr>
        <w:pBdr>
          <w:top w:val="nil"/>
          <w:left w:val="nil"/>
          <w:bottom w:val="nil"/>
          <w:right w:val="nil"/>
          <w:between w:val="nil"/>
        </w:pBdr>
        <w:spacing w:before="60"/>
        <w:rPr>
          <w:sz w:val="28"/>
          <w:szCs w:val="28"/>
        </w:rPr>
      </w:pPr>
      <w:r w:rsidRPr="003B7345">
        <w:rPr>
          <w:noProof/>
        </w:rPr>
        <mc:AlternateContent>
          <mc:Choice Requires="wps">
            <w:drawing>
              <wp:anchor distT="0" distB="0" distL="114300" distR="114300" simplePos="0" relativeHeight="251660288" behindDoc="0" locked="0" layoutInCell="1" hidden="0" allowOverlap="1" wp14:anchorId="6FA80BBC" wp14:editId="536C6E1C">
                <wp:simplePos x="0" y="0"/>
                <wp:positionH relativeFrom="column">
                  <wp:posOffset>-2540</wp:posOffset>
                </wp:positionH>
                <wp:positionV relativeFrom="paragraph">
                  <wp:posOffset>-1084475</wp:posOffset>
                </wp:positionV>
                <wp:extent cx="2670272" cy="298879"/>
                <wp:effectExtent l="0" t="0" r="15875" b="25400"/>
                <wp:wrapNone/>
                <wp:docPr id="4" name="Text Box 4"/>
                <wp:cNvGraphicFramePr/>
                <a:graphic xmlns:a="http://schemas.openxmlformats.org/drawingml/2006/main">
                  <a:graphicData uri="http://schemas.microsoft.com/office/word/2010/wordprocessingShape">
                    <wps:wsp>
                      <wps:cNvSpPr txBox="1"/>
                      <wps:spPr>
                        <a:xfrm>
                          <a:off x="0" y="0"/>
                          <a:ext cx="2670272" cy="298879"/>
                        </a:xfrm>
                        <a:prstGeom prst="rect">
                          <a:avLst/>
                        </a:prstGeom>
                        <a:solidFill>
                          <a:srgbClr val="FFFFFF"/>
                        </a:solidFill>
                        <a:ln w="9525" cap="flat" cmpd="sng" algn="ctr">
                          <a:solidFill>
                            <a:srgbClr val="000000"/>
                          </a:solidFill>
                          <a:miter lim="800000"/>
                          <a:headEnd/>
                          <a:tailEnd/>
                        </a:ln>
                      </wps:spPr>
                      <wps:txbx>
                        <w:txbxContent>
                          <w:p w14:paraId="331C4485" w14:textId="7C77FDA3" w:rsidR="004374A1" w:rsidRPr="004609B2" w:rsidRDefault="004374A1" w:rsidP="00807B10">
                            <w:pPr>
                              <w:suppressAutoHyphens/>
                              <w:spacing w:line="1" w:lineRule="atLeast"/>
                              <w:ind w:leftChars="-1" w:hangingChars="1" w:hanging="2"/>
                              <w:jc w:val="center"/>
                              <w:textDirection w:val="btLr"/>
                              <w:textAlignment w:val="top"/>
                              <w:outlineLvl w:val="0"/>
                              <w:rPr>
                                <w:position w:val="-1"/>
                                <w:sz w:val="24"/>
                                <w:szCs w:val="24"/>
                              </w:rPr>
                            </w:pPr>
                            <w:r w:rsidRPr="004609B2">
                              <w:rPr>
                                <w:b/>
                                <w:bCs/>
                                <w:position w:val="-1"/>
                                <w:sz w:val="24"/>
                                <w:szCs w:val="24"/>
                              </w:rPr>
                              <w:t>D</w:t>
                            </w:r>
                            <w:r w:rsidR="004609B2" w:rsidRPr="004609B2">
                              <w:rPr>
                                <w:b/>
                                <w:bCs/>
                                <w:position w:val="-1"/>
                                <w:sz w:val="24"/>
                                <w:szCs w:val="24"/>
                              </w:rPr>
                              <w:t>TNQ CHỈNH LÝ SAU THẨM TRA</w:t>
                            </w:r>
                          </w:p>
                          <w:p w14:paraId="5E7D7E67" w14:textId="77777777" w:rsidR="004374A1" w:rsidRPr="00807B10" w:rsidRDefault="004374A1" w:rsidP="00807B10">
                            <w:pPr>
                              <w:suppressAutoHyphens/>
                              <w:spacing w:line="1" w:lineRule="atLeast"/>
                              <w:ind w:leftChars="-1" w:left="1" w:hangingChars="1" w:hanging="3"/>
                              <w:jc w:val="center"/>
                              <w:textDirection w:val="btLr"/>
                              <w:textAlignment w:val="top"/>
                              <w:outlineLvl w:val="0"/>
                              <w:rPr>
                                <w:position w:val="-1"/>
                                <w:sz w:val="26"/>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FA80BBC" id="_x0000_t202" coordsize="21600,21600" o:spt="202" path="m,l,21600r21600,l21600,xe">
                <v:stroke joinstyle="miter"/>
                <v:path gradientshapeok="t" o:connecttype="rect"/>
              </v:shapetype>
              <v:shape id="Text Box 4" o:spid="_x0000_s1026" type="#_x0000_t202" style="position:absolute;margin-left:-.2pt;margin-top:-85.4pt;width:210.2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">
                <v:textbox>
                  <w:txbxContent>
                    <w:p w14:paraId="331C4485" w14:textId="7C77FDA3" w:rsidR="004374A1" w:rsidRPr="004609B2" w:rsidRDefault="004374A1" w:rsidP="00807B10">
                      <w:pPr>
                        <w:suppressAutoHyphens/>
                        <w:spacing w:line="1" w:lineRule="atLeast"/>
                        <w:ind w:leftChars="-1" w:hangingChars="1" w:hanging="2"/>
                        <w:jc w:val="center"/>
                        <w:textDirection w:val="btLr"/>
                        <w:textAlignment w:val="top"/>
                        <w:outlineLvl w:val="0"/>
                        <w:rPr>
                          <w:position w:val="-1"/>
                          <w:sz w:val="24"/>
                          <w:szCs w:val="24"/>
                        </w:rPr>
                      </w:pPr>
                      <w:r w:rsidRPr="004609B2">
                        <w:rPr>
                          <w:b/>
                          <w:bCs/>
                          <w:position w:val="-1"/>
                          <w:sz w:val="24"/>
                          <w:szCs w:val="24"/>
                        </w:rPr>
                        <w:t>D</w:t>
                      </w:r>
                      <w:r w:rsidR="004609B2" w:rsidRPr="004609B2">
                        <w:rPr>
                          <w:b/>
                          <w:bCs/>
                          <w:position w:val="-1"/>
                          <w:sz w:val="24"/>
                          <w:szCs w:val="24"/>
                        </w:rPr>
                        <w:t>TNQ CHỈNH LÝ SAU THẨM TRA</w:t>
                      </w:r>
                    </w:p>
                    <w:p w14:paraId="5E7D7E67" w14:textId="77777777" w:rsidR="004374A1" w:rsidRPr="00807B10" w:rsidRDefault="004374A1" w:rsidP="00807B10">
                      <w:pPr>
                        <w:suppressAutoHyphens/>
                        <w:spacing w:line="1" w:lineRule="atLeast"/>
                        <w:ind w:leftChars="-1" w:left="1" w:hangingChars="1" w:hanging="3"/>
                        <w:jc w:val="center"/>
                        <w:textDirection w:val="btLr"/>
                        <w:textAlignment w:val="top"/>
                        <w:outlineLvl w:val="0"/>
                        <w:rPr>
                          <w:position w:val="-1"/>
                          <w:sz w:val="26"/>
                          <w:szCs w:val="26"/>
                        </w:rPr>
                      </w:pPr>
                    </w:p>
                  </w:txbxContent>
                </v:textbox>
              </v:shape>
            </w:pict>
          </mc:Fallback>
        </mc:AlternateContent>
      </w:r>
    </w:p>
    <w:p w14:paraId="6F6A0E66" w14:textId="77777777" w:rsidR="007F74A7" w:rsidRPr="003B7345" w:rsidRDefault="00150EF1">
      <w:pPr>
        <w:pBdr>
          <w:top w:val="nil"/>
          <w:left w:val="nil"/>
          <w:bottom w:val="nil"/>
          <w:right w:val="nil"/>
          <w:between w:val="nil"/>
        </w:pBdr>
        <w:spacing w:before="60"/>
        <w:jc w:val="center"/>
        <w:rPr>
          <w:sz w:val="28"/>
          <w:szCs w:val="28"/>
        </w:rPr>
      </w:pPr>
      <w:r w:rsidRPr="003B7345">
        <w:rPr>
          <w:b/>
          <w:sz w:val="28"/>
          <w:szCs w:val="28"/>
        </w:rPr>
        <w:t>NGHỊ QUYẾT</w:t>
      </w:r>
    </w:p>
    <w:p w14:paraId="52B75943" w14:textId="70E25886" w:rsidR="007F74A7" w:rsidRPr="00FC7111" w:rsidRDefault="00150EF1">
      <w:pPr>
        <w:widowControl w:val="0"/>
        <w:pBdr>
          <w:top w:val="nil"/>
          <w:left w:val="nil"/>
          <w:bottom w:val="nil"/>
          <w:right w:val="nil"/>
          <w:between w:val="nil"/>
        </w:pBdr>
        <w:jc w:val="center"/>
        <w:rPr>
          <w:sz w:val="28"/>
          <w:szCs w:val="28"/>
        </w:rPr>
      </w:pPr>
      <w:r w:rsidRPr="00FC7111">
        <w:rPr>
          <w:b/>
          <w:sz w:val="28"/>
          <w:szCs w:val="28"/>
        </w:rPr>
        <w:t xml:space="preserve">Quy định nội dung, mức chi tổ chức các kỳ thi, cuộc thi, hội thi trong lĩnh vực </w:t>
      </w:r>
      <w:r w:rsidR="005C166C" w:rsidRPr="00FC7111">
        <w:rPr>
          <w:b/>
          <w:sz w:val="28"/>
          <w:szCs w:val="28"/>
        </w:rPr>
        <w:t>giáo dục - đào tạo</w:t>
      </w:r>
      <w:r w:rsidRPr="00FC7111">
        <w:rPr>
          <w:b/>
          <w:sz w:val="28"/>
          <w:szCs w:val="28"/>
        </w:rPr>
        <w:t xml:space="preserve"> trên địa bàn tỉnh Điện Biên</w:t>
      </w:r>
    </w:p>
    <w:p w14:paraId="5EE84311" w14:textId="3724DE40" w:rsidR="007F74A7" w:rsidRPr="003B7345" w:rsidRDefault="001357A2">
      <w:pPr>
        <w:pBdr>
          <w:top w:val="nil"/>
          <w:left w:val="nil"/>
          <w:bottom w:val="nil"/>
          <w:right w:val="nil"/>
          <w:between w:val="nil"/>
        </w:pBdr>
        <w:spacing w:after="120"/>
        <w:ind w:firstLine="720"/>
        <w:jc w:val="both"/>
      </w:pPr>
      <w:r>
        <w:rPr>
          <w:noProof/>
          <w:sz w:val="28"/>
          <w:szCs w:val="28"/>
        </w:rPr>
        <mc:AlternateContent>
          <mc:Choice Requires="wps">
            <w:drawing>
              <wp:anchor distT="0" distB="0" distL="114300" distR="114300" simplePos="0" relativeHeight="251664384" behindDoc="0" locked="0" layoutInCell="1" allowOverlap="1" wp14:anchorId="267B7F0D" wp14:editId="1C6EFFF0">
                <wp:simplePos x="0" y="0"/>
                <wp:positionH relativeFrom="column">
                  <wp:posOffset>1830041</wp:posOffset>
                </wp:positionH>
                <wp:positionV relativeFrom="paragraph">
                  <wp:posOffset>43760</wp:posOffset>
                </wp:positionV>
                <wp:extent cx="200372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03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5BA97"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4.1pt,3.45pt" to="301.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i6tQEAALcDAAAOAAAAZHJzL2Uyb0RvYy54bWysU8GOEzEMvSPxD1HudKZFgm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" strokecolor="black [3040]"/>
            </w:pict>
          </mc:Fallback>
        </mc:AlternateContent>
      </w:r>
      <w:r w:rsidR="00150EF1" w:rsidRPr="003B7345">
        <w:rPr>
          <w:sz w:val="28"/>
          <w:szCs w:val="28"/>
        </w:rPr>
        <w:t xml:space="preserve">   </w:t>
      </w:r>
    </w:p>
    <w:p w14:paraId="0F61DA51" w14:textId="6198982F" w:rsidR="007F74A7" w:rsidRPr="004609B2" w:rsidRDefault="00150EF1" w:rsidP="000F0604">
      <w:pPr>
        <w:pBdr>
          <w:top w:val="nil"/>
          <w:left w:val="nil"/>
          <w:bottom w:val="nil"/>
          <w:right w:val="nil"/>
          <w:between w:val="nil"/>
        </w:pBdr>
        <w:spacing w:after="240"/>
        <w:jc w:val="center"/>
        <w:rPr>
          <w:sz w:val="26"/>
          <w:szCs w:val="26"/>
        </w:rPr>
      </w:pPr>
      <w:r w:rsidRPr="004609B2">
        <w:rPr>
          <w:b/>
          <w:sz w:val="26"/>
          <w:szCs w:val="26"/>
        </w:rPr>
        <w:t xml:space="preserve">HỘI ĐỒNG NHÂN DÂN TỈNH ĐIỆN BIÊN </w:t>
      </w:r>
      <w:r w:rsidRPr="004609B2">
        <w:rPr>
          <w:b/>
          <w:sz w:val="26"/>
          <w:szCs w:val="26"/>
        </w:rPr>
        <w:br/>
        <w:t>KHÓA XV, KỲ HỌP THỨ</w:t>
      </w:r>
      <w:r w:rsidR="00054054" w:rsidRPr="004609B2">
        <w:rPr>
          <w:b/>
          <w:sz w:val="26"/>
          <w:szCs w:val="26"/>
        </w:rPr>
        <w:t xml:space="preserve"> </w:t>
      </w:r>
      <w:r w:rsidR="004609B2" w:rsidRPr="004609B2">
        <w:rPr>
          <w:b/>
          <w:sz w:val="26"/>
          <w:szCs w:val="26"/>
        </w:rPr>
        <w:t>TÁM</w:t>
      </w:r>
    </w:p>
    <w:p w14:paraId="3801018F"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9A5A444"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029B8BF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Giáo dục ngày 14 tháng 6 năm 2019;</w:t>
      </w:r>
    </w:p>
    <w:p w14:paraId="24552C3E" w14:textId="21A69C62" w:rsidR="007F74A7" w:rsidRDefault="00C9225F">
      <w:pPr>
        <w:pBdr>
          <w:top w:val="nil"/>
          <w:left w:val="nil"/>
          <w:bottom w:val="nil"/>
          <w:right w:val="nil"/>
          <w:between w:val="nil"/>
        </w:pBdr>
        <w:spacing w:after="120"/>
        <w:ind w:firstLine="720"/>
        <w:jc w:val="both"/>
        <w:rPr>
          <w:i/>
          <w:sz w:val="28"/>
          <w:szCs w:val="28"/>
        </w:rPr>
      </w:pPr>
      <w:r w:rsidRPr="003B7345">
        <w:rPr>
          <w:i/>
          <w:sz w:val="28"/>
          <w:szCs w:val="28"/>
        </w:rPr>
        <w:t>Căn cứ Luật Ngân sách N</w:t>
      </w:r>
      <w:r w:rsidR="00150EF1" w:rsidRPr="003B7345">
        <w:rPr>
          <w:i/>
          <w:sz w:val="28"/>
          <w:szCs w:val="28"/>
        </w:rPr>
        <w:t>hà nước ngày 25 tháng 6 năm 2015;</w:t>
      </w:r>
    </w:p>
    <w:p w14:paraId="57C88822" w14:textId="0AEC0B42" w:rsidR="0085464A" w:rsidRPr="00FC7111" w:rsidRDefault="00C2674C">
      <w:pPr>
        <w:pBdr>
          <w:top w:val="nil"/>
          <w:left w:val="nil"/>
          <w:bottom w:val="nil"/>
          <w:right w:val="nil"/>
          <w:between w:val="nil"/>
        </w:pBdr>
        <w:spacing w:after="120"/>
        <w:ind w:firstLine="720"/>
        <w:jc w:val="both"/>
        <w:rPr>
          <w:i/>
          <w:iCs/>
          <w:spacing w:val="2"/>
          <w:sz w:val="28"/>
          <w:szCs w:val="28"/>
          <w:lang w:val="nl-NL"/>
        </w:rPr>
      </w:pPr>
      <w:r w:rsidRPr="00FC7111">
        <w:rPr>
          <w:i/>
          <w:iCs/>
          <w:spacing w:val="2"/>
          <w:sz w:val="28"/>
          <w:szCs w:val="28"/>
          <w:lang w:val="nl-NL"/>
        </w:rPr>
        <w:t>Căn cứ Nghị định số 34/2016/NĐ-CP ngày 14</w:t>
      </w:r>
      <w:r w:rsidR="002E494B" w:rsidRPr="00FC7111">
        <w:rPr>
          <w:i/>
          <w:iCs/>
          <w:spacing w:val="2"/>
          <w:sz w:val="28"/>
          <w:szCs w:val="28"/>
          <w:lang w:val="nl-NL"/>
        </w:rPr>
        <w:t xml:space="preserve"> tháng </w:t>
      </w:r>
      <w:r w:rsidRPr="00FC7111">
        <w:rPr>
          <w:i/>
          <w:iCs/>
          <w:spacing w:val="2"/>
          <w:sz w:val="28"/>
          <w:szCs w:val="28"/>
          <w:lang w:val="nl-NL"/>
        </w:rPr>
        <w:t>5</w:t>
      </w:r>
      <w:r w:rsidR="002E494B" w:rsidRPr="00FC7111">
        <w:rPr>
          <w:i/>
          <w:iCs/>
          <w:spacing w:val="2"/>
          <w:sz w:val="28"/>
          <w:szCs w:val="28"/>
          <w:lang w:val="nl-NL"/>
        </w:rPr>
        <w:t xml:space="preserve"> năm </w:t>
      </w:r>
      <w:r w:rsidRPr="00FC7111">
        <w:rPr>
          <w:i/>
          <w:iCs/>
          <w:spacing w:val="2"/>
          <w:sz w:val="28"/>
          <w:szCs w:val="28"/>
          <w:lang w:val="nl-NL"/>
        </w:rPr>
        <w:t xml:space="preserve">2016 của Chính phủ quy định chi tiết một số điều và biện pháp thi hành Luật Ban hành văn bản quy phạm pháp luật; </w:t>
      </w:r>
    </w:p>
    <w:p w14:paraId="45D6EBA4" w14:textId="51C6DA96" w:rsidR="0085464A" w:rsidRPr="00FC7111" w:rsidRDefault="0085464A">
      <w:pPr>
        <w:pBdr>
          <w:top w:val="nil"/>
          <w:left w:val="nil"/>
          <w:bottom w:val="nil"/>
          <w:right w:val="nil"/>
          <w:between w:val="nil"/>
        </w:pBdr>
        <w:spacing w:after="120"/>
        <w:ind w:firstLine="720"/>
        <w:jc w:val="both"/>
        <w:rPr>
          <w:i/>
          <w:iCs/>
          <w:spacing w:val="2"/>
          <w:sz w:val="28"/>
          <w:szCs w:val="28"/>
          <w:lang w:val="nl-NL"/>
        </w:rPr>
      </w:pPr>
      <w:r w:rsidRPr="00FC7111">
        <w:rPr>
          <w:i/>
          <w:iCs/>
          <w:spacing w:val="2"/>
          <w:sz w:val="28"/>
          <w:szCs w:val="28"/>
          <w:lang w:val="nl-NL"/>
        </w:rPr>
        <w:t xml:space="preserve">Căn cứ </w:t>
      </w:r>
      <w:r w:rsidR="00C2674C" w:rsidRPr="00FC7111">
        <w:rPr>
          <w:i/>
          <w:iCs/>
          <w:spacing w:val="2"/>
          <w:sz w:val="28"/>
          <w:szCs w:val="28"/>
          <w:lang w:val="nl-NL"/>
        </w:rPr>
        <w:t>Nghị định số 154/2020/NĐ-CP ngày 31</w:t>
      </w:r>
      <w:r w:rsidR="002E494B" w:rsidRPr="00FC7111">
        <w:rPr>
          <w:i/>
          <w:iCs/>
          <w:spacing w:val="2"/>
          <w:sz w:val="28"/>
          <w:szCs w:val="28"/>
          <w:lang w:val="nl-NL"/>
        </w:rPr>
        <w:t xml:space="preserve"> tháng </w:t>
      </w:r>
      <w:r w:rsidR="00C2674C" w:rsidRPr="00FC7111">
        <w:rPr>
          <w:i/>
          <w:iCs/>
          <w:spacing w:val="2"/>
          <w:sz w:val="28"/>
          <w:szCs w:val="28"/>
          <w:lang w:val="nl-NL"/>
        </w:rPr>
        <w:t>12</w:t>
      </w:r>
      <w:r w:rsidR="002E494B" w:rsidRPr="00FC7111">
        <w:rPr>
          <w:i/>
          <w:iCs/>
          <w:spacing w:val="2"/>
          <w:sz w:val="28"/>
          <w:szCs w:val="28"/>
          <w:lang w:val="nl-NL"/>
        </w:rPr>
        <w:t xml:space="preserve"> năm </w:t>
      </w:r>
      <w:r w:rsidR="00C2674C" w:rsidRPr="00FC7111">
        <w:rPr>
          <w:i/>
          <w:iCs/>
          <w:spacing w:val="2"/>
          <w:sz w:val="28"/>
          <w:szCs w:val="28"/>
          <w:lang w:val="nl-NL"/>
        </w:rPr>
        <w:t>2020 của Chính phủ sửa đổi, bổ sung một số điều của Nghị định số 34/2016/NĐ-CP ngày 14</w:t>
      </w:r>
      <w:r w:rsidR="002E494B" w:rsidRPr="00FC7111">
        <w:rPr>
          <w:i/>
          <w:iCs/>
          <w:spacing w:val="2"/>
          <w:sz w:val="28"/>
          <w:szCs w:val="28"/>
          <w:lang w:val="nl-NL"/>
        </w:rPr>
        <w:t xml:space="preserve"> tháng </w:t>
      </w:r>
      <w:r w:rsidR="00C2674C" w:rsidRPr="00FC7111">
        <w:rPr>
          <w:i/>
          <w:iCs/>
          <w:spacing w:val="2"/>
          <w:sz w:val="28"/>
          <w:szCs w:val="28"/>
          <w:lang w:val="nl-NL"/>
        </w:rPr>
        <w:t>5</w:t>
      </w:r>
      <w:r w:rsidR="002E494B" w:rsidRPr="00FC7111">
        <w:rPr>
          <w:i/>
          <w:iCs/>
          <w:spacing w:val="2"/>
          <w:sz w:val="28"/>
          <w:szCs w:val="28"/>
          <w:lang w:val="nl-NL"/>
        </w:rPr>
        <w:t xml:space="preserve"> năm </w:t>
      </w:r>
      <w:r w:rsidR="00C2674C" w:rsidRPr="00FC7111">
        <w:rPr>
          <w:i/>
          <w:iCs/>
          <w:spacing w:val="2"/>
          <w:sz w:val="28"/>
          <w:szCs w:val="28"/>
          <w:lang w:val="nl-NL"/>
        </w:rPr>
        <w:t xml:space="preserve">2013 của Chính phủ quy định chi tiết một số điều và biện pháp thi hành Luật Ban hành văn bản quy phạm pháp luật; </w:t>
      </w:r>
    </w:p>
    <w:p w14:paraId="0FCA1E4A" w14:textId="1C6CB3B0" w:rsidR="00C2674C" w:rsidRPr="00FC7111" w:rsidRDefault="0085464A">
      <w:pPr>
        <w:pBdr>
          <w:top w:val="nil"/>
          <w:left w:val="nil"/>
          <w:bottom w:val="nil"/>
          <w:right w:val="nil"/>
          <w:between w:val="nil"/>
        </w:pBdr>
        <w:spacing w:after="120"/>
        <w:ind w:firstLine="720"/>
        <w:jc w:val="both"/>
        <w:rPr>
          <w:i/>
          <w:iCs/>
          <w:sz w:val="36"/>
          <w:szCs w:val="36"/>
        </w:rPr>
      </w:pPr>
      <w:r w:rsidRPr="00FC7111">
        <w:rPr>
          <w:i/>
          <w:iCs/>
          <w:spacing w:val="2"/>
          <w:sz w:val="28"/>
          <w:szCs w:val="28"/>
          <w:lang w:val="nl-NL"/>
        </w:rPr>
        <w:t xml:space="preserve">Căn cứ </w:t>
      </w:r>
      <w:r w:rsidR="00C2674C" w:rsidRPr="00FC7111">
        <w:rPr>
          <w:i/>
          <w:iCs/>
          <w:spacing w:val="2"/>
          <w:sz w:val="28"/>
          <w:szCs w:val="28"/>
          <w:lang w:val="nl-NL" w:eastAsia="vi-VN"/>
        </w:rPr>
        <w:t>Nghị định số 163/2016/NĐ-CP, ngày 21 tháng 12 năm 2016 của Chính phủ quy định chi tiết thi hành một số điều của Luật Ngân sách Nhà nước</w:t>
      </w:r>
      <w:r w:rsidR="00D140E6" w:rsidRPr="00FC7111">
        <w:rPr>
          <w:i/>
          <w:iCs/>
          <w:spacing w:val="2"/>
          <w:sz w:val="28"/>
          <w:szCs w:val="28"/>
          <w:lang w:val="nl-NL" w:eastAsia="vi-VN"/>
        </w:rPr>
        <w:t>;</w:t>
      </w:r>
    </w:p>
    <w:p w14:paraId="728F1220" w14:textId="77777777" w:rsidR="007F74A7" w:rsidRPr="003B7345" w:rsidRDefault="00150EF1">
      <w:pPr>
        <w:pBdr>
          <w:top w:val="nil"/>
          <w:left w:val="nil"/>
          <w:bottom w:val="nil"/>
          <w:right w:val="nil"/>
          <w:between w:val="nil"/>
        </w:pBdr>
        <w:spacing w:after="120"/>
        <w:ind w:firstLine="720"/>
        <w:jc w:val="both"/>
        <w:rPr>
          <w:sz w:val="28"/>
          <w:szCs w:val="28"/>
        </w:rPr>
      </w:pPr>
      <w:bookmarkStart w:id="1" w:name="_gjdgxs" w:colFirst="0" w:colLast="0"/>
      <w:bookmarkEnd w:id="1"/>
      <w:r w:rsidRPr="00FC7111">
        <w:rPr>
          <w:i/>
          <w:sz w:val="28"/>
          <w:szCs w:val="28"/>
        </w:rPr>
        <w:t xml:space="preserve">Căn cứ Thông tư số 02/2015/TT-BLĐTBXH ngày 12 tháng 01 năm 2015 </w:t>
      </w:r>
      <w:r w:rsidRPr="003B7345">
        <w:rPr>
          <w:i/>
          <w:sz w:val="28"/>
          <w:szCs w:val="28"/>
        </w:rPr>
        <w:t>của Bộ trưởng 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p>
    <w:p w14:paraId="75B7510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Thông tư số 69/2021/TT-BTC ngày 11 tháng 8 năm 2021 của Bộ Tài chính Hướng dẫn quản lý kinh phí chuẩn bị, tổ chức và tham dự các kỳ thi áp dụng đối với giáo dục phổ thông;</w:t>
      </w:r>
    </w:p>
    <w:p w14:paraId="14AC800B" w14:textId="24A68EDF"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Xét Tờ trình</w:t>
      </w:r>
      <w:r w:rsidRPr="003B7345">
        <w:rPr>
          <w:sz w:val="28"/>
          <w:szCs w:val="28"/>
        </w:rPr>
        <w:t xml:space="preserve"> </w:t>
      </w:r>
      <w:r w:rsidRPr="003B7345">
        <w:rPr>
          <w:i/>
          <w:sz w:val="28"/>
          <w:szCs w:val="28"/>
        </w:rPr>
        <w:t xml:space="preserve">số </w:t>
      </w:r>
      <w:r w:rsidR="000C6132">
        <w:rPr>
          <w:i/>
          <w:sz w:val="28"/>
          <w:szCs w:val="28"/>
        </w:rPr>
        <w:t>1896</w:t>
      </w:r>
      <w:r w:rsidRPr="003B7345">
        <w:rPr>
          <w:i/>
          <w:sz w:val="28"/>
          <w:szCs w:val="28"/>
        </w:rPr>
        <w:t xml:space="preserve">/TTr-UBND ngày </w:t>
      </w:r>
      <w:r w:rsidR="000C6132">
        <w:rPr>
          <w:i/>
          <w:sz w:val="28"/>
          <w:szCs w:val="28"/>
        </w:rPr>
        <w:t>23</w:t>
      </w:r>
      <w:r w:rsidRPr="003B7345">
        <w:rPr>
          <w:i/>
          <w:sz w:val="28"/>
          <w:szCs w:val="28"/>
        </w:rPr>
        <w:t xml:space="preserve"> tháng </w:t>
      </w:r>
      <w:r w:rsidR="000C6132">
        <w:rPr>
          <w:i/>
          <w:sz w:val="28"/>
          <w:szCs w:val="28"/>
        </w:rPr>
        <w:t>6</w:t>
      </w:r>
      <w:r w:rsidRPr="003B7345">
        <w:rPr>
          <w:i/>
          <w:sz w:val="28"/>
          <w:szCs w:val="28"/>
        </w:rPr>
        <w:t xml:space="preserve"> năm 2022 của Ủy ban nhân dân tỉnh về việc đề nghị ban hành Nghị quyết Quy định nội dung, mức chi tổ chức các kỳ thi, cuộc thi, hội thi trong lĩnh vực </w:t>
      </w:r>
      <w:r w:rsidR="005C166C" w:rsidRPr="003B7345">
        <w:rPr>
          <w:i/>
          <w:sz w:val="28"/>
          <w:szCs w:val="28"/>
        </w:rPr>
        <w:t>giáo dục - đào tạo</w:t>
      </w:r>
      <w:r w:rsidRPr="003B7345">
        <w:rPr>
          <w:i/>
          <w:sz w:val="28"/>
          <w:szCs w:val="28"/>
        </w:rPr>
        <w:t xml:space="preserve"> trên địa bàn tỉnh Điện Biên; Báo cáo thẩm tra của Ban Văn hóa - Xã hội Hội đồng nhân dân tỉnh; ý kiến thảo luận của đại biểu Hội đồng nhân dân tại kỳ họp</w:t>
      </w:r>
      <w:r w:rsidR="00054054">
        <w:rPr>
          <w:i/>
          <w:sz w:val="28"/>
          <w:szCs w:val="28"/>
        </w:rPr>
        <w:t>.</w:t>
      </w:r>
    </w:p>
    <w:p w14:paraId="38B8DB45" w14:textId="77777777" w:rsidR="007F74A7" w:rsidRPr="003B7345" w:rsidRDefault="00150EF1" w:rsidP="00604796">
      <w:pPr>
        <w:pBdr>
          <w:top w:val="nil"/>
          <w:left w:val="nil"/>
          <w:bottom w:val="nil"/>
          <w:right w:val="nil"/>
          <w:between w:val="nil"/>
        </w:pBdr>
        <w:spacing w:before="240" w:after="120"/>
        <w:jc w:val="center"/>
        <w:rPr>
          <w:sz w:val="28"/>
          <w:szCs w:val="28"/>
        </w:rPr>
      </w:pPr>
      <w:r w:rsidRPr="003B7345">
        <w:rPr>
          <w:b/>
          <w:sz w:val="28"/>
          <w:szCs w:val="28"/>
        </w:rPr>
        <w:t>QUYẾT NGHỊ:</w:t>
      </w:r>
      <w:bookmarkStart w:id="2" w:name="30j0zll" w:colFirst="0" w:colLast="0"/>
      <w:bookmarkEnd w:id="2"/>
    </w:p>
    <w:p w14:paraId="26C0C58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lastRenderedPageBreak/>
        <w:t>Điều 1.</w:t>
      </w:r>
      <w:r w:rsidRPr="003B7345">
        <w:rPr>
          <w:sz w:val="28"/>
          <w:szCs w:val="28"/>
        </w:rPr>
        <w:t xml:space="preserve"> Phạm vi điều chỉnh, đối tượng áp dụng</w:t>
      </w:r>
      <w:bookmarkStart w:id="3" w:name="1fob9te" w:colFirst="0" w:colLast="0"/>
      <w:bookmarkEnd w:id="3"/>
    </w:p>
    <w:p w14:paraId="4C668F41" w14:textId="77777777" w:rsidR="007F74A7" w:rsidRPr="003B7345" w:rsidRDefault="00150EF1">
      <w:pPr>
        <w:pBdr>
          <w:top w:val="nil"/>
          <w:left w:val="nil"/>
          <w:bottom w:val="nil"/>
          <w:right w:val="nil"/>
          <w:between w:val="nil"/>
        </w:pBdr>
        <w:spacing w:after="120"/>
        <w:ind w:left="720"/>
        <w:jc w:val="both"/>
        <w:rPr>
          <w:sz w:val="28"/>
          <w:szCs w:val="28"/>
        </w:rPr>
      </w:pPr>
      <w:r w:rsidRPr="003B7345">
        <w:rPr>
          <w:sz w:val="28"/>
          <w:szCs w:val="28"/>
        </w:rPr>
        <w:t>1. Phạm vi điều chỉnh</w:t>
      </w:r>
    </w:p>
    <w:p w14:paraId="159287D5" w14:textId="3BE7886F" w:rsidR="007F74A7" w:rsidRPr="00FC7111" w:rsidRDefault="00C2674C">
      <w:pPr>
        <w:pBdr>
          <w:top w:val="nil"/>
          <w:left w:val="nil"/>
          <w:bottom w:val="nil"/>
          <w:right w:val="nil"/>
          <w:between w:val="nil"/>
        </w:pBdr>
        <w:spacing w:after="120"/>
        <w:ind w:firstLine="720"/>
        <w:jc w:val="both"/>
        <w:rPr>
          <w:sz w:val="28"/>
          <w:szCs w:val="28"/>
        </w:rPr>
      </w:pPr>
      <w:r w:rsidRPr="00FC7111">
        <w:rPr>
          <w:sz w:val="28"/>
          <w:szCs w:val="28"/>
        </w:rPr>
        <w:t xml:space="preserve">a) </w:t>
      </w:r>
      <w:r w:rsidR="00150EF1" w:rsidRPr="00FC7111">
        <w:rPr>
          <w:sz w:val="28"/>
          <w:szCs w:val="28"/>
        </w:rPr>
        <w:t xml:space="preserve">Nghị quyết Quy định nội dung, mức chi để thực hiện các hoạt động chuẩn bị, tổ chức, tham dự các kỳ thi, cuộc thi, hội thi trong lĩnh vực </w:t>
      </w:r>
      <w:r w:rsidR="005C166C" w:rsidRPr="00FC7111">
        <w:rPr>
          <w:sz w:val="28"/>
          <w:szCs w:val="28"/>
        </w:rPr>
        <w:t>giáo dục - đào tạo</w:t>
      </w:r>
      <w:r w:rsidR="00150EF1" w:rsidRPr="00FC7111">
        <w:rPr>
          <w:sz w:val="28"/>
          <w:szCs w:val="28"/>
        </w:rPr>
        <w:t xml:space="preserve"> trên địa bàn tỉnh Điện Biên.</w:t>
      </w:r>
    </w:p>
    <w:p w14:paraId="2B680EAC" w14:textId="3C69D973" w:rsidR="00C2674C" w:rsidRPr="00FC7111" w:rsidRDefault="00C2674C" w:rsidP="00C2674C">
      <w:pPr>
        <w:pBdr>
          <w:top w:val="nil"/>
          <w:left w:val="nil"/>
          <w:bottom w:val="nil"/>
          <w:right w:val="nil"/>
          <w:between w:val="nil"/>
        </w:pBdr>
        <w:spacing w:after="120"/>
        <w:ind w:firstLine="720"/>
        <w:jc w:val="both"/>
        <w:rPr>
          <w:sz w:val="28"/>
          <w:szCs w:val="28"/>
        </w:rPr>
      </w:pPr>
      <w:r w:rsidRPr="00FC7111">
        <w:rPr>
          <w:sz w:val="28"/>
          <w:szCs w:val="28"/>
        </w:rPr>
        <w:t>b) Các nội dung không quy định tại Nghị quyết này thì thực hiện theo Thông tư số 69/2021/TT-BTC ngày 11 tháng 8 năm 2021 của Bộ Tài Chính hướng dẫn quản lý kinh phí chuẩn bị, tổ chức và tham dự các kỳ thi áp dụng đối với giáo dục phổ thông và các văn bản hiện hành khác có liên quan.</w:t>
      </w:r>
    </w:p>
    <w:p w14:paraId="3171BA5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sz w:val="28"/>
          <w:szCs w:val="28"/>
        </w:rPr>
        <w:t>2. Đối tượng áp dụng</w:t>
      </w:r>
    </w:p>
    <w:p w14:paraId="73066BC7" w14:textId="79437165" w:rsidR="007F74A7" w:rsidRPr="003B7345" w:rsidRDefault="00150EF1">
      <w:pPr>
        <w:widowControl w:val="0"/>
        <w:pBdr>
          <w:top w:val="nil"/>
          <w:left w:val="nil"/>
          <w:bottom w:val="nil"/>
          <w:right w:val="nil"/>
          <w:between w:val="nil"/>
        </w:pBdr>
        <w:spacing w:after="120"/>
        <w:ind w:firstLine="720"/>
        <w:jc w:val="both"/>
        <w:rPr>
          <w:sz w:val="28"/>
          <w:szCs w:val="28"/>
        </w:rPr>
      </w:pPr>
      <w:r w:rsidRPr="003B7345">
        <w:rPr>
          <w:sz w:val="28"/>
          <w:szCs w:val="28"/>
          <w:highlight w:val="white"/>
        </w:rPr>
        <w:t xml:space="preserve">Các cơ </w:t>
      </w:r>
      <w:r w:rsidRPr="003B7345">
        <w:rPr>
          <w:sz w:val="28"/>
          <w:szCs w:val="28"/>
        </w:rPr>
        <w:t xml:space="preserve">quan quản lý nhà nước về </w:t>
      </w:r>
      <w:r w:rsidR="005C166C" w:rsidRPr="003B7345">
        <w:rPr>
          <w:sz w:val="28"/>
          <w:szCs w:val="28"/>
        </w:rPr>
        <w:t>giáo dục và đào tạo</w:t>
      </w:r>
      <w:r w:rsidR="001240BC" w:rsidRPr="003B7345">
        <w:rPr>
          <w:sz w:val="28"/>
          <w:szCs w:val="28"/>
        </w:rPr>
        <w:t xml:space="preserve"> ở địa phương</w:t>
      </w:r>
      <w:r w:rsidRPr="003B7345">
        <w:rPr>
          <w:sz w:val="28"/>
          <w:szCs w:val="28"/>
        </w:rPr>
        <w:t xml:space="preserve">; các cơ quan, đơn vị, cá nhân thực hiện các nhiệm vụ liên quan đến công tác chuẩn bị, tổ chức, tham dự các kỳ thi, cuộc thi, hội thi trong lĩnh vực </w:t>
      </w:r>
      <w:r w:rsidR="005C166C" w:rsidRPr="003B7345">
        <w:rPr>
          <w:sz w:val="28"/>
          <w:szCs w:val="28"/>
        </w:rPr>
        <w:t>giáo dục - đào tạo</w:t>
      </w:r>
      <w:r w:rsidRPr="003B7345">
        <w:rPr>
          <w:sz w:val="28"/>
          <w:szCs w:val="28"/>
        </w:rPr>
        <w:t xml:space="preserve"> </w:t>
      </w:r>
      <w:r w:rsidR="003740BB" w:rsidRPr="003B7345">
        <w:rPr>
          <w:sz w:val="28"/>
          <w:szCs w:val="28"/>
        </w:rPr>
        <w:t xml:space="preserve">trên địa bàn </w:t>
      </w:r>
      <w:r w:rsidRPr="003B7345">
        <w:rPr>
          <w:sz w:val="28"/>
          <w:szCs w:val="28"/>
        </w:rPr>
        <w:t>tỉnh Điện Biên.</w:t>
      </w:r>
    </w:p>
    <w:p w14:paraId="586198C5" w14:textId="1EF7399F"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t>Điều 2</w:t>
      </w:r>
      <w:r w:rsidRPr="003B7345">
        <w:rPr>
          <w:sz w:val="28"/>
          <w:szCs w:val="28"/>
        </w:rPr>
        <w:t xml:space="preserve">. </w:t>
      </w:r>
      <w:r w:rsidRPr="003B7345">
        <w:rPr>
          <w:b/>
          <w:sz w:val="28"/>
          <w:szCs w:val="28"/>
        </w:rPr>
        <w:t xml:space="preserve">Nội dung, mức chi tổ chức các kỳ thi, cuộc thi, hội thi trong lĩnh vực </w:t>
      </w:r>
      <w:r w:rsidR="005C166C" w:rsidRPr="003B7345">
        <w:rPr>
          <w:b/>
          <w:sz w:val="28"/>
          <w:szCs w:val="28"/>
        </w:rPr>
        <w:t>giáo dục - đào tạo</w:t>
      </w:r>
      <w:r w:rsidR="007A1CEC" w:rsidRPr="003B7345">
        <w:rPr>
          <w:b/>
          <w:sz w:val="28"/>
          <w:szCs w:val="28"/>
        </w:rPr>
        <w:t xml:space="preserve"> trên địa bàn tỉnh Điện Biên</w:t>
      </w:r>
    </w:p>
    <w:p w14:paraId="1C930C8B" w14:textId="06D33FE1" w:rsidR="007F74A7" w:rsidRPr="003B7345" w:rsidRDefault="00150EF1" w:rsidP="007A1CEC">
      <w:pPr>
        <w:pBdr>
          <w:top w:val="nil"/>
          <w:left w:val="nil"/>
          <w:bottom w:val="nil"/>
          <w:right w:val="nil"/>
          <w:between w:val="nil"/>
        </w:pBdr>
        <w:spacing w:after="120"/>
        <w:ind w:firstLine="720"/>
        <w:jc w:val="both"/>
        <w:rPr>
          <w:sz w:val="28"/>
          <w:szCs w:val="28"/>
        </w:rPr>
      </w:pPr>
      <w:r w:rsidRPr="003B7345">
        <w:rPr>
          <w:sz w:val="28"/>
          <w:szCs w:val="28"/>
        </w:rPr>
        <w:t xml:space="preserve">1. Nội dung chi, mức chi cho công tác </w:t>
      </w:r>
      <w:r w:rsidR="003053EC" w:rsidRPr="003B7345">
        <w:rPr>
          <w:sz w:val="28"/>
          <w:szCs w:val="28"/>
        </w:rPr>
        <w:t>tổ chức</w:t>
      </w:r>
      <w:r w:rsidRPr="003B7345">
        <w:rPr>
          <w:sz w:val="28"/>
          <w:szCs w:val="28"/>
        </w:rPr>
        <w:t xml:space="preserve"> </w:t>
      </w:r>
      <w:r w:rsidR="003053EC" w:rsidRPr="003B7345">
        <w:rPr>
          <w:sz w:val="28"/>
          <w:szCs w:val="28"/>
        </w:rPr>
        <w:t xml:space="preserve">kỳ thi tuyển sinh đầu cấp; kỳ thi tốt nghiệp trung học phổ thông; kỳ thi chọn học sinh giỏi quốc gia; kỳ thi chọn học sinh giỏi cấp huyện/tỉnh các môn văn hóa </w:t>
      </w:r>
      <w:r w:rsidRPr="003B7345">
        <w:rPr>
          <w:i/>
          <w:sz w:val="28"/>
          <w:szCs w:val="28"/>
        </w:rPr>
        <w:t xml:space="preserve">(chi tiết theo </w:t>
      </w:r>
      <w:r w:rsidR="00BC5873" w:rsidRPr="003B7345">
        <w:rPr>
          <w:i/>
          <w:sz w:val="28"/>
          <w:szCs w:val="28"/>
        </w:rPr>
        <w:t>P</w:t>
      </w:r>
      <w:r w:rsidR="007A1CEC" w:rsidRPr="003B7345">
        <w:rPr>
          <w:i/>
          <w:sz w:val="28"/>
          <w:szCs w:val="28"/>
        </w:rPr>
        <w:t>hụ lục kèm theo Nghị quyết này).</w:t>
      </w:r>
    </w:p>
    <w:p w14:paraId="7A35D495" w14:textId="0D35231E" w:rsidR="00296A9F" w:rsidRPr="003B7345" w:rsidRDefault="00296A9F">
      <w:pPr>
        <w:pBdr>
          <w:top w:val="nil"/>
          <w:left w:val="nil"/>
          <w:bottom w:val="nil"/>
          <w:right w:val="nil"/>
          <w:between w:val="nil"/>
        </w:pBdr>
        <w:tabs>
          <w:tab w:val="left" w:pos="851"/>
        </w:tabs>
        <w:spacing w:after="120"/>
        <w:jc w:val="both"/>
        <w:rPr>
          <w:rFonts w:eastAsia="Batang"/>
          <w:bCs/>
          <w:kern w:val="28"/>
          <w:sz w:val="28"/>
          <w:szCs w:val="28"/>
          <w:lang w:eastAsia="ko-KR"/>
        </w:rPr>
      </w:pPr>
      <w:r w:rsidRPr="003B7345">
        <w:rPr>
          <w:i/>
          <w:iCs/>
          <w:sz w:val="28"/>
          <w:szCs w:val="28"/>
          <w:lang w:val="nl-NL"/>
        </w:rPr>
        <w:tab/>
      </w:r>
      <w:r w:rsidRPr="003B7345">
        <w:rPr>
          <w:iCs/>
          <w:sz w:val="28"/>
          <w:szCs w:val="28"/>
          <w:lang w:val="nl-NL"/>
        </w:rPr>
        <w:t xml:space="preserve">2. </w:t>
      </w:r>
      <w:r w:rsidR="009E3AF7" w:rsidRPr="003B7345">
        <w:rPr>
          <w:iCs/>
          <w:sz w:val="28"/>
          <w:szCs w:val="28"/>
          <w:lang w:val="nl-NL"/>
        </w:rPr>
        <w:t>Mức chi</w:t>
      </w:r>
      <w:r w:rsidRPr="003B7345">
        <w:rPr>
          <w:iCs/>
          <w:sz w:val="28"/>
          <w:szCs w:val="28"/>
          <w:lang w:val="nl-NL"/>
        </w:rPr>
        <w:t xml:space="preserve"> </w:t>
      </w:r>
      <w:r w:rsidR="009E3AF7" w:rsidRPr="003B7345">
        <w:rPr>
          <w:iCs/>
          <w:sz w:val="28"/>
          <w:szCs w:val="28"/>
          <w:lang w:val="nl-NL"/>
        </w:rPr>
        <w:t xml:space="preserve">các </w:t>
      </w:r>
      <w:r w:rsidRPr="003B7345">
        <w:rPr>
          <w:iCs/>
          <w:sz w:val="28"/>
          <w:szCs w:val="28"/>
          <w:lang w:val="nl-NL"/>
        </w:rPr>
        <w:t>kỳ thi, cuộc thi, hội thi ngoài nội dung quy định tại khoản 1 Điều này trong lĩnh vực giáo dục - đào</w:t>
      </w:r>
      <w:r w:rsidR="00E46640" w:rsidRPr="003B7345">
        <w:rPr>
          <w:iCs/>
          <w:sz w:val="28"/>
          <w:szCs w:val="28"/>
          <w:lang w:val="nl-NL"/>
        </w:rPr>
        <w:t xml:space="preserve"> tạo ở cấp tỉnh </w:t>
      </w:r>
      <w:r w:rsidR="007A5124" w:rsidRPr="003B7345">
        <w:rPr>
          <w:iCs/>
          <w:sz w:val="28"/>
          <w:szCs w:val="28"/>
          <w:lang w:val="nl-NL"/>
        </w:rPr>
        <w:t xml:space="preserve">gồm </w:t>
      </w:r>
      <w:r w:rsidR="00430BE5" w:rsidRPr="003B7345">
        <w:rPr>
          <w:iCs/>
          <w:sz w:val="28"/>
          <w:szCs w:val="28"/>
          <w:lang w:val="nl-NL"/>
        </w:rPr>
        <w:t>các</w:t>
      </w:r>
      <w:r w:rsidR="00E46640" w:rsidRPr="003B7345">
        <w:rPr>
          <w:iCs/>
          <w:sz w:val="28"/>
          <w:szCs w:val="28"/>
          <w:lang w:val="nl-NL"/>
        </w:rPr>
        <w:t xml:space="preserve"> </w:t>
      </w:r>
      <w:r w:rsidR="00430BE5" w:rsidRPr="003B7345">
        <w:rPr>
          <w:iCs/>
          <w:sz w:val="28"/>
          <w:szCs w:val="28"/>
          <w:lang w:val="nl-NL"/>
        </w:rPr>
        <w:t>c</w:t>
      </w:r>
      <w:r w:rsidR="00E46640" w:rsidRPr="003B7345">
        <w:rPr>
          <w:iCs/>
          <w:sz w:val="28"/>
          <w:szCs w:val="28"/>
          <w:lang w:val="nl-NL"/>
        </w:rPr>
        <w:t xml:space="preserve">uộc thi </w:t>
      </w:r>
      <w:r w:rsidR="00961549" w:rsidRPr="003B7345">
        <w:rPr>
          <w:iCs/>
          <w:sz w:val="28"/>
          <w:szCs w:val="28"/>
          <w:lang w:val="nl-NL"/>
        </w:rPr>
        <w:t>k</w:t>
      </w:r>
      <w:r w:rsidR="00E46640" w:rsidRPr="003B7345">
        <w:rPr>
          <w:iCs/>
          <w:sz w:val="28"/>
          <w:szCs w:val="28"/>
          <w:lang w:val="nl-NL"/>
        </w:rPr>
        <w:t>hoa học kỹ thuật dành cho học sinh trung học</w:t>
      </w:r>
      <w:r w:rsidR="00430BE5" w:rsidRPr="003B7345">
        <w:rPr>
          <w:iCs/>
          <w:sz w:val="28"/>
          <w:szCs w:val="28"/>
          <w:lang w:val="nl-NL"/>
        </w:rPr>
        <w:t xml:space="preserve">; </w:t>
      </w:r>
      <w:r w:rsidR="00430BE5"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w:t>
      </w:r>
      <w:r w:rsidR="00961549" w:rsidRPr="003B7345">
        <w:rPr>
          <w:rFonts w:eastAsia="Batang"/>
          <w:bCs/>
          <w:kern w:val="28"/>
          <w:sz w:val="28"/>
          <w:szCs w:val="28"/>
          <w:lang w:eastAsia="ko-KR"/>
        </w:rPr>
        <w:t>g</w:t>
      </w:r>
      <w:r w:rsidR="00E46640" w:rsidRPr="003B7345">
        <w:rPr>
          <w:rFonts w:eastAsia="Batang"/>
          <w:bCs/>
          <w:kern w:val="28"/>
          <w:sz w:val="28"/>
          <w:szCs w:val="28"/>
          <w:lang w:eastAsia="ko-KR"/>
        </w:rPr>
        <w:t xml:space="preserve">iáo viên dạy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giáo viên chủ nhiệm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giáo viên làm tổng phụ trách đội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ội thi giai điệu tuổi hồng và các</w:t>
      </w:r>
      <w:r w:rsidR="00961549" w:rsidRPr="003B7345">
        <w:rPr>
          <w:rFonts w:eastAsia="Batang"/>
          <w:bCs/>
          <w:kern w:val="28"/>
          <w:sz w:val="28"/>
          <w:szCs w:val="28"/>
          <w:lang w:eastAsia="ko-KR"/>
        </w:rPr>
        <w:t xml:space="preserve"> kỳ thi,</w:t>
      </w:r>
      <w:r w:rsidR="00E46640" w:rsidRPr="003B7345">
        <w:rPr>
          <w:rFonts w:eastAsia="Batang"/>
          <w:bCs/>
          <w:kern w:val="28"/>
          <w:sz w:val="28"/>
          <w:szCs w:val="28"/>
          <w:lang w:eastAsia="ko-KR"/>
        </w:rPr>
        <w:t xml:space="preserve"> cuộc thi</w:t>
      </w:r>
      <w:r w:rsidR="00800801" w:rsidRPr="003B7345">
        <w:rPr>
          <w:rFonts w:eastAsia="Batang"/>
          <w:bCs/>
          <w:kern w:val="28"/>
          <w:sz w:val="28"/>
          <w:szCs w:val="28"/>
          <w:lang w:eastAsia="ko-KR"/>
        </w:rPr>
        <w:t>, hội thi</w:t>
      </w:r>
      <w:r w:rsidR="00E46640" w:rsidRPr="003B7345">
        <w:rPr>
          <w:rFonts w:eastAsia="Batang"/>
          <w:bCs/>
          <w:kern w:val="28"/>
          <w:sz w:val="28"/>
          <w:szCs w:val="28"/>
          <w:lang w:eastAsia="ko-KR"/>
        </w:rPr>
        <w:t xml:space="preserve"> khác thực hiện </w:t>
      </w:r>
      <w:r w:rsidR="00E46640" w:rsidRPr="003B7345">
        <w:rPr>
          <w:sz w:val="28"/>
          <w:szCs w:val="28"/>
          <w:lang w:val="vi-VN"/>
        </w:rPr>
        <w:t>văn bản chỉ đạo của Bộ Giáo dục và Đào tạo</w:t>
      </w:r>
      <w:r w:rsidR="00E46640" w:rsidRPr="003B7345">
        <w:rPr>
          <w:sz w:val="28"/>
          <w:szCs w:val="28"/>
        </w:rPr>
        <w:t>, UBND tỉnh</w:t>
      </w:r>
      <w:r w:rsidR="004374A1" w:rsidRPr="003B7345">
        <w:rPr>
          <w:sz w:val="28"/>
          <w:szCs w:val="28"/>
        </w:rPr>
        <w:t xml:space="preserve">, </w:t>
      </w:r>
      <w:r w:rsidR="004374A1" w:rsidRPr="003B7345">
        <w:rPr>
          <w:sz w:val="28"/>
          <w:szCs w:val="28"/>
          <w:lang w:val="vi-VN"/>
        </w:rPr>
        <w:t xml:space="preserve">được xây dựng trong </w:t>
      </w:r>
      <w:r w:rsidR="004374A1" w:rsidRPr="003B7345">
        <w:rPr>
          <w:sz w:val="28"/>
          <w:szCs w:val="28"/>
        </w:rPr>
        <w:t>kế hoạch</w:t>
      </w:r>
      <w:r w:rsidR="004374A1" w:rsidRPr="003B7345">
        <w:rPr>
          <w:sz w:val="28"/>
          <w:szCs w:val="28"/>
          <w:lang w:val="vi-VN"/>
        </w:rPr>
        <w:t xml:space="preserve"> năm học của ngành giáo dục đào tạo do Sở Giáo dục và Đào tạo chủ trì tổ chức</w:t>
      </w:r>
      <w:r w:rsidR="007F72C4" w:rsidRPr="003B7345">
        <w:rPr>
          <w:sz w:val="28"/>
          <w:szCs w:val="28"/>
        </w:rPr>
        <w:t xml:space="preserve">: Áp dụng </w:t>
      </w:r>
      <w:r w:rsidRPr="003B7345">
        <w:rPr>
          <w:iCs/>
          <w:sz w:val="28"/>
          <w:szCs w:val="28"/>
          <w:lang w:val="nl-NL"/>
        </w:rPr>
        <w:t xml:space="preserve">tối đa bằng </w:t>
      </w:r>
      <w:r w:rsidRPr="003B7345">
        <w:rPr>
          <w:iCs/>
          <w:sz w:val="28"/>
          <w:szCs w:val="28"/>
        </w:rPr>
        <w:t>70</w:t>
      </w:r>
      <w:r w:rsidRPr="003B7345">
        <w:rPr>
          <w:iCs/>
          <w:sz w:val="28"/>
          <w:szCs w:val="28"/>
          <w:lang w:val="nl-NL"/>
        </w:rPr>
        <w:t>% mức chi tương ứng cho từng nội dung chi của kỳ thi tuyển sinh đầu cấp</w:t>
      </w:r>
      <w:r w:rsidRPr="003B7345">
        <w:rPr>
          <w:rFonts w:eastAsia="Batang"/>
          <w:bCs/>
          <w:iCs/>
          <w:kern w:val="28"/>
          <w:sz w:val="28"/>
          <w:szCs w:val="28"/>
          <w:lang w:eastAsia="ko-KR"/>
        </w:rPr>
        <w:t xml:space="preserve"> quy định tại khoản 1 Điều này</w:t>
      </w:r>
      <w:r w:rsidR="00291272" w:rsidRPr="003B7345">
        <w:rPr>
          <w:sz w:val="28"/>
          <w:szCs w:val="28"/>
        </w:rPr>
        <w:t>.</w:t>
      </w:r>
    </w:p>
    <w:p w14:paraId="72BB14B8" w14:textId="682085A9" w:rsidR="00291272" w:rsidRPr="003B7345" w:rsidRDefault="00291272">
      <w:pPr>
        <w:pBdr>
          <w:top w:val="nil"/>
          <w:left w:val="nil"/>
          <w:bottom w:val="nil"/>
          <w:right w:val="nil"/>
          <w:between w:val="nil"/>
        </w:pBdr>
        <w:tabs>
          <w:tab w:val="left" w:pos="851"/>
        </w:tabs>
        <w:spacing w:after="120"/>
        <w:jc w:val="both"/>
        <w:rPr>
          <w:spacing w:val="-4"/>
          <w:sz w:val="28"/>
          <w:szCs w:val="28"/>
        </w:rPr>
      </w:pPr>
      <w:r w:rsidRPr="003B7345">
        <w:rPr>
          <w:sz w:val="28"/>
          <w:szCs w:val="28"/>
        </w:rPr>
        <w:tab/>
      </w:r>
      <w:r w:rsidR="003053EC" w:rsidRPr="003B7345">
        <w:rPr>
          <w:spacing w:val="-4"/>
          <w:sz w:val="28"/>
          <w:szCs w:val="28"/>
        </w:rPr>
        <w:t xml:space="preserve">3. </w:t>
      </w:r>
      <w:r w:rsidR="009E3AF7" w:rsidRPr="003B7345">
        <w:rPr>
          <w:spacing w:val="-4"/>
          <w:sz w:val="28"/>
          <w:szCs w:val="28"/>
          <w:lang w:val="nl-NL"/>
        </w:rPr>
        <w:t>Mức chi</w:t>
      </w:r>
      <w:r w:rsidRPr="003B7345">
        <w:rPr>
          <w:spacing w:val="-4"/>
          <w:sz w:val="28"/>
          <w:szCs w:val="28"/>
          <w:lang w:val="nl-NL"/>
        </w:rPr>
        <w:t xml:space="preserve"> các kỳ thi, cuộc thi, hội thi quy định tại </w:t>
      </w:r>
      <w:r w:rsidR="003053EC" w:rsidRPr="003B7345">
        <w:rPr>
          <w:spacing w:val="-4"/>
          <w:sz w:val="28"/>
          <w:szCs w:val="28"/>
          <w:lang w:val="nl-NL"/>
        </w:rPr>
        <w:t xml:space="preserve">khoản </w:t>
      </w:r>
      <w:r w:rsidR="00F328C3" w:rsidRPr="003B7345">
        <w:rPr>
          <w:spacing w:val="-4"/>
          <w:sz w:val="28"/>
          <w:szCs w:val="28"/>
          <w:lang w:val="nl-NL"/>
        </w:rPr>
        <w:t>2</w:t>
      </w:r>
      <w:r w:rsidRPr="003B7345">
        <w:rPr>
          <w:spacing w:val="-4"/>
          <w:sz w:val="28"/>
          <w:szCs w:val="28"/>
          <w:lang w:val="nl-NL"/>
        </w:rPr>
        <w:t xml:space="preserve"> </w:t>
      </w:r>
      <w:r w:rsidR="003053EC" w:rsidRPr="003B7345">
        <w:rPr>
          <w:spacing w:val="-4"/>
          <w:sz w:val="28"/>
          <w:szCs w:val="28"/>
          <w:lang w:val="nl-NL"/>
        </w:rPr>
        <w:t>Đ</w:t>
      </w:r>
      <w:r w:rsidRPr="003B7345">
        <w:rPr>
          <w:spacing w:val="-4"/>
          <w:sz w:val="28"/>
          <w:szCs w:val="28"/>
          <w:lang w:val="nl-NL"/>
        </w:rPr>
        <w:t>iều này trong lĩnh vực giáo dục - đào tạo ở cấp huyện</w:t>
      </w:r>
      <w:r w:rsidR="00E55CCE" w:rsidRPr="003B7345">
        <w:rPr>
          <w:spacing w:val="-4"/>
          <w:sz w:val="28"/>
          <w:szCs w:val="28"/>
          <w:lang w:val="nl-NL"/>
        </w:rPr>
        <w:t xml:space="preserve"> do Phòng Giáo dục và </w:t>
      </w:r>
      <w:r w:rsidR="009E3AF7" w:rsidRPr="003B7345">
        <w:rPr>
          <w:spacing w:val="-4"/>
          <w:sz w:val="28"/>
          <w:szCs w:val="28"/>
          <w:lang w:val="nl-NL"/>
        </w:rPr>
        <w:t>Đ</w:t>
      </w:r>
      <w:r w:rsidR="00E55CCE" w:rsidRPr="003B7345">
        <w:rPr>
          <w:spacing w:val="-4"/>
          <w:sz w:val="28"/>
          <w:szCs w:val="28"/>
          <w:lang w:val="nl-NL"/>
        </w:rPr>
        <w:t>ào tạo chủ trì tổ chức</w:t>
      </w:r>
      <w:r w:rsidR="003053EC" w:rsidRPr="003B7345">
        <w:rPr>
          <w:spacing w:val="-4"/>
          <w:sz w:val="28"/>
          <w:szCs w:val="28"/>
        </w:rPr>
        <w:t xml:space="preserve">: </w:t>
      </w:r>
      <w:r w:rsidR="009E3AF7" w:rsidRPr="003B7345">
        <w:rPr>
          <w:spacing w:val="-4"/>
          <w:sz w:val="28"/>
          <w:szCs w:val="28"/>
        </w:rPr>
        <w:t>Áp d</w:t>
      </w:r>
      <w:r w:rsidR="007F72C4" w:rsidRPr="003B7345">
        <w:rPr>
          <w:spacing w:val="-4"/>
          <w:sz w:val="28"/>
          <w:szCs w:val="28"/>
        </w:rPr>
        <w:t>ụng</w:t>
      </w:r>
      <w:r w:rsidR="003053EC" w:rsidRPr="003B7345">
        <w:rPr>
          <w:spacing w:val="-4"/>
          <w:sz w:val="28"/>
          <w:szCs w:val="28"/>
        </w:rPr>
        <w:t xml:space="preserve"> tối đa bằng </w:t>
      </w:r>
      <w:r w:rsidR="00523AC8" w:rsidRPr="003B7345">
        <w:rPr>
          <w:spacing w:val="-4"/>
          <w:sz w:val="28"/>
          <w:szCs w:val="28"/>
        </w:rPr>
        <w:t>7</w:t>
      </w:r>
      <w:r w:rsidRPr="003B7345">
        <w:rPr>
          <w:spacing w:val="-4"/>
          <w:sz w:val="28"/>
          <w:szCs w:val="28"/>
        </w:rPr>
        <w:t xml:space="preserve">0% </w:t>
      </w:r>
      <w:r w:rsidR="003053EC" w:rsidRPr="003B7345">
        <w:rPr>
          <w:iCs/>
          <w:spacing w:val="-4"/>
          <w:sz w:val="28"/>
          <w:szCs w:val="28"/>
          <w:lang w:val="nl-NL"/>
        </w:rPr>
        <w:t xml:space="preserve">mức chi tương ứng cho từng nội dung chi của </w:t>
      </w:r>
      <w:r w:rsidR="00523AC8" w:rsidRPr="003B7345">
        <w:rPr>
          <w:iCs/>
          <w:spacing w:val="-4"/>
          <w:sz w:val="28"/>
          <w:szCs w:val="28"/>
          <w:lang w:val="nl-NL"/>
        </w:rPr>
        <w:t xml:space="preserve">kỳ thi, cuộc thi, hội thi </w:t>
      </w:r>
      <w:r w:rsidR="003053EC" w:rsidRPr="003B7345">
        <w:rPr>
          <w:rFonts w:eastAsia="Batang"/>
          <w:bCs/>
          <w:iCs/>
          <w:spacing w:val="-4"/>
          <w:kern w:val="28"/>
          <w:sz w:val="28"/>
          <w:szCs w:val="28"/>
          <w:lang w:eastAsia="ko-KR"/>
        </w:rPr>
        <w:t xml:space="preserve">quy định tại khoản </w:t>
      </w:r>
      <w:r w:rsidR="00523AC8" w:rsidRPr="003B7345">
        <w:rPr>
          <w:rFonts w:eastAsia="Batang"/>
          <w:bCs/>
          <w:iCs/>
          <w:spacing w:val="-4"/>
          <w:kern w:val="28"/>
          <w:sz w:val="28"/>
          <w:szCs w:val="28"/>
          <w:lang w:eastAsia="ko-KR"/>
        </w:rPr>
        <w:t>2</w:t>
      </w:r>
      <w:r w:rsidR="003053EC" w:rsidRPr="003B7345">
        <w:rPr>
          <w:rFonts w:eastAsia="Batang"/>
          <w:bCs/>
          <w:iCs/>
          <w:spacing w:val="-4"/>
          <w:kern w:val="28"/>
          <w:sz w:val="28"/>
          <w:szCs w:val="28"/>
          <w:lang w:eastAsia="ko-KR"/>
        </w:rPr>
        <w:t xml:space="preserve"> Điều này.</w:t>
      </w:r>
    </w:p>
    <w:p w14:paraId="0E16C165" w14:textId="7CE5AB9B" w:rsidR="00291272" w:rsidRPr="003B7345" w:rsidRDefault="00291272">
      <w:pPr>
        <w:pBdr>
          <w:top w:val="nil"/>
          <w:left w:val="nil"/>
          <w:bottom w:val="nil"/>
          <w:right w:val="nil"/>
          <w:between w:val="nil"/>
        </w:pBdr>
        <w:tabs>
          <w:tab w:val="left" w:pos="851"/>
        </w:tabs>
        <w:spacing w:after="120"/>
        <w:jc w:val="both"/>
        <w:rPr>
          <w:spacing w:val="-4"/>
          <w:sz w:val="28"/>
          <w:szCs w:val="28"/>
        </w:rPr>
      </w:pPr>
      <w:r w:rsidRPr="003B7345">
        <w:rPr>
          <w:spacing w:val="-4"/>
          <w:sz w:val="28"/>
          <w:szCs w:val="28"/>
        </w:rPr>
        <w:tab/>
      </w:r>
      <w:r w:rsidR="003053EC" w:rsidRPr="003B7345">
        <w:rPr>
          <w:spacing w:val="-4"/>
          <w:sz w:val="28"/>
          <w:szCs w:val="28"/>
        </w:rPr>
        <w:t xml:space="preserve">4. </w:t>
      </w:r>
      <w:r w:rsidR="007F72C4" w:rsidRPr="003B7345">
        <w:rPr>
          <w:spacing w:val="-4"/>
          <w:sz w:val="28"/>
          <w:szCs w:val="28"/>
          <w:lang w:val="nl-NL"/>
        </w:rPr>
        <w:t>Mức chi</w:t>
      </w:r>
      <w:r w:rsidRPr="003B7345">
        <w:rPr>
          <w:spacing w:val="-4"/>
          <w:sz w:val="28"/>
          <w:szCs w:val="28"/>
          <w:lang w:val="nl-NL"/>
        </w:rPr>
        <w:t xml:space="preserve"> các kỳ thi, cuộc thi, hội thi</w:t>
      </w:r>
      <w:r w:rsidR="00A25A99" w:rsidRPr="003B7345">
        <w:rPr>
          <w:spacing w:val="-4"/>
          <w:sz w:val="28"/>
          <w:szCs w:val="28"/>
          <w:lang w:val="nl-NL"/>
        </w:rPr>
        <w:t xml:space="preserve"> quy định tại </w:t>
      </w:r>
      <w:r w:rsidR="00626733" w:rsidRPr="003B7345">
        <w:rPr>
          <w:spacing w:val="-4"/>
          <w:sz w:val="28"/>
          <w:szCs w:val="28"/>
          <w:lang w:val="nl-NL"/>
        </w:rPr>
        <w:t xml:space="preserve">khoản </w:t>
      </w:r>
      <w:r w:rsidR="00EA11AE" w:rsidRPr="003B7345">
        <w:rPr>
          <w:spacing w:val="-4"/>
          <w:sz w:val="28"/>
          <w:szCs w:val="28"/>
          <w:lang w:val="nl-NL"/>
        </w:rPr>
        <w:t>2</w:t>
      </w:r>
      <w:r w:rsidR="00A25A99" w:rsidRPr="003B7345">
        <w:rPr>
          <w:spacing w:val="-4"/>
          <w:sz w:val="28"/>
          <w:szCs w:val="28"/>
          <w:lang w:val="nl-NL"/>
        </w:rPr>
        <w:t xml:space="preserve"> Đ</w:t>
      </w:r>
      <w:r w:rsidRPr="003B7345">
        <w:rPr>
          <w:spacing w:val="-4"/>
          <w:sz w:val="28"/>
          <w:szCs w:val="28"/>
          <w:lang w:val="nl-NL"/>
        </w:rPr>
        <w:t xml:space="preserve">iều này trong lĩnh vực giáo dục - đào tạo </w:t>
      </w:r>
      <w:r w:rsidR="00527861" w:rsidRPr="003B7345">
        <w:rPr>
          <w:spacing w:val="-4"/>
          <w:sz w:val="28"/>
          <w:szCs w:val="28"/>
          <w:lang w:val="nl-NL"/>
        </w:rPr>
        <w:t>do</w:t>
      </w:r>
      <w:r w:rsidRPr="003B7345">
        <w:rPr>
          <w:spacing w:val="-4"/>
          <w:sz w:val="28"/>
          <w:szCs w:val="28"/>
          <w:lang w:val="nl-NL"/>
        </w:rPr>
        <w:t xml:space="preserve"> cấp trường</w:t>
      </w:r>
      <w:r w:rsidR="00527861" w:rsidRPr="003B7345">
        <w:rPr>
          <w:spacing w:val="-4"/>
          <w:sz w:val="28"/>
          <w:szCs w:val="28"/>
          <w:lang w:val="nl-NL"/>
        </w:rPr>
        <w:t xml:space="preserve"> chủ trì tổ chức</w:t>
      </w:r>
      <w:r w:rsidRPr="003B7345">
        <w:rPr>
          <w:spacing w:val="-4"/>
          <w:sz w:val="28"/>
          <w:szCs w:val="28"/>
        </w:rPr>
        <w:t xml:space="preserve">: </w:t>
      </w:r>
      <w:r w:rsidR="00BA59DD" w:rsidRPr="003B7345">
        <w:rPr>
          <w:spacing w:val="-4"/>
          <w:sz w:val="28"/>
          <w:szCs w:val="28"/>
        </w:rPr>
        <w:t>Căn cứ vào nguồn kinh phí cấp hàng năm, quy chế chi tiêu nội bộ, Hội đồng trường quy định mức chi cụ thể để tổ chức các kỳ thi, cuộc thi, hội</w:t>
      </w:r>
      <w:r w:rsidR="00905FA0">
        <w:rPr>
          <w:spacing w:val="-4"/>
          <w:sz w:val="28"/>
          <w:szCs w:val="28"/>
        </w:rPr>
        <w:t xml:space="preserve"> thi</w:t>
      </w:r>
      <w:r w:rsidR="00DF46D7" w:rsidRPr="003B7345">
        <w:rPr>
          <w:spacing w:val="-4"/>
          <w:sz w:val="28"/>
          <w:szCs w:val="28"/>
        </w:rPr>
        <w:t>;</w:t>
      </w:r>
      <w:r w:rsidR="00BA59DD" w:rsidRPr="003B7345">
        <w:rPr>
          <w:spacing w:val="-4"/>
          <w:sz w:val="28"/>
          <w:szCs w:val="28"/>
        </w:rPr>
        <w:t xml:space="preserve"> </w:t>
      </w:r>
      <w:r w:rsidR="00BD5FDF" w:rsidRPr="003B7345">
        <w:rPr>
          <w:spacing w:val="-4"/>
          <w:sz w:val="28"/>
          <w:szCs w:val="28"/>
        </w:rPr>
        <w:t>Áp dụng</w:t>
      </w:r>
      <w:r w:rsidR="00DF46D7" w:rsidRPr="003B7345">
        <w:rPr>
          <w:spacing w:val="-4"/>
          <w:sz w:val="28"/>
          <w:szCs w:val="28"/>
        </w:rPr>
        <w:t xml:space="preserve"> </w:t>
      </w:r>
      <w:r w:rsidR="00BA59DD" w:rsidRPr="003B7345">
        <w:rPr>
          <w:spacing w:val="-4"/>
          <w:sz w:val="28"/>
          <w:szCs w:val="28"/>
        </w:rPr>
        <w:t xml:space="preserve">tối đa </w:t>
      </w:r>
      <w:r w:rsidRPr="003B7345">
        <w:rPr>
          <w:spacing w:val="-4"/>
          <w:sz w:val="28"/>
          <w:szCs w:val="28"/>
        </w:rPr>
        <w:t xml:space="preserve">bằng 50% </w:t>
      </w:r>
      <w:r w:rsidR="003053EC" w:rsidRPr="003B7345">
        <w:rPr>
          <w:iCs/>
          <w:spacing w:val="-4"/>
          <w:sz w:val="28"/>
          <w:szCs w:val="28"/>
          <w:lang w:val="nl-NL"/>
        </w:rPr>
        <w:t xml:space="preserve">mức chi tương ứng cho từng nội dung chi </w:t>
      </w:r>
      <w:r w:rsidR="00523AC8" w:rsidRPr="003B7345">
        <w:rPr>
          <w:iCs/>
          <w:spacing w:val="-4"/>
          <w:sz w:val="28"/>
          <w:szCs w:val="28"/>
          <w:lang w:val="nl-NL"/>
        </w:rPr>
        <w:t xml:space="preserve">của kỳ thi, cuộc thi, hội thi </w:t>
      </w:r>
      <w:r w:rsidR="003053EC" w:rsidRPr="003B7345">
        <w:rPr>
          <w:rFonts w:eastAsia="Batang"/>
          <w:bCs/>
          <w:iCs/>
          <w:spacing w:val="-4"/>
          <w:kern w:val="28"/>
          <w:sz w:val="28"/>
          <w:szCs w:val="28"/>
          <w:lang w:eastAsia="ko-KR"/>
        </w:rPr>
        <w:t xml:space="preserve">quy định tại khoản </w:t>
      </w:r>
      <w:r w:rsidR="00523AC8" w:rsidRPr="003B7345">
        <w:rPr>
          <w:rFonts w:eastAsia="Batang"/>
          <w:bCs/>
          <w:iCs/>
          <w:spacing w:val="-4"/>
          <w:kern w:val="28"/>
          <w:sz w:val="28"/>
          <w:szCs w:val="28"/>
          <w:lang w:eastAsia="ko-KR"/>
        </w:rPr>
        <w:t>2</w:t>
      </w:r>
      <w:r w:rsidR="003053EC" w:rsidRPr="003B7345">
        <w:rPr>
          <w:rFonts w:eastAsia="Batang"/>
          <w:bCs/>
          <w:iCs/>
          <w:spacing w:val="-4"/>
          <w:kern w:val="28"/>
          <w:sz w:val="28"/>
          <w:szCs w:val="28"/>
          <w:lang w:eastAsia="ko-KR"/>
        </w:rPr>
        <w:t xml:space="preserve"> Điều này.</w:t>
      </w:r>
    </w:p>
    <w:p w14:paraId="044723D4" w14:textId="0A37A439" w:rsidR="007F74A7" w:rsidRPr="003B7345" w:rsidRDefault="00150EF1" w:rsidP="00864CB6">
      <w:pPr>
        <w:pBdr>
          <w:top w:val="nil"/>
          <w:left w:val="nil"/>
          <w:bottom w:val="nil"/>
          <w:right w:val="nil"/>
          <w:between w:val="nil"/>
        </w:pBdr>
        <w:spacing w:after="120"/>
        <w:ind w:firstLine="720"/>
        <w:jc w:val="both"/>
        <w:rPr>
          <w:sz w:val="28"/>
          <w:szCs w:val="28"/>
        </w:rPr>
      </w:pPr>
      <w:r w:rsidRPr="003B7345">
        <w:rPr>
          <w:sz w:val="28"/>
          <w:szCs w:val="28"/>
        </w:rPr>
        <w:t xml:space="preserve">5. Mức chi quy định tại Nghị quyết này được thực hiện cho những ngày, giờ thực tế làm việc trong thời gian tổ chức các nhiệm vụ quy </w:t>
      </w:r>
      <w:r w:rsidR="00C15D82" w:rsidRPr="003B7345">
        <w:rPr>
          <w:sz w:val="28"/>
          <w:szCs w:val="28"/>
        </w:rPr>
        <w:t xml:space="preserve">định tại Điều 2 Nghị </w:t>
      </w:r>
      <w:r w:rsidR="00C15D82" w:rsidRPr="003B7345">
        <w:rPr>
          <w:sz w:val="28"/>
          <w:szCs w:val="28"/>
        </w:rPr>
        <w:lastRenderedPageBreak/>
        <w:t xml:space="preserve">quyết này. </w:t>
      </w:r>
      <w:r w:rsidRPr="003B7345">
        <w:rPr>
          <w:sz w:val="28"/>
          <w:szCs w:val="28"/>
        </w:rPr>
        <w:t>Trường hợp một người làm nhiều nhiệm vụ khác nhau trong một ngày thì chỉ được hưởng một mức tiền công cao nhất.</w:t>
      </w:r>
    </w:p>
    <w:p w14:paraId="6AB500EF" w14:textId="77777777" w:rsidR="007F74A7" w:rsidRPr="003B7345" w:rsidRDefault="00150EF1">
      <w:pPr>
        <w:pBdr>
          <w:top w:val="nil"/>
          <w:left w:val="nil"/>
          <w:bottom w:val="nil"/>
          <w:right w:val="nil"/>
          <w:between w:val="nil"/>
        </w:pBdr>
        <w:tabs>
          <w:tab w:val="left" w:pos="4032"/>
        </w:tabs>
        <w:spacing w:after="120"/>
        <w:ind w:firstLine="720"/>
        <w:jc w:val="both"/>
        <w:rPr>
          <w:sz w:val="28"/>
          <w:szCs w:val="28"/>
        </w:rPr>
      </w:pPr>
      <w:r w:rsidRPr="003B7345">
        <w:rPr>
          <w:b/>
          <w:sz w:val="28"/>
          <w:szCs w:val="28"/>
        </w:rPr>
        <w:t>Điều 3</w:t>
      </w:r>
      <w:r w:rsidRPr="003B7345">
        <w:rPr>
          <w:sz w:val="28"/>
          <w:szCs w:val="28"/>
        </w:rPr>
        <w:t xml:space="preserve">: </w:t>
      </w:r>
      <w:r w:rsidRPr="003B7345">
        <w:rPr>
          <w:b/>
          <w:sz w:val="28"/>
          <w:szCs w:val="28"/>
        </w:rPr>
        <w:t>Nguồn kinh phí</w:t>
      </w:r>
    </w:p>
    <w:p w14:paraId="3CF1B89A" w14:textId="364985AE" w:rsidR="007F74A7" w:rsidRPr="003B7345" w:rsidRDefault="00150EF1" w:rsidP="00BD6741">
      <w:pPr>
        <w:spacing w:after="120"/>
        <w:ind w:firstLine="720"/>
        <w:jc w:val="both"/>
        <w:rPr>
          <w:sz w:val="28"/>
          <w:szCs w:val="28"/>
        </w:rPr>
      </w:pPr>
      <w:r w:rsidRPr="003B7345">
        <w:rPr>
          <w:sz w:val="28"/>
          <w:szCs w:val="28"/>
        </w:rPr>
        <w:t xml:space="preserve">1. </w:t>
      </w:r>
      <w:r w:rsidR="00BD6741" w:rsidRPr="003B7345">
        <w:rPr>
          <w:sz w:val="28"/>
          <w:szCs w:val="28"/>
        </w:rPr>
        <w:t>Nguồn ngân sách nhà nước chi sự nghiệp giáo dục và đào tạo theo phân cấp hiện hành.</w:t>
      </w:r>
    </w:p>
    <w:p w14:paraId="5A741F20" w14:textId="3D9A2480" w:rsidR="00BD6741" w:rsidRPr="003B7345" w:rsidRDefault="00150EF1" w:rsidP="00BD6741">
      <w:pPr>
        <w:pBdr>
          <w:top w:val="nil"/>
          <w:left w:val="nil"/>
          <w:bottom w:val="nil"/>
          <w:right w:val="nil"/>
          <w:between w:val="nil"/>
        </w:pBdr>
        <w:spacing w:after="120"/>
        <w:ind w:firstLine="720"/>
        <w:jc w:val="both"/>
        <w:rPr>
          <w:sz w:val="28"/>
          <w:szCs w:val="28"/>
        </w:rPr>
      </w:pPr>
      <w:r w:rsidRPr="003B7345">
        <w:rPr>
          <w:sz w:val="28"/>
          <w:szCs w:val="28"/>
        </w:rPr>
        <w:t>2. Nguồn tài trợ, hỗ trợ của các tổ chức, cá nhân trong và ngoài nước; nguồn vốn xã hội hóa, nguồn vốn huy động hợp pháp, nguồn thu khác theo quy định của pháp luật.</w:t>
      </w:r>
    </w:p>
    <w:p w14:paraId="6091FE03"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t>Điều 4.</w:t>
      </w:r>
      <w:r w:rsidRPr="003B7345">
        <w:rPr>
          <w:sz w:val="28"/>
          <w:szCs w:val="28"/>
        </w:rPr>
        <w:t xml:space="preserve"> </w:t>
      </w:r>
      <w:r w:rsidRPr="003B7345">
        <w:rPr>
          <w:b/>
          <w:sz w:val="28"/>
          <w:szCs w:val="28"/>
        </w:rPr>
        <w:t>Tổ chức thực hiện</w:t>
      </w:r>
      <w:bookmarkStart w:id="4" w:name="3znysh7" w:colFirst="0" w:colLast="0"/>
      <w:bookmarkEnd w:id="4"/>
    </w:p>
    <w:p w14:paraId="5BCAA6A2" w14:textId="35CEB588" w:rsidR="007F74A7" w:rsidRPr="003B7345" w:rsidRDefault="00150EF1">
      <w:pPr>
        <w:pBdr>
          <w:top w:val="nil"/>
          <w:left w:val="nil"/>
          <w:bottom w:val="nil"/>
          <w:right w:val="nil"/>
          <w:between w:val="nil"/>
        </w:pBdr>
        <w:ind w:firstLine="720"/>
        <w:jc w:val="both"/>
        <w:rPr>
          <w:sz w:val="28"/>
          <w:szCs w:val="28"/>
        </w:rPr>
      </w:pPr>
      <w:r w:rsidRPr="003B7345">
        <w:rPr>
          <w:sz w:val="28"/>
          <w:szCs w:val="28"/>
        </w:rPr>
        <w:t xml:space="preserve">1. </w:t>
      </w:r>
      <w:r w:rsidR="007D341F" w:rsidRPr="003B7345">
        <w:rPr>
          <w:sz w:val="28"/>
          <w:szCs w:val="28"/>
        </w:rPr>
        <w:t>G</w:t>
      </w:r>
      <w:r w:rsidRPr="003B7345">
        <w:rPr>
          <w:sz w:val="28"/>
          <w:szCs w:val="28"/>
        </w:rPr>
        <w:t>iao Ủy ban nhân dân tỉnh tổ chức thực hiện Nghị quyết theo quy định của pháp luật.</w:t>
      </w:r>
    </w:p>
    <w:p w14:paraId="08678420" w14:textId="77A91A66" w:rsidR="007F74A7" w:rsidRPr="003B7345" w:rsidRDefault="00150EF1" w:rsidP="00643FAA">
      <w:pPr>
        <w:widowControl w:val="0"/>
        <w:pBdr>
          <w:top w:val="nil"/>
          <w:left w:val="nil"/>
          <w:bottom w:val="nil"/>
          <w:right w:val="nil"/>
          <w:between w:val="nil"/>
        </w:pBdr>
        <w:spacing w:before="120" w:after="120"/>
        <w:ind w:firstLine="720"/>
        <w:jc w:val="both"/>
        <w:rPr>
          <w:sz w:val="28"/>
          <w:szCs w:val="28"/>
        </w:rPr>
      </w:pPr>
      <w:r w:rsidRPr="003B7345">
        <w:rPr>
          <w:sz w:val="28"/>
          <w:szCs w:val="28"/>
        </w:rPr>
        <w:t>2. Giao Thường trực Hội đồng nhân dân, các Ban của Hội đồng nhân dân, Tổ đại biểu Hội đồng nhân dân và các đại biểu Hội đồng nhân dân tỉnh giám sát việc thực hiện Nghị quyết.</w:t>
      </w:r>
    </w:p>
    <w:p w14:paraId="2D66B929" w14:textId="79E51F0C" w:rsidR="00643FAA" w:rsidRDefault="00643FAA" w:rsidP="00643FAA">
      <w:pPr>
        <w:pBdr>
          <w:top w:val="nil"/>
          <w:left w:val="nil"/>
          <w:bottom w:val="nil"/>
          <w:right w:val="nil"/>
          <w:between w:val="nil"/>
        </w:pBdr>
        <w:spacing w:after="120"/>
        <w:ind w:firstLine="720"/>
        <w:jc w:val="both"/>
        <w:rPr>
          <w:sz w:val="28"/>
          <w:szCs w:val="28"/>
        </w:rPr>
      </w:pPr>
      <w:r w:rsidRPr="003B7345">
        <w:rPr>
          <w:sz w:val="28"/>
          <w:szCs w:val="28"/>
        </w:rPr>
        <w:t>3. Khi các văn bản viện dẫn để áp dụng tại Nghị quyết này được sửa đổi, bổ sung hoặc thay thế bằng văn bản mới thì áp dụng theo các văn bản sửa đổi, bổ sung hoặc thay thế.</w:t>
      </w:r>
    </w:p>
    <w:p w14:paraId="65E517BA" w14:textId="4103DC98" w:rsidR="00D140E6" w:rsidRPr="00FC7111" w:rsidRDefault="00D140E6" w:rsidP="00643FAA">
      <w:pPr>
        <w:pBdr>
          <w:top w:val="nil"/>
          <w:left w:val="nil"/>
          <w:bottom w:val="nil"/>
          <w:right w:val="nil"/>
          <w:between w:val="nil"/>
        </w:pBdr>
        <w:spacing w:after="120"/>
        <w:ind w:firstLine="720"/>
        <w:jc w:val="both"/>
        <w:rPr>
          <w:b/>
          <w:bCs/>
          <w:sz w:val="28"/>
          <w:szCs w:val="28"/>
        </w:rPr>
      </w:pPr>
      <w:r w:rsidRPr="00FC7111">
        <w:rPr>
          <w:b/>
          <w:bCs/>
          <w:sz w:val="28"/>
          <w:szCs w:val="28"/>
        </w:rPr>
        <w:t>Điều 5. Hiệu lực thi hành</w:t>
      </w:r>
    </w:p>
    <w:p w14:paraId="064468FD" w14:textId="453BD0EA" w:rsidR="007F74A7" w:rsidRPr="003B7345" w:rsidRDefault="00150EF1" w:rsidP="00643FAA">
      <w:pPr>
        <w:widowControl w:val="0"/>
        <w:pBdr>
          <w:top w:val="nil"/>
          <w:left w:val="nil"/>
          <w:bottom w:val="nil"/>
          <w:right w:val="nil"/>
          <w:between w:val="nil"/>
        </w:pBdr>
        <w:spacing w:before="120" w:after="120"/>
        <w:ind w:firstLine="720"/>
        <w:jc w:val="both"/>
        <w:rPr>
          <w:sz w:val="28"/>
          <w:szCs w:val="28"/>
        </w:rPr>
      </w:pPr>
      <w:r w:rsidRPr="003B7345">
        <w:rPr>
          <w:sz w:val="28"/>
          <w:szCs w:val="28"/>
        </w:rPr>
        <w:t xml:space="preserve">Nghị quyết này đã được Hội đồng nhân dân tỉnh Điện Biên khóa XV kỳ họp thứ </w:t>
      </w:r>
      <w:r w:rsidR="004609B2">
        <w:rPr>
          <w:sz w:val="28"/>
          <w:szCs w:val="28"/>
        </w:rPr>
        <w:t>Tám</w:t>
      </w:r>
      <w:r w:rsidRPr="003B7345">
        <w:rPr>
          <w:sz w:val="28"/>
          <w:szCs w:val="28"/>
        </w:rPr>
        <w:t xml:space="preserve"> thông qua ngày … tháng … </w:t>
      </w:r>
      <w:r w:rsidR="007251C0">
        <w:rPr>
          <w:sz w:val="28"/>
          <w:szCs w:val="28"/>
        </w:rPr>
        <w:t xml:space="preserve">năm 2022 và có hiệu lực từ ngày   </w:t>
      </w:r>
      <w:r w:rsidR="00054054">
        <w:rPr>
          <w:sz w:val="28"/>
          <w:szCs w:val="28"/>
        </w:rPr>
        <w:t xml:space="preserve"> </w:t>
      </w:r>
      <w:r w:rsidRPr="003B7345">
        <w:rPr>
          <w:sz w:val="28"/>
          <w:szCs w:val="28"/>
        </w:rPr>
        <w:t>tháng</w:t>
      </w:r>
      <w:r w:rsidR="007251C0">
        <w:rPr>
          <w:sz w:val="28"/>
          <w:szCs w:val="28"/>
        </w:rPr>
        <w:t xml:space="preserve">   </w:t>
      </w:r>
      <w:r w:rsidRPr="003B7345">
        <w:rPr>
          <w:sz w:val="28"/>
          <w:szCs w:val="28"/>
        </w:rPr>
        <w:t xml:space="preserve"> năm 2022./. </w:t>
      </w:r>
    </w:p>
    <w:tbl>
      <w:tblPr>
        <w:tblStyle w:val="a0"/>
        <w:tblW w:w="9464" w:type="dxa"/>
        <w:jc w:val="center"/>
        <w:tblLayout w:type="fixed"/>
        <w:tblLook w:val="0000" w:firstRow="0" w:lastRow="0" w:firstColumn="0" w:lastColumn="0" w:noHBand="0" w:noVBand="0"/>
      </w:tblPr>
      <w:tblGrid>
        <w:gridCol w:w="4941"/>
        <w:gridCol w:w="4523"/>
      </w:tblGrid>
      <w:tr w:rsidR="007F74A7" w:rsidRPr="003B7345" w14:paraId="05E0483D" w14:textId="77777777" w:rsidTr="00F950E8">
        <w:trPr>
          <w:trHeight w:val="4453"/>
          <w:jc w:val="center"/>
        </w:trPr>
        <w:tc>
          <w:tcPr>
            <w:tcW w:w="4941" w:type="dxa"/>
          </w:tcPr>
          <w:p w14:paraId="097C6F94" w14:textId="77777777" w:rsidR="007F74A7" w:rsidRPr="003B7345" w:rsidRDefault="00150EF1">
            <w:pPr>
              <w:widowControl w:val="0"/>
              <w:pBdr>
                <w:top w:val="nil"/>
                <w:left w:val="nil"/>
                <w:bottom w:val="nil"/>
                <w:right w:val="nil"/>
                <w:between w:val="nil"/>
              </w:pBdr>
              <w:spacing w:before="120"/>
              <w:ind w:left="-176"/>
              <w:rPr>
                <w:sz w:val="24"/>
                <w:szCs w:val="24"/>
              </w:rPr>
            </w:pPr>
            <w:r w:rsidRPr="003B7345">
              <w:rPr>
                <w:b/>
                <w:sz w:val="24"/>
                <w:szCs w:val="24"/>
              </w:rPr>
              <w:t xml:space="preserve">    </w:t>
            </w:r>
            <w:r w:rsidRPr="003B7345">
              <w:rPr>
                <w:b/>
                <w:i/>
                <w:sz w:val="24"/>
                <w:szCs w:val="24"/>
              </w:rPr>
              <w:t>Nơi nhận</w:t>
            </w:r>
            <w:r w:rsidRPr="003B7345">
              <w:rPr>
                <w:i/>
                <w:sz w:val="24"/>
                <w:szCs w:val="24"/>
              </w:rPr>
              <w:t>:</w:t>
            </w:r>
          </w:p>
          <w:p w14:paraId="05D1470D"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Ủy ban thường vụ Quốc hội;</w:t>
            </w:r>
          </w:p>
          <w:p w14:paraId="489F7FBC" w14:textId="4DDA2C08" w:rsidR="007F74A7" w:rsidRPr="003B7345" w:rsidRDefault="00150EF1">
            <w:pPr>
              <w:widowControl w:val="0"/>
              <w:pBdr>
                <w:top w:val="nil"/>
                <w:left w:val="nil"/>
                <w:bottom w:val="nil"/>
                <w:right w:val="nil"/>
                <w:between w:val="nil"/>
              </w:pBdr>
              <w:rPr>
                <w:sz w:val="22"/>
                <w:szCs w:val="22"/>
              </w:rPr>
            </w:pPr>
            <w:r w:rsidRPr="003B7345">
              <w:rPr>
                <w:sz w:val="22"/>
                <w:szCs w:val="22"/>
              </w:rPr>
              <w:t xml:space="preserve">- Chính phủ; </w:t>
            </w:r>
          </w:p>
          <w:p w14:paraId="29F42A1D"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Vụ Pháp chế - Bộ Giáo dục và Đào tạo;</w:t>
            </w:r>
          </w:p>
          <w:p w14:paraId="170053B5"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Vụ Pháp chế - Bộ Tài chính;</w:t>
            </w:r>
          </w:p>
          <w:p w14:paraId="029810F0"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Cục KTVBQPPL-Bộ Tư pháp;</w:t>
            </w:r>
          </w:p>
          <w:p w14:paraId="1ECE73EC"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Tỉnh ủy;</w:t>
            </w:r>
          </w:p>
          <w:p w14:paraId="7141E912"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HĐND tỉnh;</w:t>
            </w:r>
          </w:p>
          <w:p w14:paraId="08973B33"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UBND tỉnh;</w:t>
            </w:r>
          </w:p>
          <w:p w14:paraId="2CC6B71F"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UBMTTQ tỉnh;</w:t>
            </w:r>
          </w:p>
          <w:p w14:paraId="5E6BDE73"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Đại biểu QH, đại biểu HĐND tỉnh;</w:t>
            </w:r>
          </w:p>
          <w:p w14:paraId="6B41D8D6"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Các ban của HĐND tỉnh;</w:t>
            </w:r>
          </w:p>
          <w:p w14:paraId="58287BA2"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Các sở, ban, ngành, đoàn thể tỉnh;</w:t>
            </w:r>
          </w:p>
          <w:p w14:paraId="241BD34A"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HĐND-UBND các huyện, TX, TP;</w:t>
            </w:r>
          </w:p>
          <w:p w14:paraId="30E88B61" w14:textId="77777777" w:rsidR="00B337C8" w:rsidRDefault="00150EF1">
            <w:pPr>
              <w:widowControl w:val="0"/>
              <w:pBdr>
                <w:top w:val="nil"/>
                <w:left w:val="nil"/>
                <w:bottom w:val="nil"/>
                <w:right w:val="nil"/>
                <w:between w:val="nil"/>
              </w:pBdr>
              <w:rPr>
                <w:sz w:val="22"/>
                <w:szCs w:val="22"/>
              </w:rPr>
            </w:pPr>
            <w:r w:rsidRPr="003B7345">
              <w:rPr>
                <w:sz w:val="22"/>
                <w:szCs w:val="22"/>
              </w:rPr>
              <w:t xml:space="preserve">- Trung tâm công báo tỉnh; </w:t>
            </w:r>
          </w:p>
          <w:p w14:paraId="5A8584C4" w14:textId="06BE4E9A" w:rsidR="007F74A7" w:rsidRPr="003B7345" w:rsidRDefault="00B337C8">
            <w:pPr>
              <w:widowControl w:val="0"/>
              <w:pBdr>
                <w:top w:val="nil"/>
                <w:left w:val="nil"/>
                <w:bottom w:val="nil"/>
                <w:right w:val="nil"/>
                <w:between w:val="nil"/>
              </w:pBdr>
              <w:rPr>
                <w:sz w:val="22"/>
                <w:szCs w:val="22"/>
              </w:rPr>
            </w:pPr>
            <w:r>
              <w:rPr>
                <w:sz w:val="22"/>
                <w:szCs w:val="22"/>
              </w:rPr>
              <w:t xml:space="preserve">- </w:t>
            </w:r>
            <w:r w:rsidR="00150EF1" w:rsidRPr="003B7345">
              <w:rPr>
                <w:sz w:val="22"/>
                <w:szCs w:val="22"/>
              </w:rPr>
              <w:t>Báo Đ</w:t>
            </w:r>
            <w:r>
              <w:rPr>
                <w:sz w:val="22"/>
                <w:szCs w:val="22"/>
              </w:rPr>
              <w:t>iện Biên Phủ</w:t>
            </w:r>
            <w:r w:rsidR="00150EF1" w:rsidRPr="003B7345">
              <w:rPr>
                <w:sz w:val="22"/>
                <w:szCs w:val="22"/>
              </w:rPr>
              <w:t>;</w:t>
            </w:r>
          </w:p>
          <w:p w14:paraId="4F432699" w14:textId="77777777" w:rsidR="007F74A7" w:rsidRPr="003B7345" w:rsidRDefault="00150EF1">
            <w:pPr>
              <w:widowControl w:val="0"/>
              <w:pBdr>
                <w:top w:val="nil"/>
                <w:left w:val="nil"/>
                <w:bottom w:val="nil"/>
                <w:right w:val="nil"/>
                <w:between w:val="nil"/>
              </w:pBdr>
              <w:rPr>
                <w:sz w:val="28"/>
                <w:szCs w:val="28"/>
              </w:rPr>
            </w:pPr>
            <w:r w:rsidRPr="003B7345">
              <w:rPr>
                <w:sz w:val="22"/>
                <w:szCs w:val="22"/>
              </w:rPr>
              <w:t xml:space="preserve">- Lưu: VT.  </w:t>
            </w:r>
          </w:p>
        </w:tc>
        <w:tc>
          <w:tcPr>
            <w:tcW w:w="4523" w:type="dxa"/>
          </w:tcPr>
          <w:p w14:paraId="5E2C9BCA" w14:textId="77777777" w:rsidR="007F74A7" w:rsidRPr="003B7345" w:rsidRDefault="00150EF1">
            <w:pPr>
              <w:widowControl w:val="0"/>
              <w:pBdr>
                <w:top w:val="nil"/>
                <w:left w:val="nil"/>
                <w:bottom w:val="nil"/>
                <w:right w:val="nil"/>
                <w:between w:val="nil"/>
              </w:pBdr>
              <w:spacing w:before="120"/>
              <w:jc w:val="center"/>
              <w:rPr>
                <w:sz w:val="28"/>
                <w:szCs w:val="28"/>
              </w:rPr>
            </w:pPr>
            <w:r w:rsidRPr="003B7345">
              <w:rPr>
                <w:b/>
                <w:sz w:val="28"/>
                <w:szCs w:val="28"/>
              </w:rPr>
              <w:t>CHỦ TỊCH</w:t>
            </w:r>
          </w:p>
          <w:p w14:paraId="706176E9" w14:textId="77777777" w:rsidR="007F74A7" w:rsidRPr="003B7345" w:rsidRDefault="007F74A7">
            <w:pPr>
              <w:widowControl w:val="0"/>
              <w:pBdr>
                <w:top w:val="nil"/>
                <w:left w:val="nil"/>
                <w:bottom w:val="nil"/>
                <w:right w:val="nil"/>
                <w:between w:val="nil"/>
              </w:pBdr>
              <w:jc w:val="center"/>
              <w:rPr>
                <w:sz w:val="28"/>
                <w:szCs w:val="28"/>
              </w:rPr>
            </w:pPr>
          </w:p>
          <w:p w14:paraId="661BC360" w14:textId="77777777" w:rsidR="007F74A7" w:rsidRPr="003B7345" w:rsidRDefault="007F74A7">
            <w:pPr>
              <w:widowControl w:val="0"/>
              <w:pBdr>
                <w:top w:val="nil"/>
                <w:left w:val="nil"/>
                <w:bottom w:val="nil"/>
                <w:right w:val="nil"/>
                <w:between w:val="nil"/>
              </w:pBdr>
              <w:jc w:val="center"/>
              <w:rPr>
                <w:sz w:val="28"/>
                <w:szCs w:val="28"/>
              </w:rPr>
            </w:pPr>
          </w:p>
          <w:p w14:paraId="52232818" w14:textId="77777777" w:rsidR="007F74A7" w:rsidRPr="003B7345" w:rsidRDefault="007F74A7">
            <w:pPr>
              <w:widowControl w:val="0"/>
              <w:pBdr>
                <w:top w:val="nil"/>
                <w:left w:val="nil"/>
                <w:bottom w:val="nil"/>
                <w:right w:val="nil"/>
                <w:between w:val="nil"/>
              </w:pBdr>
              <w:jc w:val="center"/>
              <w:rPr>
                <w:sz w:val="28"/>
                <w:szCs w:val="28"/>
              </w:rPr>
            </w:pPr>
          </w:p>
          <w:p w14:paraId="29C601FA" w14:textId="77777777" w:rsidR="007F74A7" w:rsidRPr="003B7345" w:rsidRDefault="007F74A7">
            <w:pPr>
              <w:widowControl w:val="0"/>
              <w:pBdr>
                <w:top w:val="nil"/>
                <w:left w:val="nil"/>
                <w:bottom w:val="nil"/>
                <w:right w:val="nil"/>
                <w:between w:val="nil"/>
              </w:pBdr>
              <w:jc w:val="center"/>
              <w:rPr>
                <w:sz w:val="28"/>
                <w:szCs w:val="28"/>
              </w:rPr>
            </w:pPr>
          </w:p>
          <w:p w14:paraId="2C46A4D2" w14:textId="77777777" w:rsidR="007F74A7" w:rsidRPr="003B7345" w:rsidRDefault="007F74A7">
            <w:pPr>
              <w:widowControl w:val="0"/>
              <w:pBdr>
                <w:top w:val="nil"/>
                <w:left w:val="nil"/>
                <w:bottom w:val="nil"/>
                <w:right w:val="nil"/>
                <w:between w:val="nil"/>
              </w:pBdr>
              <w:jc w:val="center"/>
              <w:rPr>
                <w:sz w:val="28"/>
                <w:szCs w:val="28"/>
              </w:rPr>
            </w:pPr>
          </w:p>
          <w:p w14:paraId="2D2DCD54" w14:textId="77777777" w:rsidR="007F74A7" w:rsidRPr="003B7345" w:rsidRDefault="007F74A7">
            <w:pPr>
              <w:widowControl w:val="0"/>
              <w:pBdr>
                <w:top w:val="nil"/>
                <w:left w:val="nil"/>
                <w:bottom w:val="nil"/>
                <w:right w:val="nil"/>
                <w:between w:val="nil"/>
              </w:pBdr>
              <w:jc w:val="center"/>
              <w:rPr>
                <w:sz w:val="28"/>
                <w:szCs w:val="28"/>
              </w:rPr>
            </w:pPr>
          </w:p>
          <w:p w14:paraId="512ADC77" w14:textId="77777777" w:rsidR="007F74A7" w:rsidRPr="003B7345" w:rsidRDefault="007F74A7">
            <w:pPr>
              <w:widowControl w:val="0"/>
              <w:pBdr>
                <w:top w:val="nil"/>
                <w:left w:val="nil"/>
                <w:bottom w:val="nil"/>
                <w:right w:val="nil"/>
                <w:between w:val="nil"/>
              </w:pBdr>
              <w:jc w:val="center"/>
              <w:rPr>
                <w:sz w:val="28"/>
                <w:szCs w:val="28"/>
              </w:rPr>
            </w:pPr>
          </w:p>
          <w:p w14:paraId="7458AFF9" w14:textId="77777777" w:rsidR="007F74A7" w:rsidRPr="003B7345" w:rsidRDefault="007F74A7">
            <w:pPr>
              <w:widowControl w:val="0"/>
              <w:pBdr>
                <w:top w:val="nil"/>
                <w:left w:val="nil"/>
                <w:bottom w:val="nil"/>
                <w:right w:val="nil"/>
                <w:between w:val="nil"/>
              </w:pBdr>
              <w:rPr>
                <w:sz w:val="28"/>
                <w:szCs w:val="28"/>
              </w:rPr>
            </w:pPr>
          </w:p>
          <w:p w14:paraId="0963CF22" w14:textId="77777777" w:rsidR="007F74A7" w:rsidRPr="003B7345" w:rsidRDefault="007F74A7">
            <w:pPr>
              <w:widowControl w:val="0"/>
              <w:pBdr>
                <w:top w:val="nil"/>
                <w:left w:val="nil"/>
                <w:bottom w:val="nil"/>
                <w:right w:val="nil"/>
                <w:between w:val="nil"/>
              </w:pBdr>
              <w:rPr>
                <w:sz w:val="28"/>
                <w:szCs w:val="28"/>
              </w:rPr>
            </w:pPr>
          </w:p>
          <w:p w14:paraId="550DFF93" w14:textId="77777777" w:rsidR="007F74A7" w:rsidRPr="003B7345" w:rsidRDefault="007F74A7">
            <w:pPr>
              <w:widowControl w:val="0"/>
              <w:pBdr>
                <w:top w:val="nil"/>
                <w:left w:val="nil"/>
                <w:bottom w:val="nil"/>
                <w:right w:val="nil"/>
                <w:between w:val="nil"/>
              </w:pBdr>
              <w:rPr>
                <w:sz w:val="28"/>
                <w:szCs w:val="28"/>
              </w:rPr>
            </w:pPr>
          </w:p>
          <w:p w14:paraId="15129B66" w14:textId="77777777" w:rsidR="007F74A7" w:rsidRPr="003B7345" w:rsidRDefault="007F74A7">
            <w:pPr>
              <w:widowControl w:val="0"/>
              <w:pBdr>
                <w:top w:val="nil"/>
                <w:left w:val="nil"/>
                <w:bottom w:val="nil"/>
                <w:right w:val="nil"/>
                <w:between w:val="nil"/>
              </w:pBdr>
              <w:rPr>
                <w:sz w:val="28"/>
                <w:szCs w:val="28"/>
              </w:rPr>
            </w:pPr>
          </w:p>
        </w:tc>
      </w:tr>
    </w:tbl>
    <w:p w14:paraId="5FD08BFE" w14:textId="0A96EEEE" w:rsidR="00E02D24" w:rsidRDefault="00E02D24" w:rsidP="00C15D82">
      <w:pPr>
        <w:pBdr>
          <w:top w:val="nil"/>
          <w:left w:val="nil"/>
          <w:bottom w:val="nil"/>
          <w:right w:val="nil"/>
          <w:between w:val="nil"/>
        </w:pBdr>
        <w:rPr>
          <w:sz w:val="28"/>
          <w:szCs w:val="28"/>
        </w:rPr>
      </w:pPr>
    </w:p>
    <w:p w14:paraId="5B58E94A" w14:textId="7CFAAB00" w:rsidR="000C6132" w:rsidRDefault="000C6132" w:rsidP="00C15D82">
      <w:pPr>
        <w:pBdr>
          <w:top w:val="nil"/>
          <w:left w:val="nil"/>
          <w:bottom w:val="nil"/>
          <w:right w:val="nil"/>
          <w:between w:val="nil"/>
        </w:pBdr>
        <w:rPr>
          <w:sz w:val="28"/>
          <w:szCs w:val="28"/>
        </w:rPr>
      </w:pPr>
    </w:p>
    <w:p w14:paraId="377F0727" w14:textId="77777777" w:rsidR="000C6132" w:rsidRDefault="000C6132" w:rsidP="00C15D82">
      <w:pPr>
        <w:pBdr>
          <w:top w:val="nil"/>
          <w:left w:val="nil"/>
          <w:bottom w:val="nil"/>
          <w:right w:val="nil"/>
          <w:between w:val="nil"/>
        </w:pBdr>
        <w:rPr>
          <w:sz w:val="28"/>
          <w:szCs w:val="28"/>
        </w:rPr>
      </w:pPr>
    </w:p>
    <w:p w14:paraId="75067001" w14:textId="77777777" w:rsidR="00D140E6" w:rsidRDefault="00D140E6" w:rsidP="00C15D82">
      <w:pPr>
        <w:pBdr>
          <w:top w:val="nil"/>
          <w:left w:val="nil"/>
          <w:bottom w:val="nil"/>
          <w:right w:val="nil"/>
          <w:between w:val="nil"/>
        </w:pBdr>
        <w:rPr>
          <w:sz w:val="28"/>
          <w:szCs w:val="28"/>
        </w:rPr>
      </w:pPr>
    </w:p>
    <w:p w14:paraId="705DE74E" w14:textId="77777777" w:rsidR="00F950E8" w:rsidRDefault="00F950E8" w:rsidP="00C15D82">
      <w:pPr>
        <w:pBdr>
          <w:top w:val="nil"/>
          <w:left w:val="nil"/>
          <w:bottom w:val="nil"/>
          <w:right w:val="nil"/>
          <w:between w:val="nil"/>
        </w:pBdr>
        <w:rPr>
          <w:sz w:val="28"/>
          <w:szCs w:val="28"/>
        </w:rPr>
      </w:pPr>
    </w:p>
    <w:p w14:paraId="5D7F85BC" w14:textId="77777777" w:rsidR="00F950E8" w:rsidRPr="003B7345" w:rsidRDefault="00F950E8" w:rsidP="00C15D82">
      <w:pPr>
        <w:pBdr>
          <w:top w:val="nil"/>
          <w:left w:val="nil"/>
          <w:bottom w:val="nil"/>
          <w:right w:val="nil"/>
          <w:between w:val="nil"/>
        </w:pBdr>
        <w:rPr>
          <w:sz w:val="28"/>
          <w:szCs w:val="28"/>
        </w:rPr>
      </w:pPr>
    </w:p>
    <w:p w14:paraId="7BC876B8" w14:textId="28901775" w:rsidR="007F74A7" w:rsidRPr="003B7345" w:rsidRDefault="00150EF1" w:rsidP="00C15D82">
      <w:pPr>
        <w:pBdr>
          <w:top w:val="nil"/>
          <w:left w:val="nil"/>
          <w:bottom w:val="nil"/>
          <w:right w:val="nil"/>
          <w:between w:val="nil"/>
        </w:pBdr>
        <w:jc w:val="center"/>
        <w:rPr>
          <w:sz w:val="28"/>
          <w:szCs w:val="28"/>
        </w:rPr>
      </w:pPr>
      <w:r w:rsidRPr="003B7345">
        <w:rPr>
          <w:b/>
          <w:sz w:val="28"/>
          <w:szCs w:val="28"/>
        </w:rPr>
        <w:lastRenderedPageBreak/>
        <w:t>PHỤ LỤC</w:t>
      </w:r>
    </w:p>
    <w:p w14:paraId="547F5F70" w14:textId="5A2F5D84" w:rsidR="007F74A7" w:rsidRPr="003B7345" w:rsidRDefault="005C7638" w:rsidP="005C7638">
      <w:pPr>
        <w:pBdr>
          <w:top w:val="nil"/>
          <w:left w:val="nil"/>
          <w:bottom w:val="nil"/>
          <w:right w:val="nil"/>
          <w:between w:val="nil"/>
        </w:pBdr>
        <w:jc w:val="center"/>
        <w:rPr>
          <w:sz w:val="28"/>
          <w:szCs w:val="28"/>
        </w:rPr>
      </w:pPr>
      <w:r w:rsidRPr="003B7345">
        <w:rPr>
          <w:i/>
          <w:noProof/>
          <w:sz w:val="28"/>
          <w:szCs w:val="28"/>
        </w:rPr>
        <mc:AlternateContent>
          <mc:Choice Requires="wps">
            <w:drawing>
              <wp:anchor distT="0" distB="0" distL="114300" distR="114300" simplePos="0" relativeHeight="251662336" behindDoc="0" locked="0" layoutInCell="1" allowOverlap="1" wp14:anchorId="66236DF0" wp14:editId="03ACF06C">
                <wp:simplePos x="0" y="0"/>
                <wp:positionH relativeFrom="column">
                  <wp:posOffset>2372638</wp:posOffset>
                </wp:positionH>
                <wp:positionV relativeFrom="paragraph">
                  <wp:posOffset>433273</wp:posOffset>
                </wp:positionV>
                <wp:extent cx="1053389"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1053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A8B39" id="Đường nối Thẳ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8pt,34.1pt" to="269.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" strokecolor="black [3040]"/>
            </w:pict>
          </mc:Fallback>
        </mc:AlternateContent>
      </w:r>
      <w:r w:rsidR="00150EF1" w:rsidRPr="003B7345">
        <w:rPr>
          <w:i/>
          <w:sz w:val="28"/>
          <w:szCs w:val="28"/>
        </w:rPr>
        <w:t>(Kèm theo Nghị quyết số        /2022/NQ-HĐND ngày     tháng      năm 2022 của Hội đồng nhân dân tỉnh Điện Biên)</w:t>
      </w:r>
    </w:p>
    <w:p w14:paraId="357D296C" w14:textId="5B1335AE" w:rsidR="007F74A7" w:rsidRPr="003B7345" w:rsidRDefault="00150EF1">
      <w:pPr>
        <w:pBdr>
          <w:top w:val="nil"/>
          <w:left w:val="nil"/>
          <w:bottom w:val="nil"/>
          <w:right w:val="nil"/>
          <w:between w:val="nil"/>
        </w:pBdr>
        <w:jc w:val="center"/>
        <w:rPr>
          <w:sz w:val="28"/>
          <w:szCs w:val="28"/>
        </w:rPr>
      </w:pPr>
      <w:r w:rsidRPr="003B7345">
        <w:rPr>
          <w:i/>
          <w:sz w:val="28"/>
          <w:szCs w:val="28"/>
        </w:rPr>
        <w:tab/>
      </w:r>
      <w:r w:rsidRPr="003B7345">
        <w:rPr>
          <w:i/>
          <w:sz w:val="28"/>
          <w:szCs w:val="28"/>
        </w:rPr>
        <w:tab/>
      </w:r>
      <w:r w:rsidRPr="003B7345">
        <w:rPr>
          <w:i/>
          <w:sz w:val="28"/>
          <w:szCs w:val="28"/>
        </w:rPr>
        <w:tab/>
      </w:r>
      <w:r w:rsidRPr="003B7345">
        <w:rPr>
          <w:i/>
          <w:sz w:val="28"/>
          <w:szCs w:val="28"/>
        </w:rPr>
        <w:tab/>
      </w:r>
      <w:r w:rsidRPr="003B7345">
        <w:rPr>
          <w:i/>
          <w:sz w:val="28"/>
          <w:szCs w:val="28"/>
        </w:rPr>
        <w:tab/>
      </w:r>
      <w:r w:rsidRPr="003B7345">
        <w:rPr>
          <w:i/>
          <w:sz w:val="28"/>
          <w:szCs w:val="28"/>
        </w:rPr>
        <w:tab/>
        <w:t xml:space="preserve">                           </w:t>
      </w:r>
      <w:r w:rsidR="005C7638" w:rsidRPr="003B7345">
        <w:rPr>
          <w:i/>
          <w:sz w:val="28"/>
          <w:szCs w:val="28"/>
        </w:rPr>
        <w:t xml:space="preserve">  </w:t>
      </w:r>
      <w:r w:rsidRPr="003B7345">
        <w:rPr>
          <w:i/>
          <w:sz w:val="28"/>
          <w:szCs w:val="28"/>
        </w:rPr>
        <w:t xml:space="preserve"> </w:t>
      </w:r>
      <w:r w:rsidRPr="003B7345">
        <w:rPr>
          <w:i/>
          <w:sz w:val="26"/>
          <w:szCs w:val="26"/>
        </w:rPr>
        <w:t>Đơn vị tính: Nghìn đồng</w:t>
      </w:r>
    </w:p>
    <w:tbl>
      <w:tblPr>
        <w:tblW w:w="0" w:type="auto"/>
        <w:tblInd w:w="-318" w:type="dxa"/>
        <w:tblLook w:val="0000" w:firstRow="0" w:lastRow="0" w:firstColumn="0" w:lastColumn="0" w:noHBand="0" w:noVBand="0"/>
      </w:tblPr>
      <w:tblGrid>
        <w:gridCol w:w="563"/>
        <w:gridCol w:w="2865"/>
        <w:gridCol w:w="1386"/>
        <w:gridCol w:w="868"/>
        <w:gridCol w:w="1042"/>
        <w:gridCol w:w="847"/>
        <w:gridCol w:w="894"/>
        <w:gridCol w:w="1028"/>
      </w:tblGrid>
      <w:tr w:rsidR="003B7345" w:rsidRPr="003B7345" w14:paraId="6B92BE35" w14:textId="77777777" w:rsidTr="00C237B6">
        <w:trPr>
          <w:trHeight w:val="20"/>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6F118C"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00DA70"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7BC8C577"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Đơn vị tính</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4C562C"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MỨC CHI</w:t>
            </w:r>
          </w:p>
        </w:tc>
      </w:tr>
      <w:tr w:rsidR="003B7345" w:rsidRPr="003B7345" w14:paraId="3140B47C" w14:textId="77777777" w:rsidTr="00C237B6">
        <w:trPr>
          <w:trHeight w:val="344"/>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7EA7E"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BCBB4"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926978"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78E4F97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tuyển sinh đầu cấp</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0342E7AE"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tốt nghiệp Trung học phổ thông</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38BEC08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quốc gia</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08ECA50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tỉnh các môn văn hóa</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7982FD6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huyện các môn văn hóa</w:t>
            </w:r>
          </w:p>
        </w:tc>
      </w:tr>
      <w:tr w:rsidR="003B7345" w:rsidRPr="003B7345" w14:paraId="6F3B271C" w14:textId="77777777" w:rsidTr="00C237B6">
        <w:trPr>
          <w:cantSplit/>
          <w:trHeight w:val="344"/>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58BEF5"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28289"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6B130"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46785C19"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127206DF"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3B7E600B"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7A376753"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3A83D97B"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616BBD52" w14:textId="77777777" w:rsidTr="00C237B6">
        <w:trPr>
          <w:cantSplit/>
        </w:trPr>
        <w:tc>
          <w:tcPr>
            <w:tcW w:w="0" w:type="auto"/>
            <w:tcBorders>
              <w:top w:val="nil"/>
              <w:left w:val="single" w:sz="4" w:space="0" w:color="000000"/>
              <w:bottom w:val="single" w:sz="4" w:space="0" w:color="000000"/>
              <w:right w:val="single" w:sz="4" w:space="0" w:color="000000"/>
            </w:tcBorders>
            <w:shd w:val="clear" w:color="auto" w:fill="FFFFFF"/>
            <w:vAlign w:val="center"/>
          </w:tcPr>
          <w:p w14:paraId="4B585ECC" w14:textId="77777777" w:rsidR="00932AA2" w:rsidRPr="003B7345" w:rsidRDefault="00932AA2" w:rsidP="00C237B6">
            <w:pPr>
              <w:pBdr>
                <w:top w:val="nil"/>
                <w:left w:val="nil"/>
                <w:bottom w:val="nil"/>
                <w:right w:val="nil"/>
                <w:between w:val="nil"/>
              </w:pBdr>
              <w:jc w:val="center"/>
              <w:rPr>
                <w:sz w:val="26"/>
                <w:szCs w:val="26"/>
              </w:rPr>
            </w:pPr>
            <w:bookmarkStart w:id="5" w:name="2et92p0" w:colFirst="0" w:colLast="0"/>
            <w:bookmarkEnd w:id="5"/>
            <w:r w:rsidRPr="003B7345">
              <w:rPr>
                <w:b/>
                <w:sz w:val="26"/>
                <w:szCs w:val="26"/>
              </w:rPr>
              <w:t>1</w:t>
            </w:r>
            <w:bookmarkStart w:id="6" w:name="tyjcwt" w:colFirst="0" w:colLast="0"/>
            <w:bookmarkEnd w:id="6"/>
          </w:p>
        </w:tc>
        <w:tc>
          <w:tcPr>
            <w:tcW w:w="0" w:type="auto"/>
            <w:tcBorders>
              <w:top w:val="nil"/>
              <w:left w:val="nil"/>
              <w:bottom w:val="single" w:sz="4" w:space="0" w:color="000000"/>
              <w:right w:val="single" w:sz="4" w:space="0" w:color="000000"/>
            </w:tcBorders>
            <w:shd w:val="clear" w:color="auto" w:fill="FFFFFF"/>
            <w:vAlign w:val="center"/>
          </w:tcPr>
          <w:p w14:paraId="18399B3E"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Chi tiền công cho các chức danh là thành viên của các Hội đồng/Ban để tổ chức các kỳ thi</w:t>
            </w:r>
          </w:p>
        </w:tc>
        <w:tc>
          <w:tcPr>
            <w:tcW w:w="0" w:type="auto"/>
            <w:tcBorders>
              <w:top w:val="nil"/>
              <w:left w:val="nil"/>
              <w:bottom w:val="single" w:sz="4" w:space="0" w:color="000000"/>
              <w:right w:val="single" w:sz="4" w:space="0" w:color="000000"/>
            </w:tcBorders>
            <w:shd w:val="clear" w:color="auto" w:fill="FFFFFF"/>
            <w:vAlign w:val="center"/>
          </w:tcPr>
          <w:p w14:paraId="750558E9"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6930D61B"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1192C691"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46D86CB6"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77CF5941"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68A01C54"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r>
      <w:tr w:rsidR="003B7345" w:rsidRPr="003B7345" w14:paraId="0087C652" w14:textId="77777777" w:rsidTr="00C237B6">
        <w:trPr>
          <w:cantSplit/>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4AE7D3"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C7F37"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ra 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993AA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6C9C39"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3B1F1F9"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9CD14B"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62367"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7591BAF"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r>
      <w:tr w:rsidR="003B7345" w:rsidRPr="003B7345" w14:paraId="49C4342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3CFDEA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9E771B"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4C072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BBFDF2"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0A1A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AA309F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BC296A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19A463" w14:textId="77777777" w:rsidR="00932AA2" w:rsidRPr="003B7345" w:rsidRDefault="00932AA2" w:rsidP="00C237B6">
            <w:pPr>
              <w:jc w:val="center"/>
              <w:rPr>
                <w:sz w:val="26"/>
                <w:szCs w:val="26"/>
              </w:rPr>
            </w:pPr>
            <w:r w:rsidRPr="003B7345">
              <w:rPr>
                <w:sz w:val="26"/>
                <w:szCs w:val="26"/>
              </w:rPr>
              <w:t>300</w:t>
            </w:r>
          </w:p>
        </w:tc>
      </w:tr>
      <w:tr w:rsidR="003B7345" w:rsidRPr="003B7345" w14:paraId="245F7FA4"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711428A"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326C78"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78043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47B7C3"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61636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2FE6D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B6F62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0E3DA4" w14:textId="77777777" w:rsidR="00932AA2" w:rsidRPr="003B7345" w:rsidRDefault="00932AA2" w:rsidP="00C237B6">
            <w:pPr>
              <w:jc w:val="center"/>
              <w:rPr>
                <w:sz w:val="26"/>
                <w:szCs w:val="26"/>
              </w:rPr>
            </w:pPr>
            <w:r w:rsidRPr="003B7345">
              <w:rPr>
                <w:sz w:val="26"/>
                <w:szCs w:val="26"/>
              </w:rPr>
              <w:t>240</w:t>
            </w:r>
          </w:p>
        </w:tc>
      </w:tr>
      <w:tr w:rsidR="003B7345" w:rsidRPr="003B7345" w14:paraId="35518EC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B07FDB"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25E720"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bảo vệ (công an) vòng trong 24/24</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20862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3C648BF"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E1C06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9ECA0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1B8E7CD"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A16FF9" w14:textId="77777777" w:rsidR="00932AA2" w:rsidRPr="003B7345" w:rsidRDefault="00932AA2" w:rsidP="00C237B6">
            <w:pPr>
              <w:jc w:val="center"/>
              <w:rPr>
                <w:sz w:val="26"/>
                <w:szCs w:val="26"/>
              </w:rPr>
            </w:pPr>
            <w:r w:rsidRPr="003B7345">
              <w:rPr>
                <w:sz w:val="26"/>
                <w:szCs w:val="26"/>
              </w:rPr>
              <w:t>210</w:t>
            </w:r>
          </w:p>
        </w:tc>
      </w:tr>
      <w:tr w:rsidR="003B7345" w:rsidRPr="003B7345" w14:paraId="602B9156"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4DE6027"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21B6A12"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bảo vệ (công an)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C10D5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2932B8"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BA99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F4E8A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8E4BE1"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0197DC" w14:textId="77777777" w:rsidR="00932AA2" w:rsidRPr="003B7345" w:rsidRDefault="00932AA2" w:rsidP="00C237B6">
            <w:pPr>
              <w:jc w:val="center"/>
              <w:rPr>
                <w:sz w:val="26"/>
                <w:szCs w:val="26"/>
              </w:rPr>
            </w:pPr>
            <w:r w:rsidRPr="003B7345">
              <w:rPr>
                <w:sz w:val="26"/>
                <w:szCs w:val="26"/>
              </w:rPr>
              <w:t>150</w:t>
            </w:r>
          </w:p>
        </w:tc>
      </w:tr>
      <w:tr w:rsidR="003B7345" w:rsidRPr="003B7345" w14:paraId="480A9282" w14:textId="77777777" w:rsidTr="00C237B6">
        <w:trPr>
          <w:cantSplit/>
          <w:trHeight w:val="51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738CDA"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5EF3D4C"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in sao 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0F45A1"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EF2B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55305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2CD79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58A9F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7CE282" w14:textId="77777777" w:rsidR="00932AA2" w:rsidRPr="003B7345" w:rsidRDefault="00932AA2" w:rsidP="00C237B6">
            <w:pPr>
              <w:jc w:val="center"/>
              <w:rPr>
                <w:sz w:val="26"/>
                <w:szCs w:val="26"/>
              </w:rPr>
            </w:pPr>
          </w:p>
        </w:tc>
      </w:tr>
      <w:tr w:rsidR="003B7345" w:rsidRPr="003B7345" w14:paraId="29C074D9"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A353A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CDF482"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29DED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56C01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14E27D"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41B9F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8096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9DE8C7D" w14:textId="77777777" w:rsidR="00932AA2" w:rsidRPr="003B7345" w:rsidRDefault="00932AA2" w:rsidP="00C237B6">
            <w:pPr>
              <w:jc w:val="center"/>
              <w:rPr>
                <w:sz w:val="26"/>
                <w:szCs w:val="26"/>
              </w:rPr>
            </w:pPr>
          </w:p>
        </w:tc>
      </w:tr>
      <w:tr w:rsidR="003B7345" w:rsidRPr="003B7345" w14:paraId="21EACF1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74F6FB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7D92E1"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787B9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29E5A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5C58D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C8FEC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E30DD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97642C" w14:textId="77777777" w:rsidR="00932AA2" w:rsidRPr="003B7345" w:rsidRDefault="00932AA2" w:rsidP="00C237B6">
            <w:pPr>
              <w:jc w:val="center"/>
              <w:rPr>
                <w:sz w:val="26"/>
                <w:szCs w:val="26"/>
              </w:rPr>
            </w:pPr>
          </w:p>
        </w:tc>
      </w:tr>
      <w:tr w:rsidR="003B7345" w:rsidRPr="003B7345" w14:paraId="619F170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18714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BEF0FB"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42FC9D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6006B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EE75D1"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2ABCE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9CB11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41D541" w14:textId="77777777" w:rsidR="00932AA2" w:rsidRPr="003B7345" w:rsidRDefault="00932AA2" w:rsidP="00C237B6">
            <w:pPr>
              <w:jc w:val="center"/>
              <w:rPr>
                <w:sz w:val="26"/>
                <w:szCs w:val="26"/>
              </w:rPr>
            </w:pPr>
          </w:p>
        </w:tc>
      </w:tr>
      <w:tr w:rsidR="003B7345" w:rsidRPr="003B7345" w14:paraId="52E94D1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F431720"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BDAE737" w14:textId="77777777" w:rsidR="00932AA2" w:rsidRPr="003B7345" w:rsidRDefault="00932AA2" w:rsidP="00C237B6">
            <w:pPr>
              <w:pBdr>
                <w:top w:val="nil"/>
                <w:left w:val="nil"/>
                <w:bottom w:val="nil"/>
                <w:right w:val="nil"/>
                <w:between w:val="nil"/>
              </w:pBdr>
              <w:jc w:val="both"/>
              <w:rPr>
                <w:spacing w:val="-8"/>
                <w:sz w:val="26"/>
                <w:szCs w:val="26"/>
              </w:rPr>
            </w:pPr>
            <w:r w:rsidRPr="003B7345">
              <w:rPr>
                <w:spacing w:val="-8"/>
                <w:sz w:val="26"/>
                <w:szCs w:val="26"/>
              </w:rPr>
              <w:t>Nhân viên phục vụ, công an, bảo vệ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E4F27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37602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70A198"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3F40D7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B6B3B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18CFD2" w14:textId="77777777" w:rsidR="00932AA2" w:rsidRPr="003B7345" w:rsidRDefault="00932AA2" w:rsidP="00C237B6">
            <w:pPr>
              <w:jc w:val="center"/>
              <w:rPr>
                <w:sz w:val="26"/>
                <w:szCs w:val="26"/>
              </w:rPr>
            </w:pPr>
          </w:p>
        </w:tc>
      </w:tr>
      <w:tr w:rsidR="003B7345" w:rsidRPr="003B7345" w14:paraId="52466A30"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B3EF56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9591835"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công an, bảo vệ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026E0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4445B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33F771"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A882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9396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058184" w14:textId="77777777" w:rsidR="00932AA2" w:rsidRPr="003B7345" w:rsidRDefault="00932AA2" w:rsidP="00C237B6">
            <w:pPr>
              <w:jc w:val="center"/>
              <w:rPr>
                <w:sz w:val="26"/>
                <w:szCs w:val="26"/>
              </w:rPr>
            </w:pPr>
          </w:p>
        </w:tc>
      </w:tr>
      <w:tr w:rsidR="003B7345" w:rsidRPr="003B7345" w14:paraId="721D2DF9"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26486FB" w14:textId="77777777" w:rsidR="00932AA2" w:rsidRPr="003B7345" w:rsidRDefault="00932AA2" w:rsidP="00C237B6">
            <w:pPr>
              <w:pBdr>
                <w:top w:val="nil"/>
                <w:left w:val="nil"/>
                <w:bottom w:val="nil"/>
                <w:right w:val="nil"/>
                <w:between w:val="nil"/>
              </w:pBdr>
              <w:jc w:val="center"/>
              <w:rPr>
                <w:i/>
                <w:iCs/>
                <w:sz w:val="26"/>
                <w:szCs w:val="26"/>
              </w:rPr>
            </w:pPr>
            <w:r w:rsidRPr="003B7345">
              <w:rPr>
                <w:i/>
                <w:iCs/>
                <w:sz w:val="26"/>
                <w:szCs w:val="26"/>
              </w:rPr>
              <w:t>1.3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59B3955" w14:textId="77777777" w:rsidR="00932AA2" w:rsidRPr="003B7345" w:rsidRDefault="00932AA2" w:rsidP="00C237B6">
            <w:pPr>
              <w:pBdr>
                <w:top w:val="nil"/>
                <w:left w:val="nil"/>
                <w:bottom w:val="nil"/>
                <w:right w:val="nil"/>
                <w:between w:val="nil"/>
              </w:pBdr>
              <w:jc w:val="both"/>
              <w:rPr>
                <w:i/>
                <w:iCs/>
                <w:sz w:val="26"/>
                <w:szCs w:val="26"/>
              </w:rPr>
            </w:pPr>
            <w:r w:rsidRPr="003B7345">
              <w:rPr>
                <w:i/>
                <w:iCs/>
                <w:sz w:val="26"/>
                <w:szCs w:val="26"/>
              </w:rPr>
              <w:t>Thành viên bộ phận vận chuyển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EF325F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03E4B2"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695F9A"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854FBD"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B50F9BA"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8915FC" w14:textId="77777777" w:rsidR="00932AA2" w:rsidRPr="003B7345" w:rsidRDefault="00932AA2" w:rsidP="00C237B6">
            <w:pPr>
              <w:jc w:val="center"/>
              <w:rPr>
                <w:sz w:val="26"/>
                <w:szCs w:val="26"/>
              </w:rPr>
            </w:pPr>
            <w:r w:rsidRPr="003B7345">
              <w:rPr>
                <w:sz w:val="26"/>
                <w:szCs w:val="26"/>
              </w:rPr>
              <w:t>210</w:t>
            </w:r>
          </w:p>
        </w:tc>
      </w:tr>
      <w:tr w:rsidR="003B7345" w:rsidRPr="003B7345" w14:paraId="64F953D2" w14:textId="77777777" w:rsidTr="00C237B6">
        <w:trPr>
          <w:cantSplit/>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79A9F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1.4</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7A09A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 chỉ đạo thi cấp tỉnh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D00F0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DC3E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5A7E5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CAE057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B142D4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19B31E" w14:textId="77777777" w:rsidR="00932AA2" w:rsidRPr="003B7345" w:rsidRDefault="00932AA2" w:rsidP="00C237B6">
            <w:pPr>
              <w:jc w:val="center"/>
              <w:rPr>
                <w:sz w:val="26"/>
                <w:szCs w:val="26"/>
              </w:rPr>
            </w:pPr>
          </w:p>
        </w:tc>
      </w:tr>
      <w:tr w:rsidR="003B7345" w:rsidRPr="003B7345" w14:paraId="47154C5F" w14:textId="77777777" w:rsidTr="00C237B6">
        <w:trPr>
          <w:cantSplit/>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C119BE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967CA7"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38F20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AABF5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7AD4DB"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44992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BB3F42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A9B86E" w14:textId="77777777" w:rsidR="00932AA2" w:rsidRPr="003B7345" w:rsidRDefault="00932AA2" w:rsidP="00C237B6">
            <w:pPr>
              <w:jc w:val="center"/>
              <w:rPr>
                <w:sz w:val="26"/>
                <w:szCs w:val="26"/>
              </w:rPr>
            </w:pPr>
          </w:p>
        </w:tc>
      </w:tr>
      <w:tr w:rsidR="003B7345" w:rsidRPr="003B7345" w14:paraId="13844BBE" w14:textId="77777777" w:rsidTr="00C237B6">
        <w:trPr>
          <w:cantSplit/>
          <w:trHeight w:val="4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71FAE6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719F3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F61B5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836C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EA899E" w14:textId="77777777" w:rsidR="00932AA2" w:rsidRPr="003B7345" w:rsidRDefault="00932AA2" w:rsidP="00C237B6">
            <w:pPr>
              <w:jc w:val="center"/>
              <w:rPr>
                <w:sz w:val="26"/>
                <w:szCs w:val="26"/>
              </w:rPr>
            </w:pPr>
            <w:r w:rsidRPr="003B7345">
              <w:rPr>
                <w:sz w:val="26"/>
                <w:szCs w:val="26"/>
              </w:rPr>
              <w:t>360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AE504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4ACAD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54C7DE" w14:textId="77777777" w:rsidR="00932AA2" w:rsidRPr="003B7345" w:rsidRDefault="00932AA2" w:rsidP="00C237B6">
            <w:pPr>
              <w:jc w:val="center"/>
              <w:rPr>
                <w:sz w:val="26"/>
                <w:szCs w:val="26"/>
              </w:rPr>
            </w:pPr>
          </w:p>
        </w:tc>
      </w:tr>
      <w:tr w:rsidR="003B7345" w:rsidRPr="003B7345" w14:paraId="33AAF5F9" w14:textId="77777777" w:rsidTr="00C237B6">
        <w:trPr>
          <w:cantSplit/>
          <w:trHeight w:val="42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55A856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BD726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DB928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91BB4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C9A7DF" w14:textId="77777777" w:rsidR="00932AA2" w:rsidRPr="003B7345" w:rsidRDefault="00932AA2" w:rsidP="00C237B6">
            <w:pPr>
              <w:jc w:val="center"/>
              <w:rPr>
                <w:sz w:val="26"/>
                <w:szCs w:val="26"/>
              </w:rPr>
            </w:pPr>
            <w:r w:rsidRPr="003B7345">
              <w:rPr>
                <w:sz w:val="26"/>
                <w:szCs w:val="26"/>
              </w:rPr>
              <w:t>315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39E82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8B3D3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4B7364C" w14:textId="77777777" w:rsidR="00932AA2" w:rsidRPr="003B7345" w:rsidRDefault="00932AA2" w:rsidP="00C237B6">
            <w:pPr>
              <w:jc w:val="center"/>
              <w:rPr>
                <w:sz w:val="26"/>
                <w:szCs w:val="26"/>
              </w:rPr>
            </w:pPr>
          </w:p>
        </w:tc>
      </w:tr>
      <w:tr w:rsidR="003B7345" w:rsidRPr="003B7345" w14:paraId="1B38B048" w14:textId="77777777" w:rsidTr="00C237B6">
        <w:trPr>
          <w:cantSplit/>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0AB2EBE"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2D0E56"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58BAE8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B2DD6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E505B9"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19585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5F863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C6F5A" w14:textId="77777777" w:rsidR="00932AA2" w:rsidRPr="003B7345" w:rsidRDefault="00932AA2" w:rsidP="00C237B6">
            <w:pPr>
              <w:jc w:val="center"/>
              <w:rPr>
                <w:sz w:val="26"/>
                <w:szCs w:val="26"/>
              </w:rPr>
            </w:pPr>
          </w:p>
        </w:tc>
      </w:tr>
      <w:tr w:rsidR="003B7345" w:rsidRPr="003B7345" w14:paraId="40C8B48A" w14:textId="77777777" w:rsidTr="00C237B6">
        <w:trPr>
          <w:cantSplit/>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CF72CD"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740899"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37AC586"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F88DE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568CA3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23282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C9320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490C455" w14:textId="77777777" w:rsidR="00932AA2" w:rsidRPr="003B7345" w:rsidRDefault="00932AA2" w:rsidP="00C237B6">
            <w:pPr>
              <w:jc w:val="center"/>
              <w:rPr>
                <w:sz w:val="26"/>
                <w:szCs w:val="26"/>
              </w:rPr>
            </w:pPr>
          </w:p>
        </w:tc>
      </w:tr>
      <w:tr w:rsidR="003B7345" w:rsidRPr="003B7345" w14:paraId="455EE3F4" w14:textId="77777777" w:rsidTr="00C237B6">
        <w:trPr>
          <w:cantSplit/>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EC2ECCB"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031FB5"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tịch Hội đồng</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E4354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DBB19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37CEF0" w14:textId="77777777" w:rsidR="00932AA2" w:rsidRPr="003B7345" w:rsidRDefault="00932AA2" w:rsidP="00C237B6">
            <w:pPr>
              <w:jc w:val="center"/>
              <w:rPr>
                <w:sz w:val="26"/>
                <w:szCs w:val="26"/>
              </w:rPr>
            </w:pPr>
            <w:r w:rsidRPr="003B7345">
              <w:rPr>
                <w:sz w:val="26"/>
                <w:szCs w:val="26"/>
              </w:rPr>
              <w:t>400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90A76B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787CA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5210E4" w14:textId="77777777" w:rsidR="00932AA2" w:rsidRPr="003B7345" w:rsidRDefault="00932AA2" w:rsidP="00C237B6">
            <w:pPr>
              <w:jc w:val="center"/>
              <w:rPr>
                <w:sz w:val="26"/>
                <w:szCs w:val="26"/>
              </w:rPr>
            </w:pPr>
          </w:p>
        </w:tc>
      </w:tr>
      <w:tr w:rsidR="003B7345" w:rsidRPr="003B7345" w14:paraId="3DCE8AF4" w14:textId="77777777" w:rsidTr="00C237B6">
        <w:trPr>
          <w:cantSplit/>
          <w:trHeight w:val="43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5BDB7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0007B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Chủ tịch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3344E3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A8AAC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AC9398" w14:textId="77777777" w:rsidR="00932AA2" w:rsidRPr="003B7345" w:rsidRDefault="00932AA2" w:rsidP="00C237B6">
            <w:pPr>
              <w:jc w:val="center"/>
              <w:rPr>
                <w:sz w:val="26"/>
                <w:szCs w:val="26"/>
              </w:rPr>
            </w:pPr>
            <w:r w:rsidRPr="003B7345">
              <w:rPr>
                <w:sz w:val="26"/>
                <w:szCs w:val="26"/>
              </w:rPr>
              <w:t>320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CA71F5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6AF0E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A897A5" w14:textId="77777777" w:rsidR="00932AA2" w:rsidRPr="003B7345" w:rsidRDefault="00932AA2" w:rsidP="00C237B6">
            <w:pPr>
              <w:jc w:val="center"/>
              <w:rPr>
                <w:sz w:val="26"/>
                <w:szCs w:val="26"/>
              </w:rPr>
            </w:pPr>
          </w:p>
        </w:tc>
      </w:tr>
      <w:tr w:rsidR="003B7345" w:rsidRPr="003B7345" w14:paraId="117D44C2" w14:textId="77777777" w:rsidTr="00C237B6">
        <w:trPr>
          <w:cantSplit/>
          <w:trHeight w:val="39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B58FC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5996A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F5DBA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F7DAE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96805B" w14:textId="77777777" w:rsidR="00932AA2" w:rsidRPr="003B7345" w:rsidRDefault="00932AA2" w:rsidP="00C237B6">
            <w:pPr>
              <w:jc w:val="center"/>
              <w:rPr>
                <w:sz w:val="26"/>
                <w:szCs w:val="26"/>
              </w:rPr>
            </w:pPr>
            <w:r w:rsidRPr="003B7345">
              <w:rPr>
                <w:sz w:val="26"/>
                <w:szCs w:val="26"/>
              </w:rPr>
              <w:t>280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C6D6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29B70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9606130" w14:textId="77777777" w:rsidR="00932AA2" w:rsidRPr="003B7345" w:rsidRDefault="00932AA2" w:rsidP="00C237B6">
            <w:pPr>
              <w:jc w:val="center"/>
              <w:rPr>
                <w:sz w:val="26"/>
                <w:szCs w:val="26"/>
              </w:rPr>
            </w:pPr>
          </w:p>
        </w:tc>
      </w:tr>
      <w:tr w:rsidR="003B7345" w:rsidRPr="003B7345" w14:paraId="16B9F719" w14:textId="77777777" w:rsidTr="00C237B6">
        <w:trPr>
          <w:cantSplit/>
          <w:trHeight w:val="4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C3838C"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1.6</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9A46C3"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 Thư ký Hội đồng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99637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9575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E7BA2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DC7FF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2724C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BB3A57" w14:textId="77777777" w:rsidR="00932AA2" w:rsidRPr="003B7345" w:rsidRDefault="00932AA2" w:rsidP="00C237B6">
            <w:pPr>
              <w:jc w:val="center"/>
              <w:rPr>
                <w:sz w:val="26"/>
                <w:szCs w:val="26"/>
              </w:rPr>
            </w:pPr>
          </w:p>
        </w:tc>
      </w:tr>
      <w:tr w:rsidR="003B7345" w:rsidRPr="003B7345" w14:paraId="5149BEA3" w14:textId="77777777" w:rsidTr="00C237B6">
        <w:trPr>
          <w:cantSplit/>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49253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2686F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14FB5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FBF0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4501186"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BD33B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76053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B2F40F" w14:textId="77777777" w:rsidR="00932AA2" w:rsidRPr="003B7345" w:rsidRDefault="00932AA2" w:rsidP="00C237B6">
            <w:pPr>
              <w:jc w:val="center"/>
              <w:rPr>
                <w:sz w:val="26"/>
                <w:szCs w:val="26"/>
              </w:rPr>
            </w:pPr>
          </w:p>
        </w:tc>
      </w:tr>
      <w:tr w:rsidR="003B7345" w:rsidRPr="003B7345" w14:paraId="40ABD21C" w14:textId="77777777" w:rsidTr="00C237B6">
        <w:trPr>
          <w:cantSplit/>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5234F3B"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A3400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DB61B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E3FC2C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1F3ED4"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BA274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80B3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636879" w14:textId="77777777" w:rsidR="00932AA2" w:rsidRPr="003B7345" w:rsidRDefault="00932AA2" w:rsidP="00C237B6">
            <w:pPr>
              <w:jc w:val="center"/>
              <w:rPr>
                <w:sz w:val="26"/>
                <w:szCs w:val="26"/>
              </w:rPr>
            </w:pPr>
          </w:p>
        </w:tc>
      </w:tr>
      <w:tr w:rsidR="003B7345" w:rsidRPr="003B7345" w14:paraId="314BEE4B" w14:textId="77777777" w:rsidTr="00C237B6">
        <w:trPr>
          <w:cantSplit/>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A8421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FBE52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93455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D6EBB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1DF3FF"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2644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28155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C6E4FF" w14:textId="77777777" w:rsidR="00932AA2" w:rsidRPr="003B7345" w:rsidRDefault="00932AA2" w:rsidP="00C237B6">
            <w:pPr>
              <w:jc w:val="center"/>
              <w:rPr>
                <w:sz w:val="26"/>
                <w:szCs w:val="26"/>
              </w:rPr>
            </w:pPr>
          </w:p>
        </w:tc>
      </w:tr>
      <w:tr w:rsidR="003B7345" w:rsidRPr="003B7345" w14:paraId="000CF688" w14:textId="77777777" w:rsidTr="00C237B6">
        <w:trPr>
          <w:cantSplit/>
          <w:trHeight w:val="42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017D0D"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1.7</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273257"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coi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C30C8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C521A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A84EB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DFCC6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B10E5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37FFCAB" w14:textId="77777777" w:rsidR="00932AA2" w:rsidRPr="003B7345" w:rsidRDefault="00932AA2" w:rsidP="00C237B6">
            <w:pPr>
              <w:jc w:val="center"/>
              <w:rPr>
                <w:sz w:val="26"/>
                <w:szCs w:val="26"/>
              </w:rPr>
            </w:pPr>
          </w:p>
        </w:tc>
      </w:tr>
      <w:tr w:rsidR="003B7345" w:rsidRPr="003B7345" w14:paraId="04FBD64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C5A662F"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0EDFB3"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A88B81"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FCD01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C767C2"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E444CF" w14:textId="77777777" w:rsidR="00932AA2" w:rsidRPr="003B7345" w:rsidRDefault="00932AA2" w:rsidP="00C237B6">
            <w:pPr>
              <w:jc w:val="center"/>
              <w:rPr>
                <w:sz w:val="26"/>
                <w:szCs w:val="26"/>
              </w:rPr>
            </w:pPr>
            <w:r w:rsidRPr="003B7345">
              <w:rPr>
                <w:sz w:val="26"/>
                <w:szCs w:val="26"/>
              </w:rPr>
              <w:t>400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30900A"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2BD7A" w14:textId="77777777" w:rsidR="00932AA2" w:rsidRPr="003B7345" w:rsidRDefault="00932AA2" w:rsidP="00C237B6">
            <w:pPr>
              <w:jc w:val="center"/>
              <w:rPr>
                <w:sz w:val="26"/>
                <w:szCs w:val="26"/>
              </w:rPr>
            </w:pPr>
            <w:r w:rsidRPr="003B7345">
              <w:rPr>
                <w:sz w:val="26"/>
                <w:szCs w:val="26"/>
              </w:rPr>
              <w:t>300</w:t>
            </w:r>
          </w:p>
        </w:tc>
      </w:tr>
      <w:tr w:rsidR="003B7345" w:rsidRPr="003B7345" w14:paraId="19E6ED6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C57226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D08CE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chủ tịch Hội đồng/Phó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B9996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3F2CC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5D431"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CA25FB" w14:textId="77777777" w:rsidR="00932AA2" w:rsidRPr="003B7345" w:rsidRDefault="00932AA2" w:rsidP="00C237B6">
            <w:pPr>
              <w:jc w:val="center"/>
              <w:rPr>
                <w:sz w:val="26"/>
                <w:szCs w:val="26"/>
              </w:rPr>
            </w:pPr>
            <w:r w:rsidRPr="003B7345">
              <w:rPr>
                <w:sz w:val="26"/>
                <w:szCs w:val="26"/>
              </w:rPr>
              <w:t>320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1FE14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124B7E" w14:textId="77777777" w:rsidR="00932AA2" w:rsidRPr="003B7345" w:rsidRDefault="00932AA2" w:rsidP="00C237B6">
            <w:pPr>
              <w:jc w:val="center"/>
              <w:rPr>
                <w:sz w:val="26"/>
                <w:szCs w:val="26"/>
              </w:rPr>
            </w:pPr>
            <w:r w:rsidRPr="003B7345">
              <w:rPr>
                <w:sz w:val="26"/>
                <w:szCs w:val="26"/>
              </w:rPr>
              <w:t>240</w:t>
            </w:r>
          </w:p>
        </w:tc>
      </w:tr>
      <w:tr w:rsidR="003B7345" w:rsidRPr="003B7345" w14:paraId="3C869A0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B2F4178"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EF6E6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(làm nhiệm vụ Trưởng Điểm thi)</w:t>
            </w:r>
          </w:p>
        </w:tc>
        <w:tc>
          <w:tcPr>
            <w:tcW w:w="0" w:type="auto"/>
            <w:tcBorders>
              <w:top w:val="single" w:sz="4" w:space="0" w:color="000000"/>
              <w:left w:val="nil"/>
              <w:bottom w:val="single" w:sz="4" w:space="0" w:color="000000"/>
              <w:right w:val="single" w:sz="4" w:space="0" w:color="000000"/>
            </w:tcBorders>
            <w:shd w:val="clear" w:color="auto" w:fill="FFFFFF"/>
          </w:tcPr>
          <w:p w14:paraId="726AA4FA" w14:textId="77777777" w:rsidR="00932AA2" w:rsidRPr="003B7345" w:rsidRDefault="00932AA2" w:rsidP="00C237B6">
            <w:pP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802E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A544E4"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50D64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38C51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4EE141F" w14:textId="77777777" w:rsidR="00932AA2" w:rsidRPr="003B7345" w:rsidRDefault="00932AA2" w:rsidP="00C237B6">
            <w:pPr>
              <w:jc w:val="center"/>
              <w:rPr>
                <w:sz w:val="26"/>
                <w:szCs w:val="26"/>
              </w:rPr>
            </w:pPr>
          </w:p>
        </w:tc>
      </w:tr>
      <w:tr w:rsidR="003B7345" w:rsidRPr="003B7345" w14:paraId="0377F45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2D054FE"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59423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(làm nhiệm vụ Phó trưởng Điểm thi)</w:t>
            </w:r>
          </w:p>
        </w:tc>
        <w:tc>
          <w:tcPr>
            <w:tcW w:w="0" w:type="auto"/>
            <w:tcBorders>
              <w:top w:val="single" w:sz="4" w:space="0" w:color="000000"/>
              <w:left w:val="nil"/>
              <w:bottom w:val="single" w:sz="4" w:space="0" w:color="000000"/>
              <w:right w:val="single" w:sz="4" w:space="0" w:color="000000"/>
            </w:tcBorders>
            <w:shd w:val="clear" w:color="auto" w:fill="FFFFFF"/>
          </w:tcPr>
          <w:p w14:paraId="444DABFE" w14:textId="77777777" w:rsidR="00932AA2" w:rsidRPr="003B7345" w:rsidRDefault="00932AA2" w:rsidP="00C237B6">
            <w:pP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CC06B6" w14:textId="00A9A467" w:rsidR="00932AA2" w:rsidRPr="003B7345" w:rsidRDefault="00C76D3E" w:rsidP="00C237B6">
            <w:pPr>
              <w:jc w:val="center"/>
              <w:rPr>
                <w:sz w:val="26"/>
                <w:szCs w:val="26"/>
              </w:rPr>
            </w:pPr>
            <w:r w:rsidRPr="003B7345">
              <w:rPr>
                <w:sz w:val="26"/>
                <w:szCs w:val="26"/>
              </w:rPr>
              <w:t>240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2A7359" w14:textId="06C34158" w:rsidR="00932AA2" w:rsidRPr="003B7345" w:rsidRDefault="00C76D3E" w:rsidP="00C237B6">
            <w:pPr>
              <w:jc w:val="center"/>
              <w:rPr>
                <w:sz w:val="26"/>
                <w:szCs w:val="26"/>
              </w:rPr>
            </w:pPr>
            <w:r w:rsidRPr="003B7345">
              <w:rPr>
                <w:sz w:val="26"/>
                <w:szCs w:val="26"/>
              </w:rPr>
              <w:t>240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97E14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0AACA6B" w14:textId="21F26D7B" w:rsidR="00932AA2" w:rsidRPr="003B7345" w:rsidRDefault="00932AA2" w:rsidP="00C237B6">
            <w:pPr>
              <w:jc w:val="center"/>
              <w:rPr>
                <w:sz w:val="26"/>
                <w:szCs w:val="26"/>
              </w:rPr>
            </w:pPr>
            <w:r w:rsidRPr="003B7345">
              <w:rPr>
                <w:sz w:val="26"/>
                <w:szCs w:val="26"/>
              </w:rPr>
              <w:t>2</w:t>
            </w:r>
            <w:r w:rsidR="00C76D3E" w:rsidRPr="003B7345">
              <w:rPr>
                <w:sz w:val="26"/>
                <w:szCs w:val="26"/>
              </w:rPr>
              <w:t>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245258" w14:textId="77777777" w:rsidR="00932AA2" w:rsidRPr="003B7345" w:rsidRDefault="00932AA2" w:rsidP="00C237B6">
            <w:pPr>
              <w:jc w:val="center"/>
              <w:rPr>
                <w:sz w:val="26"/>
                <w:szCs w:val="26"/>
              </w:rPr>
            </w:pPr>
          </w:p>
        </w:tc>
      </w:tr>
      <w:tr w:rsidR="003B7345" w:rsidRPr="003B7345" w14:paraId="5C294F27"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E505BF"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1A31F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Thư ký, giám thị (cán bộ coi thi, cán bộ giám sát phòng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FB0EA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6DA1D7" w14:textId="278097C1"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E67D09" w14:textId="0F95BB69"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57AA80" w14:textId="02158697"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349703" w14:textId="76A3AD40"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9235DE" w14:textId="49F908F8" w:rsidR="00932AA2" w:rsidRPr="003B7345" w:rsidRDefault="00C76D3E" w:rsidP="00C237B6">
            <w:pPr>
              <w:jc w:val="center"/>
              <w:rPr>
                <w:sz w:val="26"/>
                <w:szCs w:val="26"/>
              </w:rPr>
            </w:pPr>
            <w:r w:rsidRPr="003B7345">
              <w:rPr>
                <w:sz w:val="26"/>
                <w:szCs w:val="26"/>
              </w:rPr>
              <w:t>160</w:t>
            </w:r>
          </w:p>
        </w:tc>
      </w:tr>
      <w:tr w:rsidR="003B7345" w:rsidRPr="003B7345" w14:paraId="42F70D1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CE6C4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1CA2D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Công an, bảo vệ (trật tự viên); Ủy viên (làm nhiệm vụ y tế, phục vụ)</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A074D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AF284F"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AA2E20"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B849C8" w14:textId="5E495ED5" w:rsidR="00932AA2" w:rsidRPr="003B7345" w:rsidRDefault="001D79F5"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F3546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FA9A1C" w14:textId="34F584C2" w:rsidR="00932AA2" w:rsidRPr="003B7345" w:rsidRDefault="00932AA2" w:rsidP="00C237B6">
            <w:pPr>
              <w:jc w:val="center"/>
              <w:rPr>
                <w:sz w:val="26"/>
                <w:szCs w:val="26"/>
              </w:rPr>
            </w:pPr>
            <w:r w:rsidRPr="003B7345">
              <w:rPr>
                <w:sz w:val="26"/>
                <w:szCs w:val="26"/>
              </w:rPr>
              <w:t>1</w:t>
            </w:r>
            <w:r w:rsidR="00C76D3E" w:rsidRPr="003B7345">
              <w:rPr>
                <w:sz w:val="26"/>
                <w:szCs w:val="26"/>
              </w:rPr>
              <w:t>40</w:t>
            </w:r>
          </w:p>
        </w:tc>
      </w:tr>
      <w:tr w:rsidR="003B7345" w:rsidRPr="003B7345" w14:paraId="7D2B5CA4" w14:textId="77777777" w:rsidTr="00C237B6">
        <w:trPr>
          <w:cantSplit/>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BD50C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1.8</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D0584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Ban/Tổ làm phách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2D6826A"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A55FD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FE6B9D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748F7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FB1067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5230EA" w14:textId="77777777" w:rsidR="00932AA2" w:rsidRPr="003B7345" w:rsidRDefault="00932AA2" w:rsidP="00C237B6">
            <w:pPr>
              <w:jc w:val="center"/>
              <w:rPr>
                <w:sz w:val="26"/>
                <w:szCs w:val="26"/>
              </w:rPr>
            </w:pPr>
          </w:p>
        </w:tc>
      </w:tr>
      <w:tr w:rsidR="003B7345" w:rsidRPr="003B7345" w14:paraId="5D58C1F3" w14:textId="77777777" w:rsidTr="00C237B6">
        <w:trPr>
          <w:cantSplit/>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8E056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7203C6"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ban/Tổ trưởng</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07CE7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87CDA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E911CE"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5CD4A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576CE0"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F8B587" w14:textId="77777777" w:rsidR="00932AA2" w:rsidRPr="003B7345" w:rsidRDefault="00932AA2" w:rsidP="00C237B6">
            <w:pPr>
              <w:jc w:val="center"/>
              <w:rPr>
                <w:sz w:val="26"/>
                <w:szCs w:val="26"/>
              </w:rPr>
            </w:pPr>
            <w:r w:rsidRPr="003B7345">
              <w:rPr>
                <w:sz w:val="26"/>
                <w:szCs w:val="26"/>
              </w:rPr>
              <w:t>300</w:t>
            </w:r>
          </w:p>
        </w:tc>
      </w:tr>
      <w:tr w:rsidR="003B7345" w:rsidRPr="003B7345" w14:paraId="2B507D92" w14:textId="77777777" w:rsidTr="00C237B6">
        <w:trPr>
          <w:cantSplit/>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15732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EF04E6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ban/Tổ phó</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FCA31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09120E"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066A1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21E23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F0C96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6B3157" w14:textId="77777777" w:rsidR="00932AA2" w:rsidRPr="003B7345" w:rsidRDefault="00932AA2" w:rsidP="00C237B6">
            <w:pPr>
              <w:jc w:val="center"/>
              <w:rPr>
                <w:sz w:val="26"/>
                <w:szCs w:val="26"/>
              </w:rPr>
            </w:pPr>
            <w:r w:rsidRPr="003B7345">
              <w:rPr>
                <w:sz w:val="26"/>
                <w:szCs w:val="26"/>
              </w:rPr>
              <w:t>240</w:t>
            </w:r>
          </w:p>
        </w:tc>
      </w:tr>
      <w:tr w:rsidR="003B7345" w:rsidRPr="003B7345" w14:paraId="78A7458F" w14:textId="77777777" w:rsidTr="00C237B6">
        <w:trPr>
          <w:cantSplit/>
          <w:trHeight w:val="5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EE0EE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BE701F"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E0404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0E0C80"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027341"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0C35B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74A02B"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31556E" w14:textId="77777777" w:rsidR="00932AA2" w:rsidRPr="003B7345" w:rsidRDefault="00932AA2" w:rsidP="00C237B6">
            <w:pPr>
              <w:jc w:val="center"/>
              <w:rPr>
                <w:sz w:val="26"/>
                <w:szCs w:val="26"/>
              </w:rPr>
            </w:pPr>
            <w:r w:rsidRPr="003B7345">
              <w:rPr>
                <w:sz w:val="26"/>
                <w:szCs w:val="26"/>
              </w:rPr>
              <w:t>210</w:t>
            </w:r>
          </w:p>
        </w:tc>
      </w:tr>
      <w:tr w:rsidR="003B7345" w:rsidRPr="003B7345" w14:paraId="5D10D55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4246EAB"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B6695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bảo vệ (công an)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F50D6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10ACA4"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BC098F"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C7A80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8743FB"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7C9AE" w14:textId="77777777" w:rsidR="00932AA2" w:rsidRPr="003B7345" w:rsidRDefault="00932AA2" w:rsidP="00C237B6">
            <w:pPr>
              <w:jc w:val="center"/>
              <w:rPr>
                <w:sz w:val="26"/>
                <w:szCs w:val="26"/>
              </w:rPr>
            </w:pPr>
            <w:r w:rsidRPr="003B7345">
              <w:rPr>
                <w:sz w:val="26"/>
                <w:szCs w:val="26"/>
              </w:rPr>
              <w:t>180</w:t>
            </w:r>
          </w:p>
        </w:tc>
      </w:tr>
      <w:tr w:rsidR="003B7345" w:rsidRPr="003B7345" w14:paraId="06E5B7D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D5BFE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30D45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bảo vệ (công an)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4F075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DA5AFE"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E1A4C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87C473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C4841C"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0D0781" w14:textId="77777777" w:rsidR="00932AA2" w:rsidRPr="003B7345" w:rsidRDefault="00932AA2" w:rsidP="00C237B6">
            <w:pPr>
              <w:jc w:val="center"/>
              <w:rPr>
                <w:sz w:val="26"/>
                <w:szCs w:val="26"/>
              </w:rPr>
            </w:pPr>
            <w:r w:rsidRPr="003B7345">
              <w:rPr>
                <w:sz w:val="26"/>
                <w:szCs w:val="26"/>
              </w:rPr>
              <w:t>150</w:t>
            </w:r>
          </w:p>
        </w:tc>
      </w:tr>
      <w:tr w:rsidR="003B7345" w:rsidRPr="003B7345" w14:paraId="4B1E39E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5CA234C"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1.9</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B8E7F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chấm thi, chấm phúc khảo, chấm thẩm định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EA6A70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634E6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EC487F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4A1A70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91F1F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1FC6794" w14:textId="77777777" w:rsidR="00932AA2" w:rsidRPr="003B7345" w:rsidRDefault="00932AA2" w:rsidP="00C237B6">
            <w:pPr>
              <w:jc w:val="center"/>
              <w:rPr>
                <w:sz w:val="26"/>
                <w:szCs w:val="26"/>
              </w:rPr>
            </w:pPr>
          </w:p>
        </w:tc>
      </w:tr>
      <w:tr w:rsidR="003B7345" w:rsidRPr="003B7345" w14:paraId="0D3B0A4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19F77E1"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C6EF58"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D8DF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005E59"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30389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F73AB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95659C"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6802AB" w14:textId="77777777" w:rsidR="00932AA2" w:rsidRPr="003B7345" w:rsidRDefault="00932AA2" w:rsidP="00C237B6">
            <w:pPr>
              <w:jc w:val="center"/>
              <w:rPr>
                <w:sz w:val="26"/>
                <w:szCs w:val="26"/>
              </w:rPr>
            </w:pPr>
            <w:r w:rsidRPr="003B7345">
              <w:rPr>
                <w:sz w:val="26"/>
                <w:szCs w:val="26"/>
              </w:rPr>
              <w:t>300</w:t>
            </w:r>
          </w:p>
        </w:tc>
      </w:tr>
      <w:tr w:rsidR="003B7345" w:rsidRPr="003B7345" w14:paraId="0A23795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D06FDF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8FBD1"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 Hội đồng/Phó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F13EA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FDF35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6E7625"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B7308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CE532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591FBE" w14:textId="77777777" w:rsidR="00932AA2" w:rsidRPr="003B7345" w:rsidRDefault="00932AA2" w:rsidP="00C237B6">
            <w:pPr>
              <w:jc w:val="center"/>
              <w:rPr>
                <w:sz w:val="26"/>
                <w:szCs w:val="26"/>
              </w:rPr>
            </w:pPr>
            <w:r w:rsidRPr="003B7345">
              <w:rPr>
                <w:sz w:val="26"/>
                <w:szCs w:val="26"/>
              </w:rPr>
              <w:t>240</w:t>
            </w:r>
          </w:p>
        </w:tc>
      </w:tr>
      <w:tr w:rsidR="003B7345" w:rsidRPr="003B7345" w14:paraId="6F996874"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F1E23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80C80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 kỹ thuật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E8773A9"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6D0B89"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B606B40"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FF3FF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464FD5"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717B70" w14:textId="77777777" w:rsidR="00932AA2" w:rsidRPr="003B7345" w:rsidRDefault="00932AA2" w:rsidP="00C237B6">
            <w:pPr>
              <w:jc w:val="center"/>
              <w:rPr>
                <w:sz w:val="26"/>
                <w:szCs w:val="26"/>
              </w:rPr>
            </w:pPr>
            <w:r w:rsidRPr="003B7345">
              <w:rPr>
                <w:sz w:val="26"/>
                <w:szCs w:val="26"/>
              </w:rPr>
              <w:t>210</w:t>
            </w:r>
          </w:p>
        </w:tc>
      </w:tr>
      <w:tr w:rsidR="003B7345" w:rsidRPr="003B7345" w14:paraId="5B5B949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B49123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4CAD5B"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Công an, bảo vệ</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A3731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8437D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5FFDB0"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94320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A5163A8"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F6907C2" w14:textId="77777777" w:rsidR="00932AA2" w:rsidRPr="003B7345" w:rsidRDefault="00932AA2" w:rsidP="00C237B6">
            <w:pPr>
              <w:jc w:val="center"/>
              <w:rPr>
                <w:sz w:val="26"/>
                <w:szCs w:val="26"/>
              </w:rPr>
            </w:pPr>
            <w:r w:rsidRPr="003B7345">
              <w:rPr>
                <w:sz w:val="26"/>
                <w:szCs w:val="26"/>
              </w:rPr>
              <w:t>150</w:t>
            </w:r>
          </w:p>
        </w:tc>
      </w:tr>
      <w:tr w:rsidR="003B7345" w:rsidRPr="003B7345" w14:paraId="0392DCFD" w14:textId="77777777" w:rsidTr="00C237B6">
        <w:trPr>
          <w:cantSplit/>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611D88"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2</w:t>
            </w:r>
            <w:bookmarkStart w:id="7" w:name="3dy6vkm" w:colFirst="0" w:colLast="0"/>
            <w:bookmarkEnd w:id="7"/>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B6C3B9"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Tiền công ra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17F577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4B401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E7176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79FB8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B412F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F492165" w14:textId="77777777" w:rsidR="00932AA2" w:rsidRPr="003B7345" w:rsidRDefault="00932AA2" w:rsidP="00C237B6">
            <w:pPr>
              <w:jc w:val="center"/>
              <w:rPr>
                <w:sz w:val="26"/>
                <w:szCs w:val="26"/>
              </w:rPr>
            </w:pPr>
          </w:p>
        </w:tc>
      </w:tr>
      <w:tr w:rsidR="003B7345" w:rsidRPr="003B7345" w14:paraId="79C39AF3"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434795A"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20485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xây dựng và phê duyệt ma trận đề thi và bản đặc tả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82FE0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57372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EB448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B1EBA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AB41D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0A71FC" w14:textId="77777777" w:rsidR="00932AA2" w:rsidRPr="003B7345" w:rsidRDefault="00932AA2" w:rsidP="00C237B6">
            <w:pPr>
              <w:jc w:val="center"/>
              <w:rPr>
                <w:sz w:val="26"/>
                <w:szCs w:val="26"/>
              </w:rPr>
            </w:pPr>
          </w:p>
        </w:tc>
      </w:tr>
      <w:tr w:rsidR="003B7345" w:rsidRPr="003B7345" w14:paraId="03F855E8" w14:textId="77777777" w:rsidTr="00C237B6">
        <w:trPr>
          <w:cantSplit/>
          <w:trHeight w:val="51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01C4447"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74362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D5DC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12F08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8A18FE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1B8A7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9C759C"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58D535" w14:textId="77777777" w:rsidR="00932AA2" w:rsidRPr="003B7345" w:rsidRDefault="00932AA2" w:rsidP="00C237B6">
            <w:pPr>
              <w:jc w:val="center"/>
              <w:rPr>
                <w:sz w:val="26"/>
                <w:szCs w:val="26"/>
              </w:rPr>
            </w:pPr>
            <w:r w:rsidRPr="003B7345">
              <w:rPr>
                <w:sz w:val="26"/>
                <w:szCs w:val="26"/>
              </w:rPr>
              <w:t>300</w:t>
            </w:r>
          </w:p>
        </w:tc>
      </w:tr>
      <w:tr w:rsidR="003B7345" w:rsidRPr="003B7345" w14:paraId="0C4303AD" w14:textId="77777777" w:rsidTr="00C237B6">
        <w:trPr>
          <w:cantSplit/>
          <w:trHeight w:val="56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045E4D"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7A2929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DE131A"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8FB664"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5514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FBEF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29BE7E"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7DB985" w14:textId="77777777" w:rsidR="00932AA2" w:rsidRPr="003B7345" w:rsidRDefault="00932AA2" w:rsidP="00C237B6">
            <w:pPr>
              <w:jc w:val="center"/>
              <w:rPr>
                <w:sz w:val="26"/>
                <w:szCs w:val="26"/>
              </w:rPr>
            </w:pPr>
            <w:r w:rsidRPr="003B7345">
              <w:rPr>
                <w:sz w:val="26"/>
                <w:szCs w:val="26"/>
              </w:rPr>
              <w:t>180</w:t>
            </w:r>
          </w:p>
        </w:tc>
      </w:tr>
      <w:tr w:rsidR="003B7345" w:rsidRPr="003B7345" w14:paraId="1A306AE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1F0CDF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19D5C5"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ra đề đề xuất đối với đề tự luận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2AAF0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0895C76" w14:textId="77777777" w:rsidR="00932AA2" w:rsidRPr="003B7345" w:rsidRDefault="00932AA2" w:rsidP="00C237B6">
            <w:pPr>
              <w:jc w:val="center"/>
              <w:rPr>
                <w:sz w:val="26"/>
                <w:szCs w:val="26"/>
              </w:rPr>
            </w:pPr>
            <w:r w:rsidRPr="003B7345">
              <w:rPr>
                <w:sz w:val="26"/>
                <w:szCs w:val="26"/>
              </w:rPr>
              <w:t>420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ACE83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548B0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663C3E" w14:textId="77777777" w:rsidR="00932AA2" w:rsidRPr="003B7345" w:rsidRDefault="00932AA2" w:rsidP="00C237B6">
            <w:pPr>
              <w:jc w:val="center"/>
              <w:rPr>
                <w:sz w:val="26"/>
                <w:szCs w:val="26"/>
              </w:rPr>
            </w:pPr>
            <w:r w:rsidRPr="003B7345">
              <w:rPr>
                <w:sz w:val="26"/>
                <w:szCs w:val="26"/>
              </w:rPr>
              <w:t>600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221946" w14:textId="77777777" w:rsidR="00932AA2" w:rsidRPr="003B7345" w:rsidRDefault="00932AA2" w:rsidP="00C237B6">
            <w:pPr>
              <w:jc w:val="center"/>
              <w:rPr>
                <w:sz w:val="26"/>
                <w:szCs w:val="26"/>
              </w:rPr>
            </w:pPr>
            <w:r w:rsidRPr="003B7345">
              <w:rPr>
                <w:sz w:val="26"/>
                <w:szCs w:val="26"/>
              </w:rPr>
              <w:t>480</w:t>
            </w:r>
          </w:p>
        </w:tc>
      </w:tr>
      <w:tr w:rsidR="003B7345" w:rsidRPr="003B7345" w14:paraId="70EFA12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E82A711"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500E06"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ra đề chính thức và dự bị kèm đáp án, biểu điểm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369D4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3D5164"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6828A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EC081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FE9B57"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9A3BAA" w14:textId="77777777" w:rsidR="00932AA2" w:rsidRPr="003B7345" w:rsidRDefault="00932AA2" w:rsidP="00C237B6">
            <w:pPr>
              <w:jc w:val="center"/>
              <w:rPr>
                <w:sz w:val="26"/>
                <w:szCs w:val="26"/>
              </w:rPr>
            </w:pPr>
            <w:r w:rsidRPr="003B7345">
              <w:rPr>
                <w:sz w:val="26"/>
                <w:szCs w:val="26"/>
              </w:rPr>
              <w:t>360</w:t>
            </w:r>
          </w:p>
        </w:tc>
      </w:tr>
      <w:tr w:rsidR="003B7345" w:rsidRPr="003B7345" w14:paraId="04665F3F"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40732EF"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3</w:t>
            </w:r>
            <w:bookmarkStart w:id="8" w:name="1t3h5sf" w:colFirst="0" w:colLast="0"/>
            <w:bookmarkEnd w:id="8"/>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39D0C5"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xây dựng ngân hàng câu hỏi thi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0AD62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C6860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10E86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AF944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D9175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60C4AF" w14:textId="77777777" w:rsidR="00932AA2" w:rsidRPr="003B7345" w:rsidRDefault="00932AA2" w:rsidP="00C237B6">
            <w:pPr>
              <w:jc w:val="center"/>
              <w:rPr>
                <w:sz w:val="26"/>
                <w:szCs w:val="26"/>
              </w:rPr>
            </w:pPr>
          </w:p>
        </w:tc>
      </w:tr>
      <w:tr w:rsidR="003B7345" w:rsidRPr="003B7345" w14:paraId="6CEBE848"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6609620"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6C4A34"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xây dựng và phê duyệt ma trận đề thi và bản đặc tả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677B0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E819C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31DDC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15159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EB4CC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EE3ECC" w14:textId="77777777" w:rsidR="00932AA2" w:rsidRPr="003B7345" w:rsidRDefault="00932AA2" w:rsidP="00C237B6">
            <w:pPr>
              <w:jc w:val="center"/>
              <w:rPr>
                <w:sz w:val="26"/>
                <w:szCs w:val="26"/>
              </w:rPr>
            </w:pPr>
          </w:p>
        </w:tc>
      </w:tr>
      <w:tr w:rsidR="003B7345" w:rsidRPr="003B7345" w14:paraId="2B9B3B4B" w14:textId="77777777" w:rsidTr="00C237B6">
        <w:trPr>
          <w:cantSplit/>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3AF9A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878FD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A6430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677E61"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68005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BE0FC4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3B8D0E"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9F3AB0" w14:textId="77777777" w:rsidR="00932AA2" w:rsidRPr="003B7345" w:rsidRDefault="00932AA2" w:rsidP="00C237B6">
            <w:pPr>
              <w:jc w:val="center"/>
              <w:rPr>
                <w:sz w:val="26"/>
                <w:szCs w:val="26"/>
              </w:rPr>
            </w:pPr>
            <w:r w:rsidRPr="003B7345">
              <w:rPr>
                <w:sz w:val="26"/>
                <w:szCs w:val="26"/>
              </w:rPr>
              <w:t>300</w:t>
            </w:r>
          </w:p>
        </w:tc>
      </w:tr>
      <w:tr w:rsidR="003B7345" w:rsidRPr="003B7345" w14:paraId="3DEE8469" w14:textId="77777777" w:rsidTr="00C237B6">
        <w:trPr>
          <w:cantSplit/>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3E7F6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AAF72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D941F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7C407D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6E2AB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694CE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B80A05"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651BF6" w14:textId="77777777" w:rsidR="00932AA2" w:rsidRPr="003B7345" w:rsidRDefault="00932AA2" w:rsidP="00C237B6">
            <w:pPr>
              <w:jc w:val="center"/>
              <w:rPr>
                <w:sz w:val="26"/>
                <w:szCs w:val="26"/>
              </w:rPr>
            </w:pPr>
            <w:r w:rsidRPr="003B7345">
              <w:rPr>
                <w:sz w:val="26"/>
                <w:szCs w:val="26"/>
              </w:rPr>
              <w:t>180</w:t>
            </w:r>
          </w:p>
        </w:tc>
      </w:tr>
      <w:tr w:rsidR="003B7345" w:rsidRPr="003B7345" w14:paraId="3A53656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5A7409"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22201C" w14:textId="77777777" w:rsidR="00932AA2" w:rsidRPr="003B7345" w:rsidRDefault="00932AA2" w:rsidP="00C237B6">
            <w:pPr>
              <w:pBdr>
                <w:top w:val="nil"/>
                <w:left w:val="nil"/>
                <w:bottom w:val="nil"/>
                <w:right w:val="nil"/>
                <w:between w:val="nil"/>
              </w:pBdr>
              <w:rPr>
                <w:sz w:val="26"/>
                <w:szCs w:val="26"/>
              </w:rPr>
            </w:pPr>
            <w:r w:rsidRPr="003B7345">
              <w:rPr>
                <w:i/>
                <w:sz w:val="26"/>
                <w:szCs w:val="26"/>
              </w:rPr>
              <w:t>Tiền công soạn câu hỏi thô</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36BDC6"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1B191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9F52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312C2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7782D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FE39EE3" w14:textId="77777777" w:rsidR="00932AA2" w:rsidRPr="003B7345" w:rsidRDefault="00932AA2" w:rsidP="00C237B6">
            <w:pPr>
              <w:jc w:val="center"/>
              <w:rPr>
                <w:sz w:val="26"/>
                <w:szCs w:val="26"/>
              </w:rPr>
            </w:pPr>
          </w:p>
        </w:tc>
      </w:tr>
      <w:tr w:rsidR="003B7345" w:rsidRPr="003B7345" w14:paraId="1B7A8EB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66BCD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6797C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soạn thảo câu hỏi thô</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36FAB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3E4DA0" w14:textId="77777777" w:rsidR="00932AA2" w:rsidRPr="003B7345" w:rsidRDefault="00932AA2" w:rsidP="00C237B6">
            <w:pPr>
              <w:jc w:val="center"/>
              <w:rPr>
                <w:sz w:val="26"/>
                <w:szCs w:val="26"/>
              </w:rPr>
            </w:pPr>
            <w:r w:rsidRPr="003B7345">
              <w:rPr>
                <w:sz w:val="26"/>
                <w:szCs w:val="26"/>
              </w:rPr>
              <w:t>35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34BD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5AABE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9820A39" w14:textId="77777777" w:rsidR="00932AA2" w:rsidRPr="003B7345" w:rsidRDefault="00932AA2" w:rsidP="00C237B6">
            <w:pPr>
              <w:jc w:val="center"/>
              <w:rPr>
                <w:sz w:val="26"/>
                <w:szCs w:val="26"/>
              </w:rPr>
            </w:pPr>
            <w:r w:rsidRPr="003B7345">
              <w:rPr>
                <w:sz w:val="26"/>
                <w:szCs w:val="26"/>
              </w:rPr>
              <w:t>35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CEFADC" w14:textId="77777777" w:rsidR="00932AA2" w:rsidRPr="003B7345" w:rsidRDefault="00932AA2" w:rsidP="00C237B6">
            <w:pPr>
              <w:jc w:val="center"/>
              <w:rPr>
                <w:sz w:val="26"/>
                <w:szCs w:val="26"/>
              </w:rPr>
            </w:pPr>
            <w:r w:rsidRPr="003B7345">
              <w:rPr>
                <w:sz w:val="26"/>
                <w:szCs w:val="26"/>
              </w:rPr>
              <w:t>28</w:t>
            </w:r>
          </w:p>
        </w:tc>
      </w:tr>
      <w:tr w:rsidR="003B7345" w:rsidRPr="003B7345" w14:paraId="5499A14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C185DA"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38DCB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rà soát, chọn lọc, thẩm định và biên tập câu hỏi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E77BD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AB0F36" w14:textId="77777777" w:rsidR="00932AA2" w:rsidRPr="003B7345" w:rsidRDefault="00932AA2" w:rsidP="00C237B6">
            <w:pPr>
              <w:jc w:val="center"/>
              <w:rPr>
                <w:sz w:val="26"/>
                <w:szCs w:val="26"/>
              </w:rPr>
            </w:pPr>
            <w:r w:rsidRPr="003B7345">
              <w:rPr>
                <w:sz w:val="26"/>
                <w:szCs w:val="26"/>
              </w:rPr>
              <w:t>30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7353D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E638AE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D3FA03" w14:textId="77777777" w:rsidR="00932AA2" w:rsidRPr="003B7345" w:rsidRDefault="00932AA2" w:rsidP="00C237B6">
            <w:pPr>
              <w:jc w:val="center"/>
              <w:rPr>
                <w:sz w:val="26"/>
                <w:szCs w:val="26"/>
              </w:rPr>
            </w:pPr>
            <w:r w:rsidRPr="003B7345">
              <w:rPr>
                <w:sz w:val="26"/>
                <w:szCs w:val="26"/>
              </w:rPr>
              <w:t>30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E2B0CDE" w14:textId="77777777" w:rsidR="00932AA2" w:rsidRPr="003B7345" w:rsidRDefault="00932AA2" w:rsidP="00C237B6">
            <w:pPr>
              <w:jc w:val="center"/>
              <w:rPr>
                <w:sz w:val="26"/>
                <w:szCs w:val="26"/>
              </w:rPr>
            </w:pPr>
            <w:r w:rsidRPr="003B7345">
              <w:rPr>
                <w:sz w:val="26"/>
                <w:szCs w:val="26"/>
              </w:rPr>
              <w:t>24</w:t>
            </w:r>
          </w:p>
        </w:tc>
      </w:tr>
      <w:tr w:rsidR="003B7345" w:rsidRPr="003B7345" w14:paraId="3B04FFC6"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CDDC2B"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84254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chỉnh sửa câu hỏi sau thử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095FAF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C9B318" w14:textId="77777777" w:rsidR="00932AA2" w:rsidRPr="003B7345" w:rsidRDefault="00932AA2" w:rsidP="00C237B6">
            <w:pPr>
              <w:jc w:val="center"/>
              <w:rPr>
                <w:sz w:val="26"/>
                <w:szCs w:val="26"/>
              </w:rPr>
            </w:pPr>
            <w:r w:rsidRPr="003B7345">
              <w:rPr>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E85FA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A9A15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A072FB" w14:textId="77777777" w:rsidR="00932AA2" w:rsidRPr="003B7345" w:rsidRDefault="00932AA2" w:rsidP="00C237B6">
            <w:pPr>
              <w:jc w:val="center"/>
              <w:rPr>
                <w:sz w:val="26"/>
                <w:szCs w:val="26"/>
              </w:rPr>
            </w:pPr>
            <w:r w:rsidRPr="003B7345">
              <w:rPr>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67ED3C" w14:textId="77777777" w:rsidR="00932AA2" w:rsidRPr="003B7345" w:rsidRDefault="00932AA2" w:rsidP="00C237B6">
            <w:pPr>
              <w:jc w:val="center"/>
              <w:rPr>
                <w:sz w:val="26"/>
                <w:szCs w:val="26"/>
              </w:rPr>
            </w:pPr>
            <w:r w:rsidRPr="003B7345">
              <w:rPr>
                <w:sz w:val="26"/>
                <w:szCs w:val="26"/>
              </w:rPr>
              <w:t>12</w:t>
            </w:r>
          </w:p>
        </w:tc>
      </w:tr>
      <w:tr w:rsidR="003B7345" w:rsidRPr="003B7345" w14:paraId="6E75DA18"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D514D6"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8D41A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chỉnh sửa lại các câu hỏi sau khi thử nghiệm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1BF9A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449983" w14:textId="77777777" w:rsidR="00932AA2" w:rsidRPr="003B7345" w:rsidRDefault="00932AA2" w:rsidP="00C237B6">
            <w:pPr>
              <w:jc w:val="center"/>
              <w:rPr>
                <w:sz w:val="26"/>
                <w:szCs w:val="26"/>
              </w:rPr>
            </w:pPr>
            <w:r w:rsidRPr="003B7345">
              <w:rPr>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AC2126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47DA4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8D6A66" w14:textId="77777777" w:rsidR="00932AA2" w:rsidRPr="003B7345" w:rsidRDefault="00932AA2" w:rsidP="00C237B6">
            <w:pPr>
              <w:jc w:val="center"/>
              <w:rPr>
                <w:sz w:val="26"/>
                <w:szCs w:val="26"/>
              </w:rPr>
            </w:pPr>
            <w:r w:rsidRPr="003B7345">
              <w:rPr>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37A306" w14:textId="77777777" w:rsidR="00932AA2" w:rsidRPr="003B7345" w:rsidRDefault="00932AA2" w:rsidP="00C237B6">
            <w:pPr>
              <w:jc w:val="center"/>
              <w:rPr>
                <w:sz w:val="26"/>
                <w:szCs w:val="26"/>
              </w:rPr>
            </w:pPr>
            <w:r w:rsidRPr="003B7345">
              <w:rPr>
                <w:sz w:val="26"/>
                <w:szCs w:val="26"/>
              </w:rPr>
              <w:t>10</w:t>
            </w:r>
          </w:p>
        </w:tc>
      </w:tr>
      <w:tr w:rsidR="003B7345" w:rsidRPr="003B7345" w14:paraId="14EF9AB0"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3CBE6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61870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rà soát, lựa chọn và nhập các câu hỏi vào ngân hàng câu hỏi thi theo hướng chuẩn hóa</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8508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A1405A" w14:textId="77777777" w:rsidR="00932AA2" w:rsidRPr="003B7345" w:rsidRDefault="00932AA2" w:rsidP="00C237B6">
            <w:pPr>
              <w:jc w:val="center"/>
              <w:rPr>
                <w:sz w:val="26"/>
                <w:szCs w:val="26"/>
              </w:rPr>
            </w:pPr>
            <w:r w:rsidRPr="003B7345">
              <w:rPr>
                <w:sz w:val="26"/>
                <w:szCs w:val="26"/>
              </w:rPr>
              <w:t>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2E6E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5B7C1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B53F7F" w14:textId="77777777" w:rsidR="00932AA2" w:rsidRPr="003B7345" w:rsidRDefault="00932AA2" w:rsidP="00C237B6">
            <w:pPr>
              <w:jc w:val="center"/>
              <w:rPr>
                <w:sz w:val="26"/>
                <w:szCs w:val="26"/>
              </w:rPr>
            </w:pPr>
            <w:r w:rsidRPr="003B7345">
              <w:rPr>
                <w:sz w:val="26"/>
                <w:szCs w:val="26"/>
              </w:rPr>
              <w:t>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E51D89C" w14:textId="77777777" w:rsidR="00932AA2" w:rsidRPr="003B7345" w:rsidRDefault="00932AA2" w:rsidP="00C237B6">
            <w:pPr>
              <w:jc w:val="center"/>
              <w:rPr>
                <w:sz w:val="26"/>
                <w:szCs w:val="26"/>
              </w:rPr>
            </w:pPr>
            <w:r w:rsidRPr="003B7345">
              <w:rPr>
                <w:sz w:val="26"/>
                <w:szCs w:val="26"/>
              </w:rPr>
              <w:t>3</w:t>
            </w:r>
          </w:p>
        </w:tc>
      </w:tr>
      <w:tr w:rsidR="003B7345" w:rsidRPr="003B7345" w14:paraId="0B9ECE83"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0E0663"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17E381" w14:textId="77777777" w:rsidR="00932AA2" w:rsidRPr="003B7345" w:rsidRDefault="00932AA2" w:rsidP="00C237B6">
            <w:pPr>
              <w:pBdr>
                <w:top w:val="nil"/>
                <w:left w:val="nil"/>
                <w:bottom w:val="nil"/>
                <w:right w:val="nil"/>
                <w:between w:val="nil"/>
              </w:pBdr>
              <w:rPr>
                <w:sz w:val="26"/>
                <w:szCs w:val="26"/>
              </w:rPr>
            </w:pPr>
            <w:r w:rsidRPr="003B7345">
              <w:rPr>
                <w:i/>
                <w:sz w:val="26"/>
                <w:szCs w:val="26"/>
              </w:rPr>
              <w:t>Tiền công thuê chuyên gia định cỡ câu trắc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7F6FA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EC394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5F5DA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995E6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C6B9C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D201E0" w14:textId="77777777" w:rsidR="00932AA2" w:rsidRPr="003B7345" w:rsidRDefault="00932AA2" w:rsidP="00C237B6">
            <w:pPr>
              <w:jc w:val="center"/>
              <w:rPr>
                <w:sz w:val="26"/>
                <w:szCs w:val="26"/>
              </w:rPr>
            </w:pPr>
          </w:p>
        </w:tc>
      </w:tr>
      <w:tr w:rsidR="003B7345" w:rsidRPr="003B7345" w14:paraId="6EDB77DE" w14:textId="77777777" w:rsidTr="00C237B6">
        <w:trPr>
          <w:cantSplit/>
          <w:trHeight w:val="53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6652CC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7419DF"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116DB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AA8F98"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53A81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6352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6A103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FC51D0" w14:textId="77777777" w:rsidR="00932AA2" w:rsidRPr="003B7345" w:rsidRDefault="00932AA2" w:rsidP="00C237B6">
            <w:pPr>
              <w:jc w:val="center"/>
              <w:rPr>
                <w:sz w:val="26"/>
                <w:szCs w:val="26"/>
              </w:rPr>
            </w:pPr>
            <w:r w:rsidRPr="003B7345">
              <w:rPr>
                <w:sz w:val="26"/>
                <w:szCs w:val="26"/>
              </w:rPr>
              <w:t>300</w:t>
            </w:r>
          </w:p>
        </w:tc>
      </w:tr>
      <w:tr w:rsidR="003B7345" w:rsidRPr="003B7345" w14:paraId="3A4D03C6" w14:textId="77777777" w:rsidTr="00C237B6">
        <w:trPr>
          <w:cantSplit/>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49281A5"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849CD7" w14:textId="77777777" w:rsidR="00932AA2" w:rsidRPr="003B7345" w:rsidRDefault="00932AA2" w:rsidP="00C237B6">
            <w:pPr>
              <w:pBdr>
                <w:top w:val="nil"/>
                <w:left w:val="nil"/>
                <w:bottom w:val="nil"/>
                <w:right w:val="nil"/>
                <w:between w:val="nil"/>
              </w:pBdr>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181AE5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70AD97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4650A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8FE2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F58EB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7172C7" w14:textId="77777777" w:rsidR="00932AA2" w:rsidRPr="003B7345" w:rsidRDefault="00932AA2" w:rsidP="00C237B6">
            <w:pPr>
              <w:jc w:val="center"/>
              <w:rPr>
                <w:sz w:val="26"/>
                <w:szCs w:val="26"/>
              </w:rPr>
            </w:pPr>
            <w:r w:rsidRPr="003B7345">
              <w:rPr>
                <w:sz w:val="26"/>
                <w:szCs w:val="26"/>
              </w:rPr>
              <w:t>180</w:t>
            </w:r>
          </w:p>
        </w:tc>
      </w:tr>
      <w:tr w:rsidR="003B7345" w:rsidRPr="003B7345" w14:paraId="1916FE0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96A7B6"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4</w:t>
            </w:r>
            <w:bookmarkStart w:id="9" w:name="4d34og8" w:colFirst="0" w:colLast="0"/>
            <w:bookmarkEnd w:id="9"/>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ACB05C"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w:t>
            </w:r>
            <w:bookmarkStart w:id="10" w:name="RANGE!B69"/>
            <w:r w:rsidRPr="003B7345">
              <w:rPr>
                <w:b/>
                <w:sz w:val="26"/>
                <w:szCs w:val="26"/>
              </w:rPr>
              <w:t>chấm thi, chấm phúc khảo, chấm thẩm định bài thi</w:t>
            </w:r>
            <w:r w:rsidRPr="003B7345">
              <w:rPr>
                <w:sz w:val="26"/>
                <w:szCs w:val="26"/>
              </w:rPr>
              <w:t> </w:t>
            </w:r>
            <w:bookmarkEnd w:id="10"/>
          </w:p>
        </w:tc>
        <w:tc>
          <w:tcPr>
            <w:tcW w:w="0" w:type="auto"/>
            <w:gridSpan w:val="6"/>
            <w:tcBorders>
              <w:top w:val="single" w:sz="4" w:space="0" w:color="000000"/>
              <w:left w:val="nil"/>
              <w:bottom w:val="single" w:sz="4" w:space="0" w:color="000000"/>
              <w:right w:val="single" w:sz="4" w:space="0" w:color="000000"/>
            </w:tcBorders>
            <w:shd w:val="clear" w:color="auto" w:fill="FFFFFF"/>
            <w:vAlign w:val="center"/>
          </w:tcPr>
          <w:p w14:paraId="60F67896" w14:textId="77777777" w:rsidR="00932AA2" w:rsidRPr="003B7345" w:rsidRDefault="00932AA2" w:rsidP="00C237B6">
            <w:pPr>
              <w:jc w:val="both"/>
              <w:rPr>
                <w:sz w:val="26"/>
                <w:szCs w:val="26"/>
              </w:rPr>
            </w:pPr>
            <w:r w:rsidRPr="003B7345">
              <w:rPr>
                <w:sz w:val="26"/>
                <w:szCs w:val="26"/>
              </w:rPr>
              <w:t xml:space="preserve">Số lượng bài thi mỗi cán bộ chấm thi phải hoàn thành: </w:t>
            </w:r>
          </w:p>
          <w:p w14:paraId="6A7CF10D" w14:textId="77777777" w:rsidR="00932AA2" w:rsidRPr="003B7345" w:rsidRDefault="00932AA2" w:rsidP="00C237B6">
            <w:pPr>
              <w:jc w:val="both"/>
              <w:rPr>
                <w:sz w:val="26"/>
                <w:szCs w:val="26"/>
              </w:rPr>
            </w:pPr>
            <w:r w:rsidRPr="003B7345">
              <w:rPr>
                <w:sz w:val="26"/>
                <w:szCs w:val="26"/>
              </w:rPr>
              <w:t>- Chấm thi tốt nghiệp THPT: 40 bài/ngày;</w:t>
            </w:r>
          </w:p>
          <w:p w14:paraId="56386267" w14:textId="77777777" w:rsidR="00932AA2" w:rsidRPr="003B7345" w:rsidRDefault="00932AA2" w:rsidP="00C237B6">
            <w:pPr>
              <w:jc w:val="both"/>
              <w:rPr>
                <w:sz w:val="26"/>
                <w:szCs w:val="26"/>
              </w:rPr>
            </w:pPr>
            <w:r w:rsidRPr="003B7345">
              <w:rPr>
                <w:sz w:val="26"/>
                <w:szCs w:val="26"/>
              </w:rPr>
              <w:t>- Chầm thi tuyển sinh đầu cấp: 50 bài/ngày;</w:t>
            </w:r>
          </w:p>
          <w:p w14:paraId="4C23EBB9" w14:textId="77777777" w:rsidR="00932AA2" w:rsidRPr="003B7345" w:rsidRDefault="00932AA2" w:rsidP="00C237B6">
            <w:pPr>
              <w:jc w:val="both"/>
              <w:rPr>
                <w:sz w:val="26"/>
                <w:szCs w:val="26"/>
              </w:rPr>
            </w:pPr>
            <w:r w:rsidRPr="003B7345">
              <w:rPr>
                <w:sz w:val="26"/>
                <w:szCs w:val="26"/>
              </w:rPr>
              <w:t>- Chấm thi học sinh giỏi cấp huyện, cấp tỉnh các môn văn hóa: 20 bài/ngày.</w:t>
            </w:r>
          </w:p>
        </w:tc>
      </w:tr>
      <w:tr w:rsidR="003B7345" w:rsidRPr="003B7345" w14:paraId="12ED7C1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1C7357" w14:textId="77777777" w:rsidR="00932AA2" w:rsidRPr="003B7345" w:rsidRDefault="00932AA2" w:rsidP="00C237B6">
            <w:pPr>
              <w:pBdr>
                <w:top w:val="nil"/>
                <w:left w:val="nil"/>
                <w:bottom w:val="nil"/>
                <w:right w:val="nil"/>
                <w:between w:val="nil"/>
              </w:pBdr>
              <w:jc w:val="center"/>
              <w:rPr>
                <w:b/>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81A2CD" w14:textId="77777777" w:rsidR="00932AA2" w:rsidRPr="003B7345" w:rsidRDefault="00932AA2" w:rsidP="00C237B6">
            <w:pPr>
              <w:pBdr>
                <w:top w:val="nil"/>
                <w:left w:val="nil"/>
                <w:bottom w:val="nil"/>
                <w:right w:val="nil"/>
                <w:between w:val="nil"/>
              </w:pBdr>
              <w:jc w:val="both"/>
              <w:rPr>
                <w:bCs/>
                <w:sz w:val="26"/>
                <w:szCs w:val="26"/>
              </w:rPr>
            </w:pPr>
            <w:r w:rsidRPr="003B7345">
              <w:rPr>
                <w:bCs/>
                <w:sz w:val="26"/>
                <w:szCs w:val="26"/>
              </w:rPr>
              <w:t xml:space="preserve">Tiền công chấm thi </w:t>
            </w:r>
            <w:r w:rsidRPr="003B7345">
              <w:rPr>
                <w:i/>
                <w:iCs/>
                <w:sz w:val="26"/>
                <w:szCs w:val="26"/>
              </w:rPr>
              <w:t>(bài tự luận, bài thi nói, bài thi thực hành, bài thi tin học, bài thi trắc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4F764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795988" w14:textId="77777777" w:rsidR="00932AA2" w:rsidRPr="003B7345" w:rsidRDefault="00932AA2" w:rsidP="00C237B6">
            <w:pPr>
              <w:jc w:val="center"/>
              <w:rPr>
                <w:sz w:val="26"/>
                <w:szCs w:val="26"/>
              </w:rPr>
            </w:pPr>
            <w:r w:rsidRPr="003B7345">
              <w:rPr>
                <w:sz w:val="26"/>
                <w:szCs w:val="26"/>
              </w:rPr>
              <w:t>290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16CAB2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EE842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4FD016"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EEBD9F" w14:textId="77777777" w:rsidR="00932AA2" w:rsidRPr="003B7345" w:rsidRDefault="00932AA2" w:rsidP="00C237B6">
            <w:pPr>
              <w:jc w:val="center"/>
              <w:rPr>
                <w:sz w:val="26"/>
                <w:szCs w:val="26"/>
              </w:rPr>
            </w:pPr>
            <w:r w:rsidRPr="003B7345">
              <w:rPr>
                <w:sz w:val="26"/>
                <w:szCs w:val="26"/>
              </w:rPr>
              <w:t>360</w:t>
            </w:r>
          </w:p>
        </w:tc>
      </w:tr>
      <w:tr w:rsidR="003B7345" w:rsidRPr="003B7345" w14:paraId="56D66B93" w14:textId="77777777" w:rsidTr="00C237B6">
        <w:trPr>
          <w:cantSplit/>
          <w:trHeight w:val="147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BD62F4"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lastRenderedPageBreak/>
              <w:t>5</w:t>
            </w:r>
            <w:bookmarkStart w:id="11" w:name="2s8eyo1" w:colFirst="0" w:colLast="0"/>
            <w:bookmarkEnd w:id="11"/>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8A0F1E"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cho tổ trưởng, tổ phó các tổ chấm thi </w:t>
            </w:r>
            <w:r w:rsidRPr="003B7345">
              <w:rPr>
                <w:sz w:val="26"/>
                <w:szCs w:val="26"/>
              </w:rPr>
              <w:t>(ngoài tiền công chấm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72E1F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Người/đợt</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549CED"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14E6CC"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E6EA8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BF8B97"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5AFE30" w14:textId="77777777" w:rsidR="00932AA2" w:rsidRPr="003B7345" w:rsidRDefault="00932AA2" w:rsidP="00C237B6">
            <w:pPr>
              <w:jc w:val="center"/>
              <w:rPr>
                <w:sz w:val="26"/>
                <w:szCs w:val="26"/>
              </w:rPr>
            </w:pPr>
            <w:r w:rsidRPr="003B7345">
              <w:rPr>
                <w:sz w:val="26"/>
                <w:szCs w:val="26"/>
              </w:rPr>
              <w:t>120</w:t>
            </w:r>
          </w:p>
        </w:tc>
      </w:tr>
      <w:tr w:rsidR="003B7345" w:rsidRPr="003B7345" w14:paraId="30FA1606" w14:textId="77777777" w:rsidTr="00C237B6">
        <w:trPr>
          <w:cantSplit/>
          <w:trHeight w:val="1112"/>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E9D538"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6</w:t>
            </w:r>
            <w:bookmarkStart w:id="12" w:name="17dp8vu" w:colFirst="0" w:colLast="0"/>
            <w:bookmarkEnd w:id="12"/>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7A5B7FB" w14:textId="77777777" w:rsidR="00932AA2" w:rsidRPr="003B7345" w:rsidRDefault="00932AA2" w:rsidP="00C237B6">
            <w:pPr>
              <w:pBdr>
                <w:top w:val="nil"/>
                <w:left w:val="nil"/>
                <w:bottom w:val="nil"/>
                <w:right w:val="nil"/>
                <w:between w:val="nil"/>
              </w:pBdr>
              <w:rPr>
                <w:sz w:val="26"/>
                <w:szCs w:val="26"/>
              </w:rPr>
            </w:pPr>
            <w:r w:rsidRPr="003B7345">
              <w:rPr>
                <w:b/>
                <w:sz w:val="26"/>
                <w:szCs w:val="26"/>
              </w:rPr>
              <w:t>Tập huấn các đội tuyển tham gia dự thi chọn học sinh giỏi</w:t>
            </w: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90151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85E56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BE764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CCAE8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4F587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029424" w14:textId="77777777" w:rsidR="00932AA2" w:rsidRPr="003B7345" w:rsidRDefault="00932AA2" w:rsidP="00C237B6">
            <w:pPr>
              <w:jc w:val="center"/>
              <w:rPr>
                <w:sz w:val="26"/>
                <w:szCs w:val="26"/>
              </w:rPr>
            </w:pPr>
          </w:p>
        </w:tc>
      </w:tr>
      <w:tr w:rsidR="003B7345" w:rsidRPr="003B7345" w14:paraId="2D9D398F" w14:textId="77777777" w:rsidTr="00C237B6">
        <w:trPr>
          <w:cantSplit/>
          <w:trHeight w:val="190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52BC212"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6.1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C0D08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cho cán bộ phụ trách lớp tập huấn (tối đa 30 ngày/môn đối với cấp quốc gia; tối đa 10 ngày/khối với cấp huyện, cấp tỉnh)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0BC5E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B3C4B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8EC19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A51278" w14:textId="77777777" w:rsidR="00932AA2" w:rsidRPr="003B7345" w:rsidRDefault="00932AA2" w:rsidP="00C237B6">
            <w:pPr>
              <w:jc w:val="center"/>
              <w:rPr>
                <w:sz w:val="26"/>
                <w:szCs w:val="26"/>
              </w:rPr>
            </w:pPr>
            <w:r w:rsidRPr="003B7345">
              <w:rPr>
                <w:sz w:val="26"/>
                <w:szCs w:val="26"/>
              </w:rPr>
              <w:t>100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C27F46" w14:textId="77777777" w:rsidR="00932AA2" w:rsidRPr="003B7345" w:rsidRDefault="00932AA2" w:rsidP="00C237B6">
            <w:pPr>
              <w:jc w:val="center"/>
              <w:rPr>
                <w:sz w:val="26"/>
                <w:szCs w:val="26"/>
              </w:rPr>
            </w:pPr>
            <w:r w:rsidRPr="003B7345">
              <w:rPr>
                <w:sz w:val="26"/>
                <w:szCs w:val="26"/>
              </w:rPr>
              <w:t>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99A008" w14:textId="77777777" w:rsidR="00932AA2" w:rsidRPr="003B7345" w:rsidRDefault="00932AA2" w:rsidP="00C237B6">
            <w:pPr>
              <w:jc w:val="center"/>
              <w:rPr>
                <w:sz w:val="26"/>
                <w:szCs w:val="26"/>
              </w:rPr>
            </w:pPr>
            <w:r w:rsidRPr="003B7345">
              <w:rPr>
                <w:sz w:val="26"/>
                <w:szCs w:val="26"/>
              </w:rPr>
              <w:t>50</w:t>
            </w:r>
          </w:p>
        </w:tc>
      </w:tr>
      <w:tr w:rsidR="003B7345" w:rsidRPr="003B7345" w14:paraId="3FC2614F" w14:textId="77777777" w:rsidTr="00C237B6">
        <w:trPr>
          <w:cantSplit/>
          <w:trHeight w:val="166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B5F719"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6.2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D52CE1"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biên soạn và giảng dạy (1/2 ngày biên soạn,1/2 ngày giảng dạy = 03 tiết; tối đa 30 tiết/môn/khối)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27B9C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0F2C3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FE58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B4C0F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5B6633"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6C7B48" w14:textId="77777777" w:rsidR="00932AA2" w:rsidRPr="003B7345" w:rsidRDefault="00932AA2" w:rsidP="00C237B6">
            <w:pPr>
              <w:jc w:val="center"/>
              <w:rPr>
                <w:sz w:val="26"/>
                <w:szCs w:val="26"/>
              </w:rPr>
            </w:pPr>
            <w:r w:rsidRPr="003B7345">
              <w:rPr>
                <w:sz w:val="26"/>
                <w:szCs w:val="26"/>
              </w:rPr>
              <w:t>120</w:t>
            </w:r>
          </w:p>
        </w:tc>
      </w:tr>
      <w:tr w:rsidR="003B7345" w:rsidRPr="003B7345" w14:paraId="097DB1D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1BD99C" w14:textId="77777777" w:rsidR="00932AA2" w:rsidRPr="003B7345" w:rsidRDefault="00932AA2" w:rsidP="00C237B6">
            <w:pPr>
              <w:pBdr>
                <w:top w:val="nil"/>
                <w:left w:val="nil"/>
                <w:bottom w:val="nil"/>
                <w:right w:val="nil"/>
                <w:between w:val="nil"/>
              </w:pBdr>
              <w:jc w:val="center"/>
              <w:rPr>
                <w:i/>
                <w:sz w:val="26"/>
                <w:szCs w:val="26"/>
              </w:rPr>
            </w:pPr>
            <w:r w:rsidRPr="003B7345">
              <w:rPr>
                <w:i/>
                <w:sz w:val="26"/>
                <w:szCs w:val="26"/>
              </w:rPr>
              <w:t>6.3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77FB35" w14:textId="77777777" w:rsidR="00932AA2" w:rsidRPr="003B7345" w:rsidRDefault="00932AA2" w:rsidP="00C237B6">
            <w:pPr>
              <w:pBdr>
                <w:top w:val="nil"/>
                <w:left w:val="nil"/>
                <w:bottom w:val="nil"/>
                <w:right w:val="nil"/>
                <w:between w:val="nil"/>
              </w:pBdr>
              <w:jc w:val="both"/>
              <w:rPr>
                <w:i/>
                <w:sz w:val="26"/>
                <w:szCs w:val="26"/>
              </w:rPr>
            </w:pPr>
            <w:r w:rsidRPr="003B7345">
              <w:rPr>
                <w:i/>
                <w:sz w:val="26"/>
                <w:szCs w:val="26"/>
              </w:rPr>
              <w:t>Tiền công trợ lý thí nghiệm, thực hành (áp dụng đối với những môn thi có nội dung thí nghiệm, thực hành; tối đa 30 tiết/môn/khối)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ECE94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BF595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D3FA3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032B0A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AFB1A2" w14:textId="77777777" w:rsidR="00932AA2" w:rsidRPr="003B7345" w:rsidRDefault="00932AA2" w:rsidP="00C237B6">
            <w:pPr>
              <w:jc w:val="center"/>
              <w:rPr>
                <w:sz w:val="26"/>
                <w:szCs w:val="26"/>
              </w:rPr>
            </w:pPr>
            <w:r w:rsidRPr="003B7345">
              <w:rPr>
                <w:sz w:val="26"/>
                <w:szCs w:val="26"/>
              </w:rPr>
              <w:t>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3E9241" w14:textId="77777777" w:rsidR="00932AA2" w:rsidRPr="003B7345" w:rsidRDefault="00932AA2" w:rsidP="00C237B6">
            <w:pPr>
              <w:jc w:val="center"/>
              <w:rPr>
                <w:sz w:val="26"/>
                <w:szCs w:val="26"/>
              </w:rPr>
            </w:pPr>
            <w:r w:rsidRPr="003B7345">
              <w:rPr>
                <w:sz w:val="26"/>
                <w:szCs w:val="26"/>
              </w:rPr>
              <w:t>50</w:t>
            </w:r>
          </w:p>
        </w:tc>
      </w:tr>
      <w:tr w:rsidR="003B7345" w:rsidRPr="003B7345" w14:paraId="68F2E587" w14:textId="77777777" w:rsidTr="00C237B6">
        <w:trPr>
          <w:cantSplit/>
          <w:trHeight w:val="11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1D347E" w14:textId="77777777" w:rsidR="00932AA2" w:rsidRPr="003B7345" w:rsidRDefault="00932AA2" w:rsidP="00C237B6">
            <w:pPr>
              <w:pBdr>
                <w:top w:val="nil"/>
                <w:left w:val="nil"/>
                <w:bottom w:val="nil"/>
                <w:right w:val="nil"/>
                <w:between w:val="nil"/>
              </w:pBdr>
              <w:jc w:val="center"/>
              <w:rPr>
                <w:b/>
                <w:bCs/>
                <w:sz w:val="26"/>
                <w:szCs w:val="26"/>
              </w:rPr>
            </w:pPr>
            <w:r w:rsidRPr="003B7345">
              <w:rPr>
                <w:b/>
                <w:bCs/>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38B03"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Chi phí theo thực tế để chuẩn bị, tổ chức và tham dự các kỳ thi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A89F47" w14:textId="77777777" w:rsidR="00932AA2" w:rsidRPr="003B7345" w:rsidRDefault="00932AA2" w:rsidP="00C237B6">
            <w:pPr>
              <w:pBdr>
                <w:top w:val="nil"/>
                <w:left w:val="nil"/>
                <w:bottom w:val="nil"/>
                <w:right w:val="nil"/>
                <w:between w:val="nil"/>
              </w:pBdr>
              <w:rPr>
                <w:spacing w:val="-14"/>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F30836"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8ED9E9"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A79DD"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31F24B"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290D5F" w14:textId="77777777" w:rsidR="00932AA2" w:rsidRPr="003B7345" w:rsidRDefault="00932AA2" w:rsidP="00C237B6">
            <w:pPr>
              <w:pBdr>
                <w:top w:val="nil"/>
                <w:left w:val="nil"/>
                <w:bottom w:val="nil"/>
                <w:right w:val="nil"/>
                <w:between w:val="nil"/>
              </w:pBdr>
              <w:jc w:val="right"/>
              <w:rPr>
                <w:sz w:val="26"/>
                <w:szCs w:val="26"/>
              </w:rPr>
            </w:pPr>
          </w:p>
        </w:tc>
      </w:tr>
      <w:tr w:rsidR="003B7345" w:rsidRPr="003B7345" w14:paraId="3235D266" w14:textId="77777777" w:rsidTr="00C237B6">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5C5B1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1F3C2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Thuê địa điểm (ra đề, in sao, coi thi, chấm thi)</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54546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Căn cứ theo chế độ hiện hành, hợp đồng, hóa đơn chứng từ chi tiêu hợp pháp, hợp lệ và được cấp có thẩm quyền phê duyệt trong phạm vi dự toán được giao.</w:t>
            </w:r>
          </w:p>
        </w:tc>
      </w:tr>
      <w:tr w:rsidR="003B7345" w:rsidRPr="003B7345" w14:paraId="7566D02E" w14:textId="77777777" w:rsidTr="00C237B6">
        <w:trPr>
          <w:cantSplit/>
        </w:trPr>
        <w:tc>
          <w:tcPr>
            <w:tcW w:w="0" w:type="auto"/>
            <w:tcBorders>
              <w:top w:val="single" w:sz="4" w:space="0" w:color="auto"/>
              <w:left w:val="single" w:sz="4" w:space="0" w:color="000000"/>
              <w:bottom w:val="single" w:sz="4" w:space="0" w:color="000000"/>
              <w:right w:val="nil"/>
            </w:tcBorders>
            <w:shd w:val="clear" w:color="auto" w:fill="FFFFFF"/>
            <w:vAlign w:val="center"/>
          </w:tcPr>
          <w:p w14:paraId="55D55FA1"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7.2</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75C295C0"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thuê phòng học, phòng thí nghiệm; thuê phương tiện đi thực tế, thực hành cho việc tập huấn các đội tuyển dự các kỳ thi cấp quốc gia</w:t>
            </w: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FFFFFF"/>
            <w:vAlign w:val="center"/>
          </w:tcPr>
          <w:p w14:paraId="44F7E707"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57430B95" w14:textId="77777777" w:rsidTr="00C237B6">
        <w:trPr>
          <w:cantSplit/>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44D7059"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DBAEB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mua, thuê, vận chuyển, lắp đặt, gia công, kiểm tra các dụng cụ, hóa chất, nguyên vật liệu, trang thiết bị, mẫu vật thực hành, vật tư, văn phòng phẩm phục vụ ra đề thi, in sao đề thi, tổ chức thi, chấm thi, tập huấn các đội tuyển và tham dự các kỳ thi cấp quốc gia; chi in ấn các tài liệu, giấy chứng nhận, thẻ phục vụ công tác tổ chức thi, chấm thi.</w:t>
            </w: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FFFFFF"/>
            <w:vAlign w:val="center"/>
          </w:tcPr>
          <w:p w14:paraId="6BCA9F02"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211896CE" w14:textId="77777777" w:rsidTr="00C237B6">
        <w:trPr>
          <w:cantSplit/>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22036B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7.4</w:t>
            </w:r>
            <w:bookmarkStart w:id="13" w:name="3rdcrjn" w:colFirst="0" w:colLast="0"/>
            <w:bookmarkEnd w:id="13"/>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DFA6F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tổ chức các cuộc họp, hội thảo, hội nghị; chi đi công tác để thanh tra, kiểm tra trước trong và sau các kỳ thi; chi tiền ở, đi lại trong nước của những người tham gia công tác tổ chức thi và chấm thi, giáo viên và học sinh ở xa trong thời gian tập huấn.</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714B960"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Áp dụng theo quy định tại Nghị quyết số 83/2017/NQ-HĐND ngày 09 tháng 12 năm 2017 của Hội đồng nhân dân tỉnh Quy định chế độ công tác phí, chế độ chi hội nghị của các cơ quan, đơn vị trên địa bàn tỉnh Điện Biên</w:t>
            </w:r>
          </w:p>
        </w:tc>
      </w:tr>
    </w:tbl>
    <w:p w14:paraId="504599CD" w14:textId="77777777" w:rsidR="007F74A7" w:rsidRPr="003B7345" w:rsidRDefault="007F74A7">
      <w:pPr>
        <w:pBdr>
          <w:top w:val="nil"/>
          <w:left w:val="nil"/>
          <w:bottom w:val="nil"/>
          <w:right w:val="nil"/>
          <w:between w:val="nil"/>
        </w:pBdr>
        <w:spacing w:after="120"/>
        <w:rPr>
          <w:sz w:val="28"/>
          <w:szCs w:val="28"/>
        </w:rPr>
      </w:pPr>
    </w:p>
    <w:sectPr w:rsidR="007F74A7" w:rsidRPr="003B7345" w:rsidSect="00F950E8">
      <w:headerReference w:type="even" r:id="rId7"/>
      <w:headerReference w:type="default" r:id="rId8"/>
      <w:footerReference w:type="even" r:id="rId9"/>
      <w:pgSz w:w="11907" w:h="16840" w:code="9"/>
      <w:pgMar w:top="1134" w:right="1021"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7BE3" w14:textId="77777777" w:rsidR="00F60710" w:rsidRDefault="00F60710">
      <w:r>
        <w:separator/>
      </w:r>
    </w:p>
  </w:endnote>
  <w:endnote w:type="continuationSeparator" w:id="0">
    <w:p w14:paraId="40BD8F63" w14:textId="77777777" w:rsidR="00F60710" w:rsidRDefault="00F6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ECE3" w14:textId="77777777"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767AACCF" w14:textId="77777777" w:rsidR="004374A1" w:rsidRDefault="004374A1">
    <w:pPr>
      <w:pBdr>
        <w:top w:val="nil"/>
        <w:left w:val="nil"/>
        <w:bottom w:val="nil"/>
        <w:right w:val="nil"/>
        <w:between w:val="nil"/>
      </w:pBdr>
      <w:tabs>
        <w:tab w:val="center" w:pos="4320"/>
        <w:tab w:val="right" w:pos="8640"/>
      </w:tabs>
      <w:rPr>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2486B" w14:textId="77777777" w:rsidR="00F60710" w:rsidRDefault="00F60710">
      <w:r>
        <w:separator/>
      </w:r>
    </w:p>
  </w:footnote>
  <w:footnote w:type="continuationSeparator" w:id="0">
    <w:p w14:paraId="735DA604" w14:textId="77777777" w:rsidR="00F60710" w:rsidRDefault="00F6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712F9" w14:textId="77777777"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7FBFA588" w14:textId="77777777" w:rsidR="004374A1" w:rsidRDefault="004374A1">
    <w:pPr>
      <w:pBdr>
        <w:top w:val="nil"/>
        <w:left w:val="nil"/>
        <w:bottom w:val="nil"/>
        <w:right w:val="nil"/>
        <w:between w:val="nil"/>
      </w:pBdr>
      <w:tabs>
        <w:tab w:val="center" w:pos="4320"/>
        <w:tab w:val="right" w:pos="8640"/>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9BC29" w14:textId="172915F5"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7A340D">
      <w:rPr>
        <w:noProof/>
        <w:color w:val="000000"/>
        <w:sz w:val="28"/>
        <w:szCs w:val="28"/>
      </w:rPr>
      <w:t>9</w:t>
    </w:r>
    <w:r>
      <w:rPr>
        <w:color w:val="000000"/>
        <w:sz w:val="28"/>
        <w:szCs w:val="28"/>
      </w:rPr>
      <w:fldChar w:fldCharType="end"/>
    </w:r>
  </w:p>
  <w:p w14:paraId="3AB44916" w14:textId="77777777" w:rsidR="004374A1" w:rsidRDefault="004374A1">
    <w:pPr>
      <w:pBdr>
        <w:top w:val="nil"/>
        <w:left w:val="nil"/>
        <w:bottom w:val="nil"/>
        <w:right w:val="nil"/>
        <w:between w:val="nil"/>
      </w:pBdr>
      <w:tabs>
        <w:tab w:val="center" w:pos="4320"/>
        <w:tab w:val="right" w:pos="8640"/>
      </w:tabs>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A7"/>
    <w:rsid w:val="00001AD0"/>
    <w:rsid w:val="0001724E"/>
    <w:rsid w:val="00025814"/>
    <w:rsid w:val="00027651"/>
    <w:rsid w:val="00027BC1"/>
    <w:rsid w:val="00037D3F"/>
    <w:rsid w:val="00046F17"/>
    <w:rsid w:val="00054054"/>
    <w:rsid w:val="00054EC5"/>
    <w:rsid w:val="000707F0"/>
    <w:rsid w:val="000B1D1E"/>
    <w:rsid w:val="000B215B"/>
    <w:rsid w:val="000C3CA7"/>
    <w:rsid w:val="000C6132"/>
    <w:rsid w:val="000E74E4"/>
    <w:rsid w:val="000F0604"/>
    <w:rsid w:val="000F2116"/>
    <w:rsid w:val="00102B03"/>
    <w:rsid w:val="00102B75"/>
    <w:rsid w:val="00105E11"/>
    <w:rsid w:val="00115392"/>
    <w:rsid w:val="001240BC"/>
    <w:rsid w:val="001357A2"/>
    <w:rsid w:val="001368B7"/>
    <w:rsid w:val="001472A2"/>
    <w:rsid w:val="001478A3"/>
    <w:rsid w:val="00150EF1"/>
    <w:rsid w:val="00181049"/>
    <w:rsid w:val="0018574A"/>
    <w:rsid w:val="00187F65"/>
    <w:rsid w:val="001A3423"/>
    <w:rsid w:val="001A77E5"/>
    <w:rsid w:val="001C080E"/>
    <w:rsid w:val="001D79F5"/>
    <w:rsid w:val="001E15DF"/>
    <w:rsid w:val="001F19E2"/>
    <w:rsid w:val="0021130A"/>
    <w:rsid w:val="00214E73"/>
    <w:rsid w:val="002404DD"/>
    <w:rsid w:val="0024596A"/>
    <w:rsid w:val="002562ED"/>
    <w:rsid w:val="00257597"/>
    <w:rsid w:val="00291272"/>
    <w:rsid w:val="00291C2F"/>
    <w:rsid w:val="00296A9F"/>
    <w:rsid w:val="002A5812"/>
    <w:rsid w:val="002D7514"/>
    <w:rsid w:val="002E494B"/>
    <w:rsid w:val="003053EC"/>
    <w:rsid w:val="00317F4F"/>
    <w:rsid w:val="00332A22"/>
    <w:rsid w:val="00337961"/>
    <w:rsid w:val="00346F16"/>
    <w:rsid w:val="00362AA4"/>
    <w:rsid w:val="0037090E"/>
    <w:rsid w:val="003740BB"/>
    <w:rsid w:val="003B7345"/>
    <w:rsid w:val="0040109D"/>
    <w:rsid w:val="004209AD"/>
    <w:rsid w:val="00430BE5"/>
    <w:rsid w:val="004374A1"/>
    <w:rsid w:val="00443836"/>
    <w:rsid w:val="00455BD6"/>
    <w:rsid w:val="004609B2"/>
    <w:rsid w:val="00461D6E"/>
    <w:rsid w:val="0046504D"/>
    <w:rsid w:val="00466B15"/>
    <w:rsid w:val="0049201F"/>
    <w:rsid w:val="004A471F"/>
    <w:rsid w:val="004C0A2E"/>
    <w:rsid w:val="004E225F"/>
    <w:rsid w:val="005075DF"/>
    <w:rsid w:val="00523AC8"/>
    <w:rsid w:val="00527861"/>
    <w:rsid w:val="00561168"/>
    <w:rsid w:val="00564653"/>
    <w:rsid w:val="005901EF"/>
    <w:rsid w:val="00596F3F"/>
    <w:rsid w:val="005B7247"/>
    <w:rsid w:val="005C166C"/>
    <w:rsid w:val="005C3C57"/>
    <w:rsid w:val="005C7638"/>
    <w:rsid w:val="005E7704"/>
    <w:rsid w:val="005F7BBA"/>
    <w:rsid w:val="00604796"/>
    <w:rsid w:val="00607E69"/>
    <w:rsid w:val="00611CC8"/>
    <w:rsid w:val="00626733"/>
    <w:rsid w:val="00637B7F"/>
    <w:rsid w:val="0064091C"/>
    <w:rsid w:val="00643FAA"/>
    <w:rsid w:val="00660EF7"/>
    <w:rsid w:val="00686478"/>
    <w:rsid w:val="00692936"/>
    <w:rsid w:val="006A13AF"/>
    <w:rsid w:val="006B234A"/>
    <w:rsid w:val="006C068C"/>
    <w:rsid w:val="006D412A"/>
    <w:rsid w:val="006F61F6"/>
    <w:rsid w:val="00702E9C"/>
    <w:rsid w:val="007154AB"/>
    <w:rsid w:val="007175C2"/>
    <w:rsid w:val="007251C0"/>
    <w:rsid w:val="00733FBE"/>
    <w:rsid w:val="00757BE8"/>
    <w:rsid w:val="00757EC3"/>
    <w:rsid w:val="0076152A"/>
    <w:rsid w:val="00764C60"/>
    <w:rsid w:val="0078728F"/>
    <w:rsid w:val="00792D03"/>
    <w:rsid w:val="00797388"/>
    <w:rsid w:val="007A1CEC"/>
    <w:rsid w:val="007A340D"/>
    <w:rsid w:val="007A5124"/>
    <w:rsid w:val="007A5C26"/>
    <w:rsid w:val="007B73EB"/>
    <w:rsid w:val="007C493C"/>
    <w:rsid w:val="007D341F"/>
    <w:rsid w:val="007F72C4"/>
    <w:rsid w:val="007F74A7"/>
    <w:rsid w:val="00800801"/>
    <w:rsid w:val="0080581C"/>
    <w:rsid w:val="00807B10"/>
    <w:rsid w:val="0081767D"/>
    <w:rsid w:val="0083208C"/>
    <w:rsid w:val="00840933"/>
    <w:rsid w:val="0085464A"/>
    <w:rsid w:val="00864CB6"/>
    <w:rsid w:val="00880034"/>
    <w:rsid w:val="00880598"/>
    <w:rsid w:val="00896727"/>
    <w:rsid w:val="008A3151"/>
    <w:rsid w:val="008E5DFD"/>
    <w:rsid w:val="00905FA0"/>
    <w:rsid w:val="009065A2"/>
    <w:rsid w:val="00932AA2"/>
    <w:rsid w:val="00953745"/>
    <w:rsid w:val="00961549"/>
    <w:rsid w:val="0098227D"/>
    <w:rsid w:val="00982C86"/>
    <w:rsid w:val="00982F47"/>
    <w:rsid w:val="009D66D9"/>
    <w:rsid w:val="009E3AF7"/>
    <w:rsid w:val="009E3DAD"/>
    <w:rsid w:val="009E7E40"/>
    <w:rsid w:val="00A12BEF"/>
    <w:rsid w:val="00A25A99"/>
    <w:rsid w:val="00A5363A"/>
    <w:rsid w:val="00A72991"/>
    <w:rsid w:val="00AA4B7D"/>
    <w:rsid w:val="00AA5158"/>
    <w:rsid w:val="00AD20E9"/>
    <w:rsid w:val="00B14457"/>
    <w:rsid w:val="00B21001"/>
    <w:rsid w:val="00B22CF3"/>
    <w:rsid w:val="00B3354E"/>
    <w:rsid w:val="00B337C8"/>
    <w:rsid w:val="00B3727D"/>
    <w:rsid w:val="00B53488"/>
    <w:rsid w:val="00BA59DD"/>
    <w:rsid w:val="00BC5873"/>
    <w:rsid w:val="00BD5FDF"/>
    <w:rsid w:val="00BD6741"/>
    <w:rsid w:val="00BF0248"/>
    <w:rsid w:val="00C15D82"/>
    <w:rsid w:val="00C2674C"/>
    <w:rsid w:val="00C45879"/>
    <w:rsid w:val="00C76D3E"/>
    <w:rsid w:val="00C83302"/>
    <w:rsid w:val="00C866D8"/>
    <w:rsid w:val="00C9225F"/>
    <w:rsid w:val="00CA1A35"/>
    <w:rsid w:val="00CD751E"/>
    <w:rsid w:val="00CE12FC"/>
    <w:rsid w:val="00CE26E5"/>
    <w:rsid w:val="00CE51FF"/>
    <w:rsid w:val="00CF39F2"/>
    <w:rsid w:val="00D03A83"/>
    <w:rsid w:val="00D10979"/>
    <w:rsid w:val="00D109EE"/>
    <w:rsid w:val="00D10C00"/>
    <w:rsid w:val="00D13348"/>
    <w:rsid w:val="00D1376E"/>
    <w:rsid w:val="00D13929"/>
    <w:rsid w:val="00D140E6"/>
    <w:rsid w:val="00D33E66"/>
    <w:rsid w:val="00D568F3"/>
    <w:rsid w:val="00D72621"/>
    <w:rsid w:val="00D92815"/>
    <w:rsid w:val="00DA491D"/>
    <w:rsid w:val="00DD58BB"/>
    <w:rsid w:val="00DE6607"/>
    <w:rsid w:val="00DF46D7"/>
    <w:rsid w:val="00E02D24"/>
    <w:rsid w:val="00E25ED6"/>
    <w:rsid w:val="00E43C4C"/>
    <w:rsid w:val="00E44F6D"/>
    <w:rsid w:val="00E4633F"/>
    <w:rsid w:val="00E46640"/>
    <w:rsid w:val="00E55CCE"/>
    <w:rsid w:val="00E60A8E"/>
    <w:rsid w:val="00E91D6A"/>
    <w:rsid w:val="00EA11AE"/>
    <w:rsid w:val="00EA1A4B"/>
    <w:rsid w:val="00ED2CF3"/>
    <w:rsid w:val="00F0613F"/>
    <w:rsid w:val="00F328C3"/>
    <w:rsid w:val="00F47050"/>
    <w:rsid w:val="00F60710"/>
    <w:rsid w:val="00F67941"/>
    <w:rsid w:val="00F7383D"/>
    <w:rsid w:val="00F950E8"/>
    <w:rsid w:val="00FB7CA1"/>
    <w:rsid w:val="00FC7111"/>
    <w:rsid w:val="00FE5292"/>
    <w:rsid w:val="00FE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006C"/>
  <w15:docId w15:val="{96147324-B22A-4852-B0FE-D05A957D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32A22"/>
  </w:style>
  <w:style w:type="character" w:customStyle="1" w:styleId="FootnoteTextChar">
    <w:name w:val="Footnote Text Char"/>
    <w:basedOn w:val="DefaultParagraphFont"/>
    <w:link w:val="FootnoteText"/>
    <w:uiPriority w:val="99"/>
    <w:semiHidden/>
    <w:rsid w:val="00332A22"/>
  </w:style>
  <w:style w:type="character" w:styleId="FootnoteReference">
    <w:name w:val="footnote reference"/>
    <w:basedOn w:val="DefaultParagraphFont"/>
    <w:uiPriority w:val="99"/>
    <w:semiHidden/>
    <w:unhideWhenUsed/>
    <w:rsid w:val="00332A22"/>
    <w:rPr>
      <w:vertAlign w:val="superscript"/>
    </w:rPr>
  </w:style>
  <w:style w:type="paragraph" w:styleId="ListParagraph">
    <w:name w:val="List Paragraph"/>
    <w:basedOn w:val="Normal"/>
    <w:uiPriority w:val="34"/>
    <w:qFormat/>
    <w:rsid w:val="007A1CEC"/>
    <w:pPr>
      <w:ind w:left="720"/>
      <w:contextualSpacing/>
    </w:pPr>
  </w:style>
  <w:style w:type="paragraph" w:styleId="BalloonText">
    <w:name w:val="Balloon Text"/>
    <w:basedOn w:val="Normal"/>
    <w:link w:val="BalloonTextChar"/>
    <w:uiPriority w:val="99"/>
    <w:semiHidden/>
    <w:unhideWhenUsed/>
    <w:rsid w:val="0044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836"/>
    <w:rPr>
      <w:rFonts w:ascii="Segoe UI" w:hAnsi="Segoe UI" w:cs="Segoe UI"/>
      <w:sz w:val="18"/>
      <w:szCs w:val="18"/>
    </w:rPr>
  </w:style>
  <w:style w:type="paragraph" w:styleId="Footer">
    <w:name w:val="footer"/>
    <w:basedOn w:val="Normal"/>
    <w:link w:val="FooterChar"/>
    <w:uiPriority w:val="99"/>
    <w:unhideWhenUsed/>
    <w:rsid w:val="001A77E5"/>
    <w:pPr>
      <w:tabs>
        <w:tab w:val="center" w:pos="4680"/>
        <w:tab w:val="right" w:pos="9360"/>
      </w:tabs>
    </w:pPr>
  </w:style>
  <w:style w:type="character" w:customStyle="1" w:styleId="FooterChar">
    <w:name w:val="Footer Char"/>
    <w:basedOn w:val="DefaultParagraphFont"/>
    <w:link w:val="Footer"/>
    <w:uiPriority w:val="99"/>
    <w:rsid w:val="001A77E5"/>
  </w:style>
  <w:style w:type="paragraph" w:styleId="Header">
    <w:name w:val="header"/>
    <w:basedOn w:val="Normal"/>
    <w:link w:val="HeaderChar"/>
    <w:uiPriority w:val="99"/>
    <w:unhideWhenUsed/>
    <w:rsid w:val="001A77E5"/>
    <w:pPr>
      <w:tabs>
        <w:tab w:val="center" w:pos="4680"/>
        <w:tab w:val="right" w:pos="9360"/>
      </w:tabs>
    </w:pPr>
  </w:style>
  <w:style w:type="character" w:customStyle="1" w:styleId="HeaderChar">
    <w:name w:val="Header Char"/>
    <w:basedOn w:val="DefaultParagraphFont"/>
    <w:link w:val="Header"/>
    <w:uiPriority w:val="99"/>
    <w:rsid w:val="001A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712D-95F6-4294-9C96-5DCB7876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1903</Words>
  <Characters>10853</Characters>
  <Application>Microsoft Office Word</Application>
  <DocSecurity>0</DocSecurity>
  <Lines>90</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50</cp:revision>
  <cp:lastPrinted>2022-06-14T01:39:00Z</cp:lastPrinted>
  <dcterms:created xsi:type="dcterms:W3CDTF">2022-05-17T07:30:00Z</dcterms:created>
  <dcterms:modified xsi:type="dcterms:W3CDTF">2022-07-06T09:25:00Z</dcterms:modified>
</cp:coreProperties>
</file>