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6" w:type="dxa"/>
        <w:jc w:val="center"/>
        <w:tblLayout w:type="fixed"/>
        <w:tblLook w:val="0000" w:firstRow="0" w:lastRow="0" w:firstColumn="0" w:lastColumn="0" w:noHBand="0" w:noVBand="0"/>
      </w:tblPr>
      <w:tblGrid>
        <w:gridCol w:w="3780"/>
        <w:gridCol w:w="5906"/>
      </w:tblGrid>
      <w:tr w:rsidR="00F90F94" w:rsidRPr="00C4655E" w14:paraId="55005841" w14:textId="77777777" w:rsidTr="00190317">
        <w:tblPrEx>
          <w:tblCellMar>
            <w:top w:w="0" w:type="dxa"/>
            <w:bottom w:w="0" w:type="dxa"/>
          </w:tblCellMar>
        </w:tblPrEx>
        <w:trPr>
          <w:jc w:val="center"/>
        </w:trPr>
        <w:tc>
          <w:tcPr>
            <w:tcW w:w="3780" w:type="dxa"/>
            <w:tcBorders>
              <w:top w:val="nil"/>
              <w:left w:val="nil"/>
              <w:bottom w:val="nil"/>
              <w:right w:val="nil"/>
            </w:tcBorders>
          </w:tcPr>
          <w:p w14:paraId="3748A8F2" w14:textId="77777777" w:rsidR="00F90F94" w:rsidRPr="00C4655E" w:rsidRDefault="00861F98" w:rsidP="00691A52">
            <w:pPr>
              <w:widowControl w:val="0"/>
              <w:spacing w:before="20"/>
              <w:jc w:val="center"/>
              <w:rPr>
                <w:b/>
                <w:sz w:val="26"/>
                <w:szCs w:val="24"/>
              </w:rPr>
            </w:pPr>
            <w:r>
              <w:rPr>
                <w:b/>
                <w:sz w:val="26"/>
                <w:szCs w:val="24"/>
              </w:rPr>
              <w:t xml:space="preserve"> </w:t>
            </w:r>
            <w:r w:rsidR="0083514A" w:rsidRPr="00C4655E">
              <w:rPr>
                <w:b/>
                <w:sz w:val="26"/>
                <w:szCs w:val="24"/>
              </w:rPr>
              <w:t>HỘI ĐỒNG</w:t>
            </w:r>
            <w:r w:rsidR="00F7083B" w:rsidRPr="00C4655E">
              <w:rPr>
                <w:b/>
                <w:sz w:val="26"/>
                <w:szCs w:val="24"/>
              </w:rPr>
              <w:t xml:space="preserve"> NHÂN DÂN</w:t>
            </w:r>
          </w:p>
          <w:p w14:paraId="798612CB" w14:textId="77777777" w:rsidR="00F90F94" w:rsidRPr="00C4655E" w:rsidRDefault="00F7083B" w:rsidP="00691A52">
            <w:pPr>
              <w:widowControl w:val="0"/>
              <w:jc w:val="center"/>
              <w:rPr>
                <w:b/>
                <w:bCs/>
                <w:sz w:val="24"/>
                <w:szCs w:val="26"/>
              </w:rPr>
            </w:pPr>
            <w:r w:rsidRPr="00C4655E">
              <w:rPr>
                <w:b/>
                <w:bCs/>
                <w:sz w:val="26"/>
                <w:szCs w:val="26"/>
              </w:rPr>
              <w:t>TỈNH ĐIỆN BIÊN</w:t>
            </w:r>
          </w:p>
          <w:p w14:paraId="278BEF82" w14:textId="094DEC79" w:rsidR="00847CBA" w:rsidRPr="00C4655E" w:rsidRDefault="004E272A" w:rsidP="00847CBA">
            <w:pPr>
              <w:widowControl w:val="0"/>
              <w:jc w:val="center"/>
              <w:rPr>
                <w:sz w:val="26"/>
                <w:szCs w:val="26"/>
              </w:rPr>
            </w:pPr>
            <w:r w:rsidRPr="00C4655E">
              <w:rPr>
                <w:noProof/>
                <w:sz w:val="26"/>
                <w:szCs w:val="26"/>
              </w:rPr>
              <mc:AlternateContent>
                <mc:Choice Requires="wps">
                  <w:drawing>
                    <wp:anchor distT="0" distB="0" distL="114300" distR="114300" simplePos="0" relativeHeight="251657216" behindDoc="0" locked="0" layoutInCell="1" allowOverlap="1" wp14:anchorId="35C312A6" wp14:editId="00279363">
                      <wp:simplePos x="0" y="0"/>
                      <wp:positionH relativeFrom="column">
                        <wp:posOffset>683895</wp:posOffset>
                      </wp:positionH>
                      <wp:positionV relativeFrom="paragraph">
                        <wp:posOffset>50165</wp:posOffset>
                      </wp:positionV>
                      <wp:extent cx="866140" cy="0"/>
                      <wp:effectExtent l="0" t="0" r="0" b="0"/>
                      <wp:wrapNone/>
                      <wp:docPr id="94132096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8C58C" id="_x0000_t32" coordsize="21600,21600" o:spt="32" o:oned="t" path="m,l21600,21600e" filled="f">
                      <v:path arrowok="t" fillok="f" o:connecttype="none"/>
                      <o:lock v:ext="edit" shapetype="t"/>
                    </v:shapetype>
                    <v:shape id="AutoShape 4" o:spid="_x0000_s1026" type="#_x0000_t32" style="position:absolute;margin-left:53.85pt;margin-top:3.95pt;width:6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S5twEAAFUDAAAOAAAAZHJzL2Uyb0RvYy54bWysU8Fu2zAMvQ/YPwi6L46DNeiMOD2k7S7d&#10;FqDdBzCSbAuVRYFU4uTvJ6lJVmy3YT4IlEg+Pj7Sq7vj6MTBEFv0raxncymMV6it71v58+Xx060U&#10;HMFrcOhNK0+G5d3644fVFBqzwAGdNiQSiOdmCq0cYgxNVbEazAg8w2B8cnZII8R0pb7SBFNCH121&#10;mM+X1YSkA6EyzOn1/s0p1wW/64yKP7qOTRSulYlbLCeVc5fPar2CpicIg1VnGvAPLEawPhW9Qt1D&#10;BLEn+xfUaBUhYxdnCscKu84qU3pI3dTzP7p5HiCY0ksSh8NVJv5/sOr7YeO3lKmro38OT6heWXjc&#10;DOB7Uwi8nEIaXJ2lqqbAzTUlXzhsSeymb6hTDOwjFhWOHY0ZMvUnjkXs01Vsc4xCpcfb5bL+nEai&#10;Lq4KmkteII5fDY4iG63kSGD7IW7Q+zRRpLpUgcMTx8wKmktCLurx0TpXBuu8mFr55WZxUxIYndXZ&#10;mcOY+t3GkThAXo3ylRaT530Y4d7rAjYY0A9nO4J1b3Yq7vxZmSxG3jxudqhPW7oolmZXWJ73LC/H&#10;+3vJ/v03rH8BAAD//wMAUEsDBBQABgAIAAAAIQBOocfZ2gAAAAcBAAAPAAAAZHJzL2Rvd25yZXYu&#10;eG1sTI7BTsMwEETvSPyDtUhcELUTFdKGOFWFxIEjbSWubrxNAvE6ip0m9OtZuMDxaUYzr9jMrhNn&#10;HELrSUOyUCCQKm9bqjUc9i/3KxAhGrKm84QavjDApry+Kkxu/URveN7FWvAIhdxoaGLscylD1aAz&#10;YeF7JM5OfnAmMg61tIOZeNx1MlXqUTrTEj80psfnBqvP3eg0YBgfErVdu/rwepnu3tPLx9Tvtb69&#10;mbdPICLO8a8MP/qsDiU7Hf1INoiOWWUZVzVkaxCcp8tlAuL4y7Is5H//8hsAAP//AwBQSwECLQAU&#10;AAYACAAAACEAtoM4kv4AAADhAQAAEwAAAAAAAAAAAAAAAAAAAAAAW0NvbnRlbnRfVHlwZXNdLnht&#10;bFBLAQItABQABgAIAAAAIQA4/SH/1gAAAJQBAAALAAAAAAAAAAAAAAAAAC8BAABfcmVscy8ucmVs&#10;c1BLAQItABQABgAIAAAAIQCLgVS5twEAAFUDAAAOAAAAAAAAAAAAAAAAAC4CAABkcnMvZTJvRG9j&#10;LnhtbFBLAQItABQABgAIAAAAIQBOocfZ2gAAAAcBAAAPAAAAAAAAAAAAAAAAABEEAABkcnMvZG93&#10;bnJldi54bWxQSwUGAAAAAAQABADzAAAAGAUAAAAA&#10;"/>
                  </w:pict>
                </mc:Fallback>
              </mc:AlternateContent>
            </w:r>
          </w:p>
          <w:p w14:paraId="3E700826" w14:textId="77777777" w:rsidR="00F90F94" w:rsidRPr="00C4655E" w:rsidRDefault="0095672A" w:rsidP="00847CBA">
            <w:pPr>
              <w:widowControl w:val="0"/>
              <w:jc w:val="center"/>
              <w:rPr>
                <w:sz w:val="24"/>
                <w:szCs w:val="24"/>
              </w:rPr>
            </w:pPr>
            <w:r w:rsidRPr="00C4655E">
              <w:rPr>
                <w:sz w:val="26"/>
                <w:szCs w:val="26"/>
              </w:rPr>
              <w:t>Số</w:t>
            </w:r>
            <w:r w:rsidR="00064739">
              <w:rPr>
                <w:sz w:val="26"/>
                <w:szCs w:val="26"/>
              </w:rPr>
              <w:t xml:space="preserve">        </w:t>
            </w:r>
            <w:r w:rsidR="00BD0188" w:rsidRPr="00C4655E">
              <w:rPr>
                <w:sz w:val="26"/>
                <w:szCs w:val="26"/>
              </w:rPr>
              <w:t>/</w:t>
            </w:r>
            <w:r w:rsidR="00A617AA" w:rsidRPr="00C4655E">
              <w:rPr>
                <w:sz w:val="26"/>
                <w:szCs w:val="26"/>
              </w:rPr>
              <w:t>NQ-HĐND</w:t>
            </w:r>
          </w:p>
        </w:tc>
        <w:tc>
          <w:tcPr>
            <w:tcW w:w="5906" w:type="dxa"/>
            <w:tcBorders>
              <w:top w:val="nil"/>
              <w:left w:val="nil"/>
              <w:bottom w:val="nil"/>
              <w:right w:val="nil"/>
            </w:tcBorders>
          </w:tcPr>
          <w:p w14:paraId="6AF55CF0" w14:textId="77777777" w:rsidR="00F90F94" w:rsidRPr="00C4655E" w:rsidRDefault="00F90F94" w:rsidP="00691A52">
            <w:pPr>
              <w:widowControl w:val="0"/>
              <w:spacing w:before="20"/>
              <w:jc w:val="center"/>
              <w:rPr>
                <w:b/>
                <w:bCs/>
                <w:sz w:val="26"/>
                <w:szCs w:val="26"/>
              </w:rPr>
            </w:pPr>
            <w:r w:rsidRPr="00C4655E">
              <w:rPr>
                <w:b/>
                <w:bCs/>
                <w:sz w:val="26"/>
                <w:szCs w:val="26"/>
              </w:rPr>
              <w:t>CỘNG HOÀ XÃ HỘI CHỦ NGHĨA VIỆT NAM</w:t>
            </w:r>
          </w:p>
          <w:p w14:paraId="61FB59CC" w14:textId="77777777" w:rsidR="00F90F94" w:rsidRPr="00C4655E" w:rsidRDefault="00F90F94" w:rsidP="00691A52">
            <w:pPr>
              <w:widowControl w:val="0"/>
              <w:jc w:val="center"/>
              <w:rPr>
                <w:b/>
                <w:bCs/>
                <w:sz w:val="26"/>
                <w:szCs w:val="26"/>
              </w:rPr>
            </w:pPr>
            <w:r w:rsidRPr="00C4655E">
              <w:rPr>
                <w:b/>
                <w:bCs/>
                <w:szCs w:val="26"/>
              </w:rPr>
              <w:t>Độc lập - Tự do - Hạnh phúc</w:t>
            </w:r>
          </w:p>
          <w:p w14:paraId="02B0D5A2" w14:textId="7C516E7E" w:rsidR="00F90F94" w:rsidRPr="00C4655E" w:rsidRDefault="004E272A" w:rsidP="0095672A">
            <w:pPr>
              <w:widowControl w:val="0"/>
              <w:spacing w:before="240"/>
              <w:jc w:val="center"/>
              <w:rPr>
                <w:i/>
                <w:iCs/>
                <w:szCs w:val="26"/>
              </w:rPr>
            </w:pPr>
            <w:r w:rsidRPr="00C4655E">
              <w:rPr>
                <w:noProof/>
                <w:sz w:val="20"/>
              </w:rPr>
              <mc:AlternateContent>
                <mc:Choice Requires="wps">
                  <w:drawing>
                    <wp:anchor distT="0" distB="0" distL="114300" distR="114300" simplePos="0" relativeHeight="251656192" behindDoc="0" locked="0" layoutInCell="1" allowOverlap="1" wp14:anchorId="17AF3ED4" wp14:editId="7775C69D">
                      <wp:simplePos x="0" y="0"/>
                      <wp:positionH relativeFrom="column">
                        <wp:posOffset>735330</wp:posOffset>
                      </wp:positionH>
                      <wp:positionV relativeFrom="paragraph">
                        <wp:posOffset>55245</wp:posOffset>
                      </wp:positionV>
                      <wp:extent cx="2171700" cy="0"/>
                      <wp:effectExtent l="0" t="0" r="0" b="0"/>
                      <wp:wrapNone/>
                      <wp:docPr id="18692755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C5B5"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4.35pt" to="22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MqDvdoAAAAHAQAADwAAAGRycy9kb3ducmV2LnhtbEyOQU/C&#10;QBCF7yb+h82YeCGyBUVI6ZYYtTcvosbr0B3bhu5s6S5Q/PUOXvT45b2892WrwbXqQH1oPBuYjBNQ&#10;xKW3DVcG3t+KmwWoEJEttp7JwIkCrPLLiwxT64/8Sod1rJSMcEjRQB1jl2odypochrHviCX78r3D&#10;KNhX2vZ4lHHX6mmS3GuHDctDjR091lRu13tnIBQftCu+R+Uo+bytPE13Ty/PaMz11fCwBBVpiH9l&#10;OOuLOuTitPF7tkG1wpOZqEcDizkoye9mc+HNL+s80//98x8AAAD//wMAUEsBAi0AFAAGAAgAAAAh&#10;ALaDOJL+AAAA4QEAABMAAAAAAAAAAAAAAAAAAAAAAFtDb250ZW50X1R5cGVzXS54bWxQSwECLQAU&#10;AAYACAAAACEAOP0h/9YAAACUAQAACwAAAAAAAAAAAAAAAAAvAQAAX3JlbHMvLnJlbHNQSwECLQAU&#10;AAYACAAAACEATCaClK8BAABIAwAADgAAAAAAAAAAAAAAAAAuAgAAZHJzL2Uyb0RvYy54bWxQSwEC&#10;LQAUAAYACAAAACEAlMqDvdoAAAAHAQAADwAAAAAAAAAAAAAAAAAJBAAAZHJzL2Rvd25yZXYueG1s&#10;UEsFBgAAAAAEAAQA8wAAABAFAAAAAA==&#10;"/>
                  </w:pict>
                </mc:Fallback>
              </mc:AlternateContent>
            </w:r>
            <w:r w:rsidR="002A0929" w:rsidRPr="00C4655E">
              <w:rPr>
                <w:i/>
                <w:iCs/>
                <w:szCs w:val="26"/>
              </w:rPr>
              <w:t xml:space="preserve">    </w:t>
            </w:r>
            <w:r w:rsidR="006039CC">
              <w:rPr>
                <w:i/>
                <w:iCs/>
                <w:szCs w:val="26"/>
              </w:rPr>
              <w:t xml:space="preserve">      </w:t>
            </w:r>
            <w:r w:rsidR="002A0929" w:rsidRPr="00C4655E">
              <w:rPr>
                <w:i/>
                <w:iCs/>
                <w:szCs w:val="26"/>
              </w:rPr>
              <w:t xml:space="preserve">   </w:t>
            </w:r>
            <w:r w:rsidR="00586E86" w:rsidRPr="00C4655E">
              <w:rPr>
                <w:i/>
                <w:iCs/>
                <w:szCs w:val="26"/>
              </w:rPr>
              <w:t>Điện Biên</w:t>
            </w:r>
            <w:r w:rsidR="00F90F94" w:rsidRPr="00C4655E">
              <w:rPr>
                <w:i/>
                <w:iCs/>
                <w:szCs w:val="26"/>
              </w:rPr>
              <w:t>, ngày</w:t>
            </w:r>
            <w:r w:rsidR="0095672A" w:rsidRPr="00C4655E">
              <w:rPr>
                <w:i/>
                <w:iCs/>
                <w:szCs w:val="26"/>
              </w:rPr>
              <w:t xml:space="preserve"> </w:t>
            </w:r>
            <w:r w:rsidR="006039CC">
              <w:rPr>
                <w:i/>
                <w:iCs/>
                <w:szCs w:val="26"/>
              </w:rPr>
              <w:t xml:space="preserve">      </w:t>
            </w:r>
            <w:r w:rsidR="0095672A" w:rsidRPr="00C4655E">
              <w:rPr>
                <w:i/>
                <w:iCs/>
                <w:szCs w:val="26"/>
              </w:rPr>
              <w:t xml:space="preserve"> </w:t>
            </w:r>
            <w:r w:rsidR="00F90F94" w:rsidRPr="00C4655E">
              <w:rPr>
                <w:i/>
                <w:iCs/>
                <w:szCs w:val="26"/>
              </w:rPr>
              <w:t xml:space="preserve">tháng </w:t>
            </w:r>
            <w:r w:rsidR="006039CC">
              <w:rPr>
                <w:i/>
                <w:iCs/>
                <w:szCs w:val="26"/>
              </w:rPr>
              <w:t>7</w:t>
            </w:r>
            <w:r w:rsidR="007D1922" w:rsidRPr="00C4655E">
              <w:rPr>
                <w:i/>
                <w:iCs/>
                <w:szCs w:val="26"/>
              </w:rPr>
              <w:t xml:space="preserve"> </w:t>
            </w:r>
            <w:r w:rsidR="00F90F94" w:rsidRPr="00C4655E">
              <w:rPr>
                <w:i/>
                <w:iCs/>
                <w:szCs w:val="26"/>
              </w:rPr>
              <w:t>năm</w:t>
            </w:r>
            <w:r w:rsidR="007D1922" w:rsidRPr="00C4655E">
              <w:rPr>
                <w:i/>
                <w:iCs/>
                <w:szCs w:val="26"/>
              </w:rPr>
              <w:t xml:space="preserve"> 20</w:t>
            </w:r>
            <w:r w:rsidR="006B2FD9" w:rsidRPr="00C4655E">
              <w:rPr>
                <w:i/>
                <w:iCs/>
                <w:szCs w:val="26"/>
              </w:rPr>
              <w:t>2</w:t>
            </w:r>
            <w:r w:rsidR="0052577B" w:rsidRPr="00C4655E">
              <w:rPr>
                <w:i/>
                <w:iCs/>
                <w:szCs w:val="26"/>
              </w:rPr>
              <w:t>4</w:t>
            </w:r>
            <w:r w:rsidR="00F90F94" w:rsidRPr="00C4655E">
              <w:rPr>
                <w:i/>
                <w:iCs/>
                <w:szCs w:val="26"/>
              </w:rPr>
              <w:t xml:space="preserve"> </w:t>
            </w:r>
            <w:r w:rsidR="005B40F6" w:rsidRPr="00C4655E">
              <w:rPr>
                <w:i/>
                <w:iCs/>
                <w:szCs w:val="26"/>
              </w:rPr>
              <w:t xml:space="preserve">  </w:t>
            </w:r>
          </w:p>
        </w:tc>
      </w:tr>
    </w:tbl>
    <w:p w14:paraId="09469C7F" w14:textId="7C12FD36" w:rsidR="00DF4843" w:rsidRPr="00C4655E" w:rsidRDefault="004E272A" w:rsidP="00DF4843">
      <w:pPr>
        <w:rPr>
          <w:vanish/>
        </w:rPr>
      </w:pPr>
      <w:r>
        <w:rPr>
          <w:noProof/>
        </w:rPr>
        <mc:AlternateContent>
          <mc:Choice Requires="wps">
            <w:drawing>
              <wp:anchor distT="0" distB="0" distL="114300" distR="114300" simplePos="0" relativeHeight="251659264" behindDoc="0" locked="0" layoutInCell="1" allowOverlap="1" wp14:anchorId="3909FA4C" wp14:editId="6435B94F">
                <wp:simplePos x="0" y="0"/>
                <wp:positionH relativeFrom="column">
                  <wp:posOffset>247650</wp:posOffset>
                </wp:positionH>
                <wp:positionV relativeFrom="paragraph">
                  <wp:posOffset>-1205865</wp:posOffset>
                </wp:positionV>
                <wp:extent cx="2753360" cy="302260"/>
                <wp:effectExtent l="0" t="0" r="0" b="0"/>
                <wp:wrapNone/>
                <wp:docPr id="8450217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302260"/>
                        </a:xfrm>
                        <a:prstGeom prst="rect">
                          <a:avLst/>
                        </a:prstGeom>
                        <a:solidFill>
                          <a:srgbClr val="FFFFFF"/>
                        </a:solidFill>
                        <a:ln w="9525">
                          <a:solidFill>
                            <a:srgbClr val="000000"/>
                          </a:solidFill>
                          <a:miter lim="800000"/>
                          <a:headEnd/>
                          <a:tailEnd/>
                        </a:ln>
                      </wps:spPr>
                      <wps:txbx>
                        <w:txbxContent>
                          <w:p w14:paraId="28EBD370" w14:textId="77777777" w:rsidR="003B0206" w:rsidRPr="003B0206" w:rsidRDefault="003B0206">
                            <w:pPr>
                              <w:rPr>
                                <w:b/>
                                <w:bCs/>
                                <w:sz w:val="24"/>
                                <w:szCs w:val="24"/>
                              </w:rPr>
                            </w:pPr>
                            <w:r w:rsidRPr="003B0206">
                              <w:rPr>
                                <w:b/>
                                <w:bCs/>
                                <w:sz w:val="24"/>
                                <w:szCs w:val="24"/>
                              </w:rPr>
                              <w:t>DTNQ SAU PHIÊN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9FA4C" id="_x0000_t202" coordsize="21600,21600" o:spt="202" path="m,l,21600r21600,l21600,xe">
                <v:stroke joinstyle="miter"/>
                <v:path gradientshapeok="t" o:connecttype="rect"/>
              </v:shapetype>
              <v:shape id="Text Box 6" o:spid="_x0000_s1026" type="#_x0000_t202" style="position:absolute;margin-left:19.5pt;margin-top:-94.95pt;width:216.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tMFAIAACsEAAAOAAAAZHJzL2Uyb0RvYy54bWysU9tu2zAMfR+wfxD0vthxkl6MOEWXLsOA&#10;7gJ0+wBFlmNhsqhRSuzu60fJaZrdXob5QSBN6pA8PFreDJ1hB4Veg634dJJzpqyEWttdxb983ry6&#10;4swHYWthwKqKPyrPb1YvXyx7V6oCWjC1QkYg1pe9q3gbgiuzzMtWdcJPwClLwQawE4Fc3GU1ip7Q&#10;O5MVeX6R9YC1Q5DKe/p7Nwb5KuE3jZLhY9N4FZipOPUW0onp3MYzWy1FuUPhWi2PbYh/6KIT2lLR&#10;E9SdCILtUf8G1WmJ4KEJEwldBk2jpUoz0DTT/JdpHlrhVJqFyPHuRJP/f7Dyw+HBfUIWhtcw0ALT&#10;EN7dg/zqmYV1K+xO3SJC3ypRU+FppCzrnS+PVyPVvvQRZNu/h5qWLPYBEtDQYBdZoTkZodMCHk+k&#10;qyEwST+Ly8VsdkEhSbFZXhRkxxKifLrt0Ie3CjoWjYojLTWhi8O9D2PqU0os5sHoeqONSQ7utmuD&#10;7CBIAJv0HdF/SjOW9RW/XhSLkYC/QuTp+xNEpwMp2eiu4lenJFFG2t7YOuksCG1Gm6Yz9shjpG4k&#10;MQzbgRIjn1uoH4lRhFGx9MLIaAG/c9aTWivuv+0FKs7MO0tbuZ7O51HeyZkvLgty8DyyPY8IKwmq&#10;4oGz0VyH8UnsHepdS5VGHVi4pU02OpH83NWxb1JkWtPx9UTJn/sp6/mNr34AAAD//wMAUEsDBBQA&#10;BgAIAAAAIQBR04nz4gAAAAwBAAAPAAAAZHJzL2Rvd25yZXYueG1sTI/BTsMwEETvSPyDtUhcUOs0&#10;idIkjVMhJBDcoCB6deNtEhGvg+2m4e9xT3CcndHsm2o764FNaF1vSMBqGQFDaozqqRXw8f64yIE5&#10;L0nJwRAK+EEH2/r6qpKlMmd6w2nnWxZKyJVSQOf9WHLumg61dEszIgXvaKyWPkjbcmXlOZTrgcdR&#10;lHEtewofOjniQ4fN1+6kBeTp87R3L8nrZ5Mdh8LfraenbyvE7c18vwHmcfZ/YbjgB3SoA9PBnEg5&#10;NghIijDFC1is8qIAFhLpOs6AHS6nNE6A1xX/P6L+BQAA//8DAFBLAQItABQABgAIAAAAIQC2gziS&#10;/gAAAOEBAAATAAAAAAAAAAAAAAAAAAAAAABbQ29udGVudF9UeXBlc10ueG1sUEsBAi0AFAAGAAgA&#10;AAAhADj9If/WAAAAlAEAAAsAAAAAAAAAAAAAAAAALwEAAF9yZWxzLy5yZWxzUEsBAi0AFAAGAAgA&#10;AAAhAETpm0wUAgAAKwQAAA4AAAAAAAAAAAAAAAAALgIAAGRycy9lMm9Eb2MueG1sUEsBAi0AFAAG&#10;AAgAAAAhAFHTifPiAAAADAEAAA8AAAAAAAAAAAAAAAAAbgQAAGRycy9kb3ducmV2LnhtbFBLBQYA&#10;AAAABAAEAPMAAAB9BQAAAAA=&#10;">
                <v:textbox>
                  <w:txbxContent>
                    <w:p w14:paraId="28EBD370" w14:textId="77777777" w:rsidR="003B0206" w:rsidRPr="003B0206" w:rsidRDefault="003B0206">
                      <w:pPr>
                        <w:rPr>
                          <w:b/>
                          <w:bCs/>
                          <w:sz w:val="24"/>
                          <w:szCs w:val="24"/>
                        </w:rPr>
                      </w:pPr>
                      <w:r w:rsidRPr="003B0206">
                        <w:rPr>
                          <w:b/>
                          <w:bCs/>
                          <w:sz w:val="24"/>
                          <w:szCs w:val="24"/>
                        </w:rPr>
                        <w:t>DTNQ SAU PHIÊN HỌP THẨM TRA</w:t>
                      </w:r>
                    </w:p>
                  </w:txbxContent>
                </v:textbox>
              </v:shape>
            </w:pict>
          </mc:Fallback>
        </mc:AlternateContent>
      </w:r>
    </w:p>
    <w:p w14:paraId="74EE674F" w14:textId="77777777" w:rsidR="00EC4530" w:rsidRPr="00C4655E" w:rsidRDefault="00EC4530"/>
    <w:p w14:paraId="78FE4439" w14:textId="77777777" w:rsidR="006E78DE" w:rsidRPr="00064739" w:rsidRDefault="006E78DE" w:rsidP="00686089">
      <w:pPr>
        <w:jc w:val="center"/>
        <w:rPr>
          <w:vanish/>
          <w:szCs w:val="28"/>
        </w:rPr>
      </w:pPr>
    </w:p>
    <w:p w14:paraId="4D8C28BB" w14:textId="77777777" w:rsidR="00D97A12" w:rsidRPr="00064739" w:rsidRDefault="0083514A" w:rsidP="00686089">
      <w:pPr>
        <w:spacing w:before="60"/>
        <w:jc w:val="center"/>
        <w:rPr>
          <w:b/>
          <w:szCs w:val="28"/>
        </w:rPr>
      </w:pPr>
      <w:r w:rsidRPr="00064739">
        <w:rPr>
          <w:b/>
          <w:szCs w:val="28"/>
        </w:rPr>
        <w:t>NGHỊ QUYẾT</w:t>
      </w:r>
    </w:p>
    <w:p w14:paraId="150368AD" w14:textId="77777777" w:rsidR="00602825" w:rsidRPr="00064739" w:rsidRDefault="00602825" w:rsidP="00686089">
      <w:pPr>
        <w:jc w:val="center"/>
        <w:rPr>
          <w:b/>
          <w:szCs w:val="26"/>
          <w:shd w:val="clear" w:color="auto" w:fill="FFFFFF"/>
        </w:rPr>
      </w:pPr>
      <w:r w:rsidRPr="00064739">
        <w:rPr>
          <w:b/>
          <w:szCs w:val="28"/>
        </w:rPr>
        <w:t>Điều chỉnh, bổ sung một số nội dung của Đề án hợp tác đào tạo giữa tỉnh Điện Biên với các tỉnh Bắc Lào, giai đoạn 2021-2025, định hướng đến năm 2030 ban hành kèm theo Nghị quyết số 128/NQ-HĐND ngày 09 tháng 12 năm 2022 của Hội đồng nhân dân tỉnh Điện Biên</w:t>
      </w:r>
    </w:p>
    <w:p w14:paraId="3ED3670D" w14:textId="383D9B81" w:rsidR="00602825" w:rsidRPr="00602825" w:rsidRDefault="004E272A" w:rsidP="00602825">
      <w:pPr>
        <w:keepNext/>
        <w:spacing w:line="360" w:lineRule="exact"/>
        <w:jc w:val="center"/>
        <w:outlineLvl w:val="2"/>
        <w:rPr>
          <w:b/>
          <w:szCs w:val="28"/>
        </w:rPr>
      </w:pPr>
      <w:r w:rsidRPr="00602825">
        <w:rPr>
          <w:rFonts w:ascii=".VnTimeH" w:hAnsi=".VnTimeH"/>
          <w:bCs/>
          <w:noProof/>
          <w:szCs w:val="28"/>
        </w:rPr>
        <mc:AlternateContent>
          <mc:Choice Requires="wps">
            <w:drawing>
              <wp:anchor distT="0" distB="0" distL="114300" distR="114300" simplePos="0" relativeHeight="251658240" behindDoc="0" locked="0" layoutInCell="1" allowOverlap="1" wp14:anchorId="4ED400B0" wp14:editId="2B716508">
                <wp:simplePos x="0" y="0"/>
                <wp:positionH relativeFrom="column">
                  <wp:posOffset>2215515</wp:posOffset>
                </wp:positionH>
                <wp:positionV relativeFrom="paragraph">
                  <wp:posOffset>67310</wp:posOffset>
                </wp:positionV>
                <wp:extent cx="1556385" cy="0"/>
                <wp:effectExtent l="0" t="0" r="0" b="0"/>
                <wp:wrapNone/>
                <wp:docPr id="12094630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EDE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5.3pt" to="29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bsAEAAEgDAAAOAAAAZHJzL2Uyb0RvYy54bWysU8Fu2zAMvQ/YPwi6L04yuOiMOD2k7S7d&#10;FqDdBzCSbAuVRYFU4uTvJ6lJVmy3YT4Iokg+vfdEr+6OoxMHQ2zRt3Ixm0thvEJtfd/Kny+Pn26l&#10;4Aheg0NvWnkyLO/WHz+sptCYJQ7otCGRQDw3U2jlEGNoqorVYEbgGQbjU7JDGiGmkPpKE0wJfXTV&#10;cj6/qSYkHQiVYU6n929JuS74XWdU/NF1bKJwrUzcYlmprLu8VusVND1BGKw604B/YDGC9enSK9Q9&#10;RBB7sn9BjVYRMnZxpnCssOusMkVDUrOY/6HmeYBgipZkDoerTfz/YNX3w8ZvKVNXR/8cnlC9svC4&#10;GcD3phB4OYX0cItsVTUFbq4tOeCwJbGbvqFONbCPWFw4djRmyKRPHIvZp6vZ5hiFSoeLur75fFtL&#10;oS65CppLYyCOXw2OIm9a6azPPkADhyeOmQg0l5J87PHROlfe0nkxtfJLvaxLA6OzOidzGVO/2zgS&#10;B8jTUL6iKmXelxHuvS5ggwH9cN5HsO5tny53/mxG1p+HjZsd6tOWLial5yosz6OV5+F9XLp//wDr&#10;XwAAAP//AwBQSwMEFAAGAAgAAAAhAC3lAkHdAAAACQEAAA8AAABkcnMvZG93bnJldi54bWxMj0FP&#10;wkAQhe8m/ofNmHghsCsggdotMWpvXkCJ16Ed28bubOkuUP31jvGgx3nvy5v30vXgWnWiPjSeLdxM&#10;DCjiwpcNVxZeX/LxElSIyCW2nsnCJwVYZ5cXKSalP/OGTttYKQnhkKCFOsYu0ToUNTkME98Ri/fu&#10;e4dRzr7SZY9nCXetnhqz0A4blg81dvRQU/GxPToLId/RIf8aFSPzNqs8TQ+Pz09o7fXVcH8HKtIQ&#10;/2D4qS/VIZNOe3/kMqjWwmy+XAkqhlmAEuB2NZdx+19BZ6n+vyD7BgAA//8DAFBLAQItABQABgAI&#10;AAAAIQC2gziS/gAAAOEBAAATAAAAAAAAAAAAAAAAAAAAAABbQ29udGVudF9UeXBlc10ueG1sUEsB&#10;Ai0AFAAGAAgAAAAhADj9If/WAAAAlAEAAAsAAAAAAAAAAAAAAAAALwEAAF9yZWxzLy5yZWxzUEsB&#10;Ai0AFAAGAAgAAAAhAMp/4tuwAQAASAMAAA4AAAAAAAAAAAAAAAAALgIAAGRycy9lMm9Eb2MueG1s&#10;UEsBAi0AFAAGAAgAAAAhAC3lAkHdAAAACQEAAA8AAAAAAAAAAAAAAAAACgQAAGRycy9kb3ducmV2&#10;LnhtbFBLBQYAAAAABAAEAPMAAAAUBQAAAAA=&#10;"/>
            </w:pict>
          </mc:Fallback>
        </mc:AlternateContent>
      </w:r>
    </w:p>
    <w:p w14:paraId="4F252C06" w14:textId="77777777" w:rsidR="00602825" w:rsidRPr="00686089" w:rsidRDefault="00602825" w:rsidP="00602825">
      <w:pPr>
        <w:keepNext/>
        <w:jc w:val="center"/>
        <w:outlineLvl w:val="2"/>
        <w:rPr>
          <w:b/>
          <w:sz w:val="26"/>
          <w:szCs w:val="28"/>
        </w:rPr>
      </w:pPr>
      <w:r w:rsidRPr="00686089">
        <w:rPr>
          <w:b/>
          <w:sz w:val="26"/>
          <w:szCs w:val="28"/>
        </w:rPr>
        <w:t>HỘI ĐỒNG NHÂN DÂN TỈNH ĐIỆN BIÊN</w:t>
      </w:r>
    </w:p>
    <w:p w14:paraId="6016B4E6" w14:textId="77777777" w:rsidR="00602825" w:rsidRPr="00686089" w:rsidRDefault="00602825" w:rsidP="00602825">
      <w:pPr>
        <w:jc w:val="center"/>
        <w:rPr>
          <w:b/>
          <w:sz w:val="26"/>
          <w:szCs w:val="28"/>
        </w:rPr>
      </w:pPr>
      <w:r w:rsidRPr="00686089">
        <w:rPr>
          <w:b/>
          <w:sz w:val="26"/>
          <w:szCs w:val="28"/>
        </w:rPr>
        <w:t xml:space="preserve">KHÓA XV, KỲ HỌP THỨ MƯỜI </w:t>
      </w:r>
      <w:r w:rsidR="00064739" w:rsidRPr="00686089">
        <w:rPr>
          <w:b/>
          <w:sz w:val="26"/>
          <w:szCs w:val="28"/>
        </w:rPr>
        <w:t>LĂM</w:t>
      </w:r>
    </w:p>
    <w:p w14:paraId="6226C9C6" w14:textId="77777777" w:rsidR="00602825" w:rsidRPr="00602825" w:rsidRDefault="00602825" w:rsidP="0068421C">
      <w:pPr>
        <w:widowControl w:val="0"/>
        <w:spacing w:before="240" w:after="100"/>
        <w:ind w:firstLine="720"/>
        <w:jc w:val="both"/>
        <w:rPr>
          <w:i/>
          <w:iCs/>
          <w:szCs w:val="28"/>
        </w:rPr>
      </w:pPr>
      <w:r w:rsidRPr="00602825">
        <w:rPr>
          <w:i/>
          <w:iCs/>
          <w:szCs w:val="28"/>
          <w:lang w:val="vi-VN"/>
        </w:rPr>
        <w:t xml:space="preserve">Căn cứ Luật </w:t>
      </w:r>
      <w:r w:rsidRPr="00602825">
        <w:rPr>
          <w:i/>
          <w:iCs/>
          <w:szCs w:val="28"/>
        </w:rPr>
        <w:t>T</w:t>
      </w:r>
      <w:r w:rsidRPr="00602825">
        <w:rPr>
          <w:i/>
          <w:iCs/>
          <w:szCs w:val="28"/>
          <w:lang w:val="vi-VN"/>
        </w:rPr>
        <w:t>ổ chức chính quyền địa phương ngày 19</w:t>
      </w:r>
      <w:r w:rsidRPr="00602825">
        <w:rPr>
          <w:i/>
          <w:iCs/>
          <w:szCs w:val="28"/>
        </w:rPr>
        <w:t xml:space="preserve"> tháng </w:t>
      </w:r>
      <w:r w:rsidRPr="00602825">
        <w:rPr>
          <w:i/>
          <w:iCs/>
          <w:szCs w:val="28"/>
          <w:lang w:val="vi-VN"/>
        </w:rPr>
        <w:t>6</w:t>
      </w:r>
      <w:r w:rsidRPr="00602825">
        <w:rPr>
          <w:i/>
          <w:iCs/>
          <w:szCs w:val="28"/>
        </w:rPr>
        <w:t xml:space="preserve"> năm </w:t>
      </w:r>
      <w:r w:rsidRPr="00602825">
        <w:rPr>
          <w:i/>
          <w:iCs/>
          <w:szCs w:val="28"/>
          <w:lang w:val="vi-VN"/>
        </w:rPr>
        <w:t>2015;</w:t>
      </w:r>
      <w:r w:rsidRPr="00602825">
        <w:rPr>
          <w:i/>
          <w:iCs/>
          <w:szCs w:val="28"/>
        </w:rPr>
        <w:t xml:space="preserve"> Luật sửa đổi, bổ sung một số điều của Luật Tổ chức Chính phủ và Luật Tổ chức chính quyền địa phương ngày 22 tháng 11 năm 2019;</w:t>
      </w:r>
    </w:p>
    <w:p w14:paraId="05179231" w14:textId="77777777" w:rsidR="00602825" w:rsidRPr="00602825" w:rsidRDefault="00602825" w:rsidP="0068421C">
      <w:pPr>
        <w:spacing w:before="100" w:after="100"/>
        <w:ind w:firstLine="709"/>
        <w:jc w:val="both"/>
        <w:rPr>
          <w:rFonts w:ascii="Times New Roman Italic" w:hAnsi="Times New Roman Italic"/>
          <w:i/>
          <w:spacing w:val="-2"/>
          <w:szCs w:val="24"/>
          <w:lang w:val="nl-NL"/>
        </w:rPr>
      </w:pPr>
      <w:r w:rsidRPr="00602825">
        <w:rPr>
          <w:rFonts w:ascii="Times New Roman Italic" w:hAnsi="Times New Roman Italic"/>
          <w:i/>
          <w:spacing w:val="-2"/>
          <w:szCs w:val="24"/>
          <w:lang w:val="nl-NL"/>
        </w:rPr>
        <w:t xml:space="preserve">Căn cứ Nghị quyết số 128/NQ-HĐND ngày 09 tháng 12 năm 2022 của </w:t>
      </w:r>
      <w:r w:rsidRPr="00602825">
        <w:rPr>
          <w:rFonts w:ascii="Times New Roman Italic" w:hAnsi="Times New Roman Italic"/>
          <w:i/>
          <w:spacing w:val="-2"/>
          <w:szCs w:val="28"/>
        </w:rPr>
        <w:t xml:space="preserve">Hội đồng nhân dân </w:t>
      </w:r>
      <w:r w:rsidRPr="00602825">
        <w:rPr>
          <w:rFonts w:ascii="Times New Roman Italic" w:hAnsi="Times New Roman Italic"/>
          <w:i/>
          <w:spacing w:val="-2"/>
          <w:szCs w:val="24"/>
          <w:lang w:val="nl-NL"/>
        </w:rPr>
        <w:t>tỉnh Điện Biên về việc thông qua Đề án hợp tác đào tạo giữa tỉnh Điện Biên với các tỉnh Bắc Lào, giai đoạn 2021-2025, định hướng đến 2030;</w:t>
      </w:r>
    </w:p>
    <w:p w14:paraId="74500C6F" w14:textId="77777777" w:rsidR="00602825" w:rsidRPr="00602825" w:rsidRDefault="00602825" w:rsidP="0068421C">
      <w:pPr>
        <w:spacing w:before="100" w:after="100"/>
        <w:ind w:firstLine="720"/>
        <w:jc w:val="both"/>
        <w:rPr>
          <w:rFonts w:ascii="Times New Roman Italic" w:hAnsi="Times New Roman Italic"/>
          <w:i/>
          <w:szCs w:val="24"/>
          <w:lang w:val="nl-NL"/>
        </w:rPr>
      </w:pPr>
      <w:r w:rsidRPr="00602825">
        <w:rPr>
          <w:rFonts w:ascii="Times New Roman Italic" w:hAnsi="Times New Roman Italic"/>
          <w:i/>
          <w:szCs w:val="24"/>
          <w:lang w:val="nl-NL"/>
        </w:rPr>
        <w:t xml:space="preserve">Căn cứ Nghị quyết số 07/2023/NQ-HĐND ngày 14 tháng 7 năm 2023 của </w:t>
      </w:r>
      <w:r w:rsidRPr="00602825">
        <w:rPr>
          <w:rFonts w:ascii="Times New Roman Italic" w:hAnsi="Times New Roman Italic"/>
          <w:i/>
          <w:szCs w:val="28"/>
        </w:rPr>
        <w:t xml:space="preserve">Hội đồng nhân dân </w:t>
      </w:r>
      <w:r w:rsidRPr="00602825">
        <w:rPr>
          <w:rFonts w:ascii="Times New Roman Italic" w:hAnsi="Times New Roman Italic"/>
          <w:i/>
          <w:szCs w:val="24"/>
          <w:lang w:val="nl-NL"/>
        </w:rPr>
        <w:t>tỉnh Điện Biên Quy định chính sách trong đề án hợp tác đào tạo giữa tỉnh Điện Biên với các tỉnh Bắc Lào, giai đoạn 2021-2025, định hướng đến năm 2030;</w:t>
      </w:r>
    </w:p>
    <w:p w14:paraId="3DF9E5BA" w14:textId="77777777" w:rsidR="00602825" w:rsidRPr="00602825" w:rsidRDefault="00602825" w:rsidP="0068421C">
      <w:pPr>
        <w:spacing w:before="100" w:after="100"/>
        <w:jc w:val="both"/>
        <w:rPr>
          <w:i/>
          <w:szCs w:val="28"/>
        </w:rPr>
      </w:pPr>
      <w:r w:rsidRPr="00602825">
        <w:rPr>
          <w:i/>
          <w:szCs w:val="28"/>
        </w:rPr>
        <w:tab/>
        <w:t xml:space="preserve">Xét </w:t>
      </w:r>
      <w:r w:rsidR="00834BF5">
        <w:rPr>
          <w:i/>
          <w:szCs w:val="28"/>
        </w:rPr>
        <w:t xml:space="preserve">đề nghị của </w:t>
      </w:r>
      <w:r w:rsidR="00834BF5" w:rsidRPr="00602825">
        <w:rPr>
          <w:i/>
          <w:szCs w:val="28"/>
        </w:rPr>
        <w:t xml:space="preserve">Ủy ban nhân dân tỉnh Điện Biên </w:t>
      </w:r>
      <w:r w:rsidR="00834BF5">
        <w:rPr>
          <w:i/>
          <w:szCs w:val="28"/>
        </w:rPr>
        <w:t xml:space="preserve">tại </w:t>
      </w:r>
      <w:r w:rsidRPr="00602825">
        <w:rPr>
          <w:i/>
          <w:szCs w:val="28"/>
        </w:rPr>
        <w:t xml:space="preserve">Tờ trình số </w:t>
      </w:r>
      <w:r w:rsidR="00BB594D">
        <w:rPr>
          <w:i/>
          <w:szCs w:val="28"/>
        </w:rPr>
        <w:t>2656</w:t>
      </w:r>
      <w:r w:rsidRPr="00602825">
        <w:rPr>
          <w:i/>
          <w:szCs w:val="28"/>
        </w:rPr>
        <w:t xml:space="preserve">/TTr-UBND ngày </w:t>
      </w:r>
      <w:r w:rsidR="00F0084D">
        <w:rPr>
          <w:i/>
          <w:szCs w:val="28"/>
        </w:rPr>
        <w:t xml:space="preserve">14 tháng 6 năm </w:t>
      </w:r>
      <w:r w:rsidRPr="00602825">
        <w:rPr>
          <w:i/>
          <w:szCs w:val="28"/>
        </w:rPr>
        <w:t>2024 đề nghị ban hành Nghị quyết điều chỉnh, bổ sung một số nội dung của Đề án hợp tác đào tạo giữa tỉnh Điện Biên với các tỉnh Bắc Lào, giai đoạn 2021-2025, định hướng đến năm 2030 ban hành kèm theo Nghị quyết số 128/NQ-HĐND ngày 09 tháng 12 năm 2022 của Hội đồng nhân dân tỉnh Điện Biên</w:t>
      </w:r>
      <w:r w:rsidRPr="00602825">
        <w:rPr>
          <w:i/>
          <w:szCs w:val="24"/>
          <w:lang w:val="nl-NL"/>
        </w:rPr>
        <w:t xml:space="preserve">; </w:t>
      </w:r>
      <w:r w:rsidRPr="00602825">
        <w:rPr>
          <w:i/>
          <w:szCs w:val="28"/>
        </w:rPr>
        <w:t xml:space="preserve">Báo cáo thẩm tra số </w:t>
      </w:r>
      <w:r w:rsidR="00F0084D">
        <w:rPr>
          <w:i/>
          <w:szCs w:val="28"/>
        </w:rPr>
        <w:t>55</w:t>
      </w:r>
      <w:r w:rsidRPr="00602825">
        <w:rPr>
          <w:i/>
          <w:szCs w:val="28"/>
        </w:rPr>
        <w:t xml:space="preserve">/BC-VHXH ngày </w:t>
      </w:r>
      <w:r w:rsidR="00F0084D">
        <w:rPr>
          <w:i/>
          <w:szCs w:val="28"/>
        </w:rPr>
        <w:t>06</w:t>
      </w:r>
      <w:r w:rsidRPr="00602825">
        <w:rPr>
          <w:i/>
          <w:szCs w:val="28"/>
        </w:rPr>
        <w:t xml:space="preserve"> tháng </w:t>
      </w:r>
      <w:r w:rsidR="00F0084D">
        <w:rPr>
          <w:i/>
          <w:szCs w:val="28"/>
        </w:rPr>
        <w:t>7</w:t>
      </w:r>
      <w:r w:rsidRPr="00602825">
        <w:rPr>
          <w:i/>
          <w:szCs w:val="28"/>
        </w:rPr>
        <w:t xml:space="preserve"> năm 2024 của Ban Văn hóa - Xã hội, Hội đồng nhân dân tỉnh</w:t>
      </w:r>
      <w:r w:rsidR="00834BF5">
        <w:rPr>
          <w:i/>
          <w:szCs w:val="28"/>
        </w:rPr>
        <w:t>;</w:t>
      </w:r>
      <w:r w:rsidRPr="00602825">
        <w:rPr>
          <w:i/>
          <w:szCs w:val="28"/>
        </w:rPr>
        <w:t xml:space="preserve"> ý kiến thảo luận của </w:t>
      </w:r>
      <w:r w:rsidR="00834BF5">
        <w:rPr>
          <w:i/>
          <w:szCs w:val="28"/>
        </w:rPr>
        <w:t>đ</w:t>
      </w:r>
      <w:r w:rsidRPr="00602825">
        <w:rPr>
          <w:i/>
          <w:szCs w:val="28"/>
        </w:rPr>
        <w:t>ại biểu Hội đồng nhân dân tỉnh tại k</w:t>
      </w:r>
      <w:r w:rsidR="00C43DE3">
        <w:rPr>
          <w:i/>
          <w:szCs w:val="28"/>
        </w:rPr>
        <w:t>ỳ</w:t>
      </w:r>
      <w:r w:rsidRPr="00602825">
        <w:rPr>
          <w:i/>
          <w:szCs w:val="28"/>
        </w:rPr>
        <w:t xml:space="preserve"> họp.</w:t>
      </w:r>
    </w:p>
    <w:p w14:paraId="36EEDD86" w14:textId="77777777" w:rsidR="00602825" w:rsidRPr="00602825" w:rsidRDefault="00602825" w:rsidP="0068421C">
      <w:pPr>
        <w:spacing w:before="100" w:after="100"/>
        <w:jc w:val="center"/>
        <w:rPr>
          <w:b/>
          <w:bCs/>
          <w:szCs w:val="28"/>
        </w:rPr>
      </w:pPr>
      <w:r w:rsidRPr="00602825">
        <w:rPr>
          <w:b/>
          <w:bCs/>
          <w:szCs w:val="28"/>
        </w:rPr>
        <w:t>QUYẾT NGHỊ:</w:t>
      </w:r>
    </w:p>
    <w:p w14:paraId="04B52610" w14:textId="77777777" w:rsidR="00602825" w:rsidRPr="00602825" w:rsidRDefault="00602825" w:rsidP="0068421C">
      <w:pPr>
        <w:spacing w:before="100" w:after="100"/>
        <w:ind w:firstLine="720"/>
        <w:jc w:val="both"/>
        <w:rPr>
          <w:szCs w:val="24"/>
          <w:lang w:val="nl-NL"/>
        </w:rPr>
      </w:pPr>
      <w:r w:rsidRPr="00602825">
        <w:rPr>
          <w:b/>
          <w:bCs/>
          <w:szCs w:val="28"/>
        </w:rPr>
        <w:t>Điều 1.</w:t>
      </w:r>
      <w:r w:rsidRPr="00602825">
        <w:rPr>
          <w:szCs w:val="24"/>
          <w:lang w:val="nl-NL"/>
        </w:rPr>
        <w:t xml:space="preserve"> Điều chỉnh</w:t>
      </w:r>
      <w:r w:rsidRPr="00602825">
        <w:rPr>
          <w:szCs w:val="28"/>
        </w:rPr>
        <w:t>, bổ sung một số nội dung của Đề án hợp tác đào tạo giữa tỉnh Điện Biên với các tỉnh Bắc Lào, giai đoạn 2021-2025, định hướng đến năm 2030 ban hành kèm theo Nghị quyết số 128/NQ-HĐND ngày 09 tháng 12 năm 2022 của Hội đồng nhân dân tỉnh Điện Biên như sau:</w:t>
      </w:r>
    </w:p>
    <w:p w14:paraId="3481F91F" w14:textId="77777777" w:rsidR="00602825" w:rsidRPr="00602825" w:rsidRDefault="00602825" w:rsidP="0068421C">
      <w:pPr>
        <w:widowControl w:val="0"/>
        <w:spacing w:before="100" w:after="100"/>
        <w:jc w:val="both"/>
        <w:rPr>
          <w:spacing w:val="-6"/>
          <w:szCs w:val="28"/>
        </w:rPr>
      </w:pPr>
      <w:r w:rsidRPr="00602825">
        <w:rPr>
          <w:szCs w:val="28"/>
        </w:rPr>
        <w:tab/>
      </w:r>
      <w:r w:rsidRPr="00602825">
        <w:rPr>
          <w:spacing w:val="-6"/>
          <w:szCs w:val="28"/>
        </w:rPr>
        <w:t>1. Điều chỉnh, bổ sung điểm b khoản 2 mục I phần thứ hai của Đề án như sau:</w:t>
      </w:r>
    </w:p>
    <w:p w14:paraId="793EF4C6" w14:textId="77777777" w:rsidR="00602825" w:rsidRPr="00602825" w:rsidRDefault="00602825" w:rsidP="0068421C">
      <w:pPr>
        <w:widowControl w:val="0"/>
        <w:spacing w:before="100" w:after="100"/>
        <w:jc w:val="both"/>
        <w:rPr>
          <w:spacing w:val="-4"/>
          <w:szCs w:val="24"/>
          <w:lang w:val="nl-NL"/>
        </w:rPr>
      </w:pPr>
      <w:r w:rsidRPr="00602825">
        <w:rPr>
          <w:szCs w:val="28"/>
        </w:rPr>
        <w:tab/>
        <w:t>"b) Đào tạo trình độ đại học chính quy tại trường Đại học Tây Bắc: Đào</w:t>
      </w:r>
      <w:r w:rsidRPr="00602825">
        <w:rPr>
          <w:spacing w:val="-4"/>
          <w:szCs w:val="24"/>
          <w:lang w:val="nl-NL"/>
        </w:rPr>
        <w:t xml:space="preserve"> tạo 20 người/khóa. Trong đó: Tỉnh U-đôm-xay: 10 người/khóa; tỉnh Phông-sa-lỳ: 05 người/khóa; tỉnh Luông-pha-bang: 05 người/khóa. Thực hiện 02 khóa (khóa 2025-2029, khóa 2026-2030). Tổng số 40 người".</w:t>
      </w:r>
    </w:p>
    <w:p w14:paraId="7F4139F3" w14:textId="77777777" w:rsidR="00602825" w:rsidRPr="00602825" w:rsidRDefault="00602825" w:rsidP="0068421C">
      <w:pPr>
        <w:widowControl w:val="0"/>
        <w:spacing w:before="100" w:after="100"/>
        <w:jc w:val="both"/>
        <w:rPr>
          <w:spacing w:val="-6"/>
          <w:szCs w:val="28"/>
        </w:rPr>
      </w:pPr>
      <w:r w:rsidRPr="00602825">
        <w:rPr>
          <w:szCs w:val="28"/>
        </w:rPr>
        <w:lastRenderedPageBreak/>
        <w:t xml:space="preserve"> </w:t>
      </w:r>
      <w:r w:rsidRPr="00602825">
        <w:rPr>
          <w:szCs w:val="28"/>
        </w:rPr>
        <w:tab/>
      </w:r>
      <w:r w:rsidRPr="00602825">
        <w:rPr>
          <w:spacing w:val="-6"/>
          <w:szCs w:val="28"/>
        </w:rPr>
        <w:t>2. Điều chỉnh, bổ sung điểm e khoản 2 mục I phần thứ hai của Đề án như sau:</w:t>
      </w:r>
    </w:p>
    <w:p w14:paraId="04592062" w14:textId="77777777" w:rsidR="00602825" w:rsidRPr="00602825" w:rsidRDefault="00602825" w:rsidP="0068421C">
      <w:pPr>
        <w:widowControl w:val="0"/>
        <w:spacing w:before="100" w:after="100"/>
        <w:jc w:val="both"/>
        <w:rPr>
          <w:spacing w:val="-4"/>
          <w:szCs w:val="24"/>
          <w:lang w:val="nl-NL"/>
        </w:rPr>
      </w:pPr>
      <w:r w:rsidRPr="00602825">
        <w:rPr>
          <w:szCs w:val="28"/>
        </w:rPr>
        <w:tab/>
        <w:t xml:space="preserve">"e) Đào tạo trình độ trung cấp lý luận chính trị: Đào tạo 25 người/khóa. </w:t>
      </w:r>
      <w:r w:rsidRPr="00602825">
        <w:rPr>
          <w:spacing w:val="-4"/>
          <w:szCs w:val="24"/>
          <w:lang w:val="nl-NL"/>
        </w:rPr>
        <w:t>Trong đó: Tỉnh U-đôm-xay: 05 người/khóa; tỉnh Phông-sa-lỳ: 10 người/khóa; tỉnh Luông-pha-bang: 10 người/khóa. Thực hiện 02 khóa (năm học 2025-2026, 2026-2027). Tổng số 50 người".</w:t>
      </w:r>
    </w:p>
    <w:p w14:paraId="6A3C01E0" w14:textId="77777777" w:rsidR="00602825" w:rsidRPr="00602825" w:rsidRDefault="00602825" w:rsidP="0068421C">
      <w:pPr>
        <w:widowControl w:val="0"/>
        <w:spacing w:before="100" w:after="100"/>
        <w:ind w:firstLine="720"/>
        <w:jc w:val="both"/>
        <w:rPr>
          <w:szCs w:val="28"/>
          <w:lang w:val="it-IT"/>
        </w:rPr>
      </w:pPr>
      <w:r w:rsidRPr="00602825">
        <w:rPr>
          <w:szCs w:val="28"/>
          <w:lang w:val="it-IT"/>
        </w:rPr>
        <w:t>3.</w:t>
      </w:r>
      <w:r w:rsidRPr="00602825">
        <w:rPr>
          <w:spacing w:val="-6"/>
          <w:szCs w:val="28"/>
        </w:rPr>
        <w:t xml:space="preserve"> Điều chỉnh</w:t>
      </w:r>
      <w:r w:rsidRPr="00602825">
        <w:rPr>
          <w:szCs w:val="28"/>
          <w:lang w:val="it-IT"/>
        </w:rPr>
        <w:t>, bổ sung tiết 2 điểm c khoản 1 mục II phần thứ hai của Đề án như sau:</w:t>
      </w:r>
    </w:p>
    <w:p w14:paraId="1B20EA02" w14:textId="77777777" w:rsidR="00602825" w:rsidRPr="00602825" w:rsidRDefault="00602825" w:rsidP="0068421C">
      <w:pPr>
        <w:widowControl w:val="0"/>
        <w:spacing w:before="100" w:after="100"/>
        <w:ind w:firstLine="720"/>
        <w:jc w:val="both"/>
        <w:rPr>
          <w:spacing w:val="-4"/>
          <w:szCs w:val="24"/>
          <w:lang w:val="nl-NL"/>
        </w:rPr>
      </w:pPr>
      <w:r w:rsidRPr="00602825">
        <w:rPr>
          <w:szCs w:val="28"/>
          <w:lang w:val="it-IT"/>
        </w:rPr>
        <w:t xml:space="preserve">"c) Đào tạo trình độ đại học chính quy: Quy mô đào tạo 20 người/khóa. </w:t>
      </w:r>
      <w:r w:rsidRPr="00602825">
        <w:rPr>
          <w:spacing w:val="-4"/>
          <w:szCs w:val="24"/>
          <w:lang w:val="nl-NL"/>
        </w:rPr>
        <w:t>Trong đó: Tỉnh U-đôm-xay: 10 người/khóa; tỉnh Phông-sa-lỳ: 05 người/khóa; tỉnh Luông-pha-bang: 05 người/khóa. Thực hiện 02 khóa, 40 người".</w:t>
      </w:r>
    </w:p>
    <w:p w14:paraId="58BE1D53" w14:textId="77777777" w:rsidR="00602825" w:rsidRPr="00602825" w:rsidRDefault="00602825" w:rsidP="0068421C">
      <w:pPr>
        <w:widowControl w:val="0"/>
        <w:spacing w:before="100" w:after="100"/>
        <w:ind w:firstLine="720"/>
        <w:jc w:val="both"/>
        <w:rPr>
          <w:szCs w:val="28"/>
          <w:lang w:val="it-IT"/>
        </w:rPr>
      </w:pPr>
      <w:r w:rsidRPr="00602825">
        <w:rPr>
          <w:spacing w:val="-4"/>
          <w:szCs w:val="24"/>
          <w:lang w:val="nl-NL"/>
        </w:rPr>
        <w:t xml:space="preserve">4. </w:t>
      </w:r>
      <w:r w:rsidRPr="00602825">
        <w:rPr>
          <w:spacing w:val="-6"/>
          <w:szCs w:val="28"/>
        </w:rPr>
        <w:t>Điều chỉnh</w:t>
      </w:r>
      <w:r w:rsidRPr="00602825">
        <w:rPr>
          <w:szCs w:val="28"/>
          <w:lang w:val="it-IT"/>
        </w:rPr>
        <w:t>, bổ sung tiết 2 điểm f khoản 1 mục II phần thứ hai của Đề án như sau:</w:t>
      </w:r>
    </w:p>
    <w:p w14:paraId="1077E7C0" w14:textId="77777777" w:rsidR="00602825" w:rsidRPr="00602825" w:rsidRDefault="00602825" w:rsidP="0068421C">
      <w:pPr>
        <w:widowControl w:val="0"/>
        <w:spacing w:before="100" w:after="100"/>
        <w:ind w:firstLine="720"/>
        <w:jc w:val="both"/>
        <w:rPr>
          <w:spacing w:val="-4"/>
          <w:szCs w:val="24"/>
          <w:lang w:val="nl-NL"/>
        </w:rPr>
      </w:pPr>
      <w:r w:rsidRPr="00602825">
        <w:rPr>
          <w:szCs w:val="28"/>
        </w:rPr>
        <w:t xml:space="preserve">"f) Đào tạo trình độ trung cấp lý luận chính trị: Quy mô đào tạo 25 người/khóa. </w:t>
      </w:r>
      <w:r w:rsidRPr="00602825">
        <w:rPr>
          <w:spacing w:val="-4"/>
          <w:szCs w:val="24"/>
          <w:lang w:val="nl-NL"/>
        </w:rPr>
        <w:t>Trong đó: Tỉnh U-đôm-xay: 05 người/khóa; tỉnh Phông-sa-lỳ: 10 người/khóa; tỉnh Luông-pha-bang: 10 người/khóa. Thực hiện 02 khóa, 50 người".</w:t>
      </w:r>
    </w:p>
    <w:p w14:paraId="6302681F" w14:textId="77777777" w:rsidR="00602825" w:rsidRPr="00602825" w:rsidRDefault="00602825" w:rsidP="0068421C">
      <w:pPr>
        <w:widowControl w:val="0"/>
        <w:spacing w:before="100" w:after="100"/>
        <w:ind w:firstLine="720"/>
        <w:jc w:val="both"/>
        <w:rPr>
          <w:szCs w:val="28"/>
          <w:lang w:val="it-IT"/>
        </w:rPr>
      </w:pPr>
      <w:r w:rsidRPr="00602825">
        <w:rPr>
          <w:szCs w:val="28"/>
          <w:lang w:val="it-IT"/>
        </w:rPr>
        <w:t xml:space="preserve">5. </w:t>
      </w:r>
      <w:r w:rsidRPr="00602825">
        <w:rPr>
          <w:spacing w:val="-6"/>
          <w:szCs w:val="28"/>
        </w:rPr>
        <w:t>Điều chỉnh</w:t>
      </w:r>
      <w:r w:rsidRPr="00602825">
        <w:rPr>
          <w:spacing w:val="3"/>
          <w:szCs w:val="28"/>
          <w:shd w:val="clear" w:color="auto" w:fill="FFFFFF"/>
        </w:rPr>
        <w:t xml:space="preserve"> quy mô đào tạo khóa học 2025-2029, khóa học 2026-2030 tại biểu 3; năm học 2025-2026, năm học 2026-2027 tại biểu 6 Phụ lục Đề án ban hành kèm theo Nghị quyết số 128/NQ-HĐND </w:t>
      </w:r>
      <w:r w:rsidRPr="00602825">
        <w:rPr>
          <w:szCs w:val="28"/>
          <w:lang w:val="it-IT"/>
        </w:rPr>
        <w:t>như sau:</w:t>
      </w:r>
    </w:p>
    <w:p w14:paraId="6E615004" w14:textId="77777777" w:rsidR="00602825" w:rsidRPr="00602825" w:rsidRDefault="00602825" w:rsidP="0068421C">
      <w:pPr>
        <w:widowControl w:val="0"/>
        <w:spacing w:before="100" w:after="100"/>
        <w:ind w:firstLine="720"/>
        <w:jc w:val="both"/>
        <w:rPr>
          <w:szCs w:val="28"/>
          <w:lang w:val="it-IT"/>
        </w:rPr>
      </w:pPr>
      <w:r w:rsidRPr="00602825">
        <w:rPr>
          <w:szCs w:val="28"/>
          <w:lang w:val="it-IT"/>
        </w:rPr>
        <w:t>Biểu 3: Đào tạo đại học chính quy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8"/>
        <w:gridCol w:w="1843"/>
        <w:gridCol w:w="1701"/>
        <w:gridCol w:w="1843"/>
      </w:tblGrid>
      <w:tr w:rsidR="00602825" w:rsidRPr="00602825" w14:paraId="62E04388" w14:textId="77777777" w:rsidTr="007C2958">
        <w:tc>
          <w:tcPr>
            <w:tcW w:w="546" w:type="dxa"/>
            <w:shd w:val="clear" w:color="auto" w:fill="auto"/>
            <w:vAlign w:val="center"/>
          </w:tcPr>
          <w:p w14:paraId="264792BB" w14:textId="77777777" w:rsidR="00602825" w:rsidRPr="00602825" w:rsidRDefault="00602825" w:rsidP="0068421C">
            <w:pPr>
              <w:widowControl w:val="0"/>
              <w:spacing w:before="100" w:after="100"/>
              <w:jc w:val="center"/>
              <w:rPr>
                <w:szCs w:val="26"/>
              </w:rPr>
            </w:pPr>
          </w:p>
        </w:tc>
        <w:tc>
          <w:tcPr>
            <w:tcW w:w="2998" w:type="dxa"/>
            <w:shd w:val="clear" w:color="auto" w:fill="auto"/>
            <w:vAlign w:val="center"/>
          </w:tcPr>
          <w:p w14:paraId="22D4CB5B" w14:textId="77777777" w:rsidR="00602825" w:rsidRPr="00602825" w:rsidRDefault="00602825" w:rsidP="0068421C">
            <w:pPr>
              <w:widowControl w:val="0"/>
              <w:spacing w:before="100" w:after="100"/>
              <w:jc w:val="center"/>
              <w:rPr>
                <w:szCs w:val="26"/>
              </w:rPr>
            </w:pPr>
            <w:r w:rsidRPr="00602825">
              <w:rPr>
                <w:szCs w:val="26"/>
              </w:rPr>
              <w:t>Tỉnh</w:t>
            </w:r>
          </w:p>
        </w:tc>
        <w:tc>
          <w:tcPr>
            <w:tcW w:w="1843" w:type="dxa"/>
            <w:vAlign w:val="center"/>
          </w:tcPr>
          <w:p w14:paraId="588A171B" w14:textId="77777777" w:rsidR="00602825" w:rsidRPr="00602825" w:rsidRDefault="00602825" w:rsidP="0068421C">
            <w:pPr>
              <w:widowControl w:val="0"/>
              <w:spacing w:before="100" w:after="100"/>
              <w:jc w:val="center"/>
              <w:rPr>
                <w:szCs w:val="26"/>
              </w:rPr>
            </w:pPr>
            <w:r w:rsidRPr="00602825">
              <w:rPr>
                <w:szCs w:val="26"/>
              </w:rPr>
              <w:t>Khóa học 2025-2029</w:t>
            </w:r>
          </w:p>
        </w:tc>
        <w:tc>
          <w:tcPr>
            <w:tcW w:w="1701" w:type="dxa"/>
            <w:vAlign w:val="center"/>
          </w:tcPr>
          <w:p w14:paraId="44A557BA" w14:textId="77777777" w:rsidR="00602825" w:rsidRPr="00602825" w:rsidRDefault="00602825" w:rsidP="0068421C">
            <w:pPr>
              <w:widowControl w:val="0"/>
              <w:spacing w:before="100" w:after="100"/>
              <w:ind w:left="141" w:hanging="67"/>
              <w:jc w:val="center"/>
              <w:rPr>
                <w:szCs w:val="26"/>
              </w:rPr>
            </w:pPr>
            <w:r w:rsidRPr="00602825">
              <w:rPr>
                <w:szCs w:val="26"/>
              </w:rPr>
              <w:t>Khóa học 2026-2030</w:t>
            </w:r>
          </w:p>
        </w:tc>
        <w:tc>
          <w:tcPr>
            <w:tcW w:w="1843" w:type="dxa"/>
            <w:vAlign w:val="center"/>
          </w:tcPr>
          <w:p w14:paraId="16234A26" w14:textId="77777777" w:rsidR="00602825" w:rsidRPr="00602825" w:rsidRDefault="00602825" w:rsidP="0068421C">
            <w:pPr>
              <w:widowControl w:val="0"/>
              <w:spacing w:before="100" w:after="100"/>
              <w:jc w:val="center"/>
              <w:rPr>
                <w:b/>
                <w:szCs w:val="26"/>
              </w:rPr>
            </w:pPr>
            <w:r w:rsidRPr="00602825">
              <w:rPr>
                <w:b/>
                <w:szCs w:val="26"/>
              </w:rPr>
              <w:t>Tổng cộng</w:t>
            </w:r>
          </w:p>
        </w:tc>
      </w:tr>
      <w:tr w:rsidR="00602825" w:rsidRPr="00602825" w14:paraId="6C01D66C" w14:textId="77777777" w:rsidTr="007C2958">
        <w:tc>
          <w:tcPr>
            <w:tcW w:w="546" w:type="dxa"/>
            <w:shd w:val="clear" w:color="auto" w:fill="auto"/>
            <w:vAlign w:val="center"/>
          </w:tcPr>
          <w:p w14:paraId="508BAD4B" w14:textId="77777777" w:rsidR="00602825" w:rsidRPr="00602825" w:rsidRDefault="00602825" w:rsidP="0068421C">
            <w:pPr>
              <w:widowControl w:val="0"/>
              <w:spacing w:before="100" w:after="100"/>
              <w:jc w:val="center"/>
              <w:rPr>
                <w:szCs w:val="26"/>
              </w:rPr>
            </w:pPr>
            <w:r w:rsidRPr="00602825">
              <w:rPr>
                <w:szCs w:val="26"/>
              </w:rPr>
              <w:t>1</w:t>
            </w:r>
          </w:p>
        </w:tc>
        <w:tc>
          <w:tcPr>
            <w:tcW w:w="2998" w:type="dxa"/>
            <w:shd w:val="clear" w:color="auto" w:fill="auto"/>
            <w:vAlign w:val="center"/>
          </w:tcPr>
          <w:p w14:paraId="1983FDE0" w14:textId="77777777" w:rsidR="00602825" w:rsidRPr="00602825" w:rsidRDefault="00602825" w:rsidP="0068421C">
            <w:pPr>
              <w:widowControl w:val="0"/>
              <w:spacing w:before="100" w:after="100"/>
              <w:rPr>
                <w:szCs w:val="26"/>
              </w:rPr>
            </w:pPr>
            <w:r w:rsidRPr="00602825">
              <w:rPr>
                <w:szCs w:val="26"/>
              </w:rPr>
              <w:t>Luông-pha-bang</w:t>
            </w:r>
          </w:p>
        </w:tc>
        <w:tc>
          <w:tcPr>
            <w:tcW w:w="1843" w:type="dxa"/>
            <w:vAlign w:val="center"/>
          </w:tcPr>
          <w:p w14:paraId="77AF35DD" w14:textId="77777777" w:rsidR="00602825" w:rsidRPr="00602825" w:rsidRDefault="00602825" w:rsidP="0068421C">
            <w:pPr>
              <w:widowControl w:val="0"/>
              <w:spacing w:before="100" w:after="100"/>
              <w:jc w:val="center"/>
              <w:rPr>
                <w:szCs w:val="26"/>
              </w:rPr>
            </w:pPr>
            <w:r w:rsidRPr="00602825">
              <w:rPr>
                <w:szCs w:val="26"/>
              </w:rPr>
              <w:t>5</w:t>
            </w:r>
          </w:p>
        </w:tc>
        <w:tc>
          <w:tcPr>
            <w:tcW w:w="1701" w:type="dxa"/>
            <w:vAlign w:val="center"/>
          </w:tcPr>
          <w:p w14:paraId="17B26808" w14:textId="77777777" w:rsidR="00602825" w:rsidRPr="00602825" w:rsidRDefault="00602825" w:rsidP="0068421C">
            <w:pPr>
              <w:widowControl w:val="0"/>
              <w:spacing w:before="100" w:after="100"/>
              <w:jc w:val="center"/>
              <w:rPr>
                <w:szCs w:val="26"/>
              </w:rPr>
            </w:pPr>
            <w:r w:rsidRPr="00602825">
              <w:rPr>
                <w:szCs w:val="26"/>
              </w:rPr>
              <w:t>5</w:t>
            </w:r>
          </w:p>
        </w:tc>
        <w:tc>
          <w:tcPr>
            <w:tcW w:w="1843" w:type="dxa"/>
            <w:vAlign w:val="center"/>
          </w:tcPr>
          <w:p w14:paraId="324DC16A" w14:textId="77777777" w:rsidR="00602825" w:rsidRPr="00602825" w:rsidRDefault="00602825" w:rsidP="0068421C">
            <w:pPr>
              <w:widowControl w:val="0"/>
              <w:spacing w:before="100" w:after="100"/>
              <w:jc w:val="center"/>
              <w:rPr>
                <w:b/>
                <w:szCs w:val="26"/>
              </w:rPr>
            </w:pPr>
            <w:r w:rsidRPr="00602825">
              <w:rPr>
                <w:b/>
                <w:szCs w:val="26"/>
              </w:rPr>
              <w:t>10</w:t>
            </w:r>
          </w:p>
        </w:tc>
      </w:tr>
      <w:tr w:rsidR="00602825" w:rsidRPr="00602825" w14:paraId="564E2348" w14:textId="77777777" w:rsidTr="007C2958">
        <w:trPr>
          <w:trHeight w:val="415"/>
        </w:trPr>
        <w:tc>
          <w:tcPr>
            <w:tcW w:w="546" w:type="dxa"/>
            <w:shd w:val="clear" w:color="auto" w:fill="auto"/>
            <w:vAlign w:val="center"/>
          </w:tcPr>
          <w:p w14:paraId="1D8BE20D" w14:textId="77777777" w:rsidR="00602825" w:rsidRPr="00602825" w:rsidRDefault="00602825" w:rsidP="0068421C">
            <w:pPr>
              <w:widowControl w:val="0"/>
              <w:spacing w:before="100" w:after="100"/>
              <w:jc w:val="center"/>
              <w:rPr>
                <w:szCs w:val="26"/>
              </w:rPr>
            </w:pPr>
            <w:r w:rsidRPr="00602825">
              <w:rPr>
                <w:szCs w:val="26"/>
              </w:rPr>
              <w:t>2</w:t>
            </w:r>
          </w:p>
        </w:tc>
        <w:tc>
          <w:tcPr>
            <w:tcW w:w="2998" w:type="dxa"/>
            <w:shd w:val="clear" w:color="auto" w:fill="auto"/>
            <w:vAlign w:val="center"/>
          </w:tcPr>
          <w:p w14:paraId="1A6BC718" w14:textId="77777777" w:rsidR="00602825" w:rsidRPr="00602825" w:rsidRDefault="00602825" w:rsidP="0068421C">
            <w:pPr>
              <w:widowControl w:val="0"/>
              <w:spacing w:before="100" w:after="100"/>
              <w:rPr>
                <w:szCs w:val="26"/>
              </w:rPr>
            </w:pPr>
            <w:r w:rsidRPr="00602825">
              <w:rPr>
                <w:szCs w:val="26"/>
              </w:rPr>
              <w:t>U-đôm-xay</w:t>
            </w:r>
          </w:p>
        </w:tc>
        <w:tc>
          <w:tcPr>
            <w:tcW w:w="1843" w:type="dxa"/>
            <w:vAlign w:val="center"/>
          </w:tcPr>
          <w:p w14:paraId="33C1AA4D" w14:textId="77777777" w:rsidR="00602825" w:rsidRPr="00602825" w:rsidRDefault="00602825" w:rsidP="0068421C">
            <w:pPr>
              <w:widowControl w:val="0"/>
              <w:spacing w:before="100" w:after="100"/>
              <w:jc w:val="center"/>
              <w:rPr>
                <w:szCs w:val="26"/>
                <w:lang w:val="it-IT"/>
              </w:rPr>
            </w:pPr>
            <w:r w:rsidRPr="00602825">
              <w:rPr>
                <w:szCs w:val="26"/>
                <w:lang w:val="it-IT"/>
              </w:rPr>
              <w:t>10</w:t>
            </w:r>
          </w:p>
        </w:tc>
        <w:tc>
          <w:tcPr>
            <w:tcW w:w="1701" w:type="dxa"/>
            <w:vAlign w:val="center"/>
          </w:tcPr>
          <w:p w14:paraId="27AF29DC" w14:textId="77777777" w:rsidR="00602825" w:rsidRPr="00602825" w:rsidRDefault="00602825" w:rsidP="0068421C">
            <w:pPr>
              <w:widowControl w:val="0"/>
              <w:spacing w:before="100" w:after="100"/>
              <w:jc w:val="center"/>
              <w:rPr>
                <w:szCs w:val="26"/>
                <w:lang w:val="it-IT"/>
              </w:rPr>
            </w:pPr>
            <w:r w:rsidRPr="00602825">
              <w:rPr>
                <w:szCs w:val="26"/>
                <w:lang w:val="it-IT"/>
              </w:rPr>
              <w:t>10</w:t>
            </w:r>
          </w:p>
        </w:tc>
        <w:tc>
          <w:tcPr>
            <w:tcW w:w="1843" w:type="dxa"/>
            <w:vAlign w:val="center"/>
          </w:tcPr>
          <w:p w14:paraId="05E5A741" w14:textId="77777777" w:rsidR="00602825" w:rsidRPr="00602825" w:rsidRDefault="00602825" w:rsidP="0068421C">
            <w:pPr>
              <w:widowControl w:val="0"/>
              <w:spacing w:before="100" w:after="100"/>
              <w:jc w:val="center"/>
              <w:rPr>
                <w:b/>
                <w:szCs w:val="26"/>
              </w:rPr>
            </w:pPr>
            <w:r w:rsidRPr="00602825">
              <w:rPr>
                <w:b/>
                <w:szCs w:val="26"/>
              </w:rPr>
              <w:t>20</w:t>
            </w:r>
          </w:p>
        </w:tc>
      </w:tr>
      <w:tr w:rsidR="00602825" w:rsidRPr="00602825" w14:paraId="24019C53" w14:textId="77777777" w:rsidTr="007C2958">
        <w:tc>
          <w:tcPr>
            <w:tcW w:w="546" w:type="dxa"/>
            <w:shd w:val="clear" w:color="auto" w:fill="auto"/>
            <w:vAlign w:val="center"/>
          </w:tcPr>
          <w:p w14:paraId="0EAC639E" w14:textId="77777777" w:rsidR="00602825" w:rsidRPr="00602825" w:rsidRDefault="00602825" w:rsidP="0068421C">
            <w:pPr>
              <w:widowControl w:val="0"/>
              <w:spacing w:before="100" w:after="100"/>
              <w:jc w:val="center"/>
              <w:rPr>
                <w:szCs w:val="26"/>
              </w:rPr>
            </w:pPr>
            <w:r w:rsidRPr="00602825">
              <w:rPr>
                <w:szCs w:val="26"/>
              </w:rPr>
              <w:t>3</w:t>
            </w:r>
          </w:p>
        </w:tc>
        <w:tc>
          <w:tcPr>
            <w:tcW w:w="2998" w:type="dxa"/>
            <w:shd w:val="clear" w:color="auto" w:fill="auto"/>
            <w:vAlign w:val="center"/>
          </w:tcPr>
          <w:p w14:paraId="06764B71" w14:textId="77777777" w:rsidR="00602825" w:rsidRPr="00602825" w:rsidRDefault="00602825" w:rsidP="0068421C">
            <w:pPr>
              <w:widowControl w:val="0"/>
              <w:spacing w:before="100" w:after="100"/>
              <w:rPr>
                <w:szCs w:val="26"/>
              </w:rPr>
            </w:pPr>
            <w:r w:rsidRPr="00602825">
              <w:rPr>
                <w:szCs w:val="26"/>
              </w:rPr>
              <w:t>Phong-sa-lỳ</w:t>
            </w:r>
          </w:p>
        </w:tc>
        <w:tc>
          <w:tcPr>
            <w:tcW w:w="1843" w:type="dxa"/>
            <w:vAlign w:val="center"/>
          </w:tcPr>
          <w:p w14:paraId="0338D385" w14:textId="77777777" w:rsidR="00602825" w:rsidRPr="00602825" w:rsidRDefault="00602825" w:rsidP="0068421C">
            <w:pPr>
              <w:widowControl w:val="0"/>
              <w:spacing w:before="100" w:after="100"/>
              <w:jc w:val="center"/>
              <w:rPr>
                <w:szCs w:val="26"/>
              </w:rPr>
            </w:pPr>
            <w:r w:rsidRPr="00602825">
              <w:rPr>
                <w:szCs w:val="26"/>
              </w:rPr>
              <w:t>5</w:t>
            </w:r>
          </w:p>
        </w:tc>
        <w:tc>
          <w:tcPr>
            <w:tcW w:w="1701" w:type="dxa"/>
            <w:vAlign w:val="center"/>
          </w:tcPr>
          <w:p w14:paraId="361741E6" w14:textId="77777777" w:rsidR="00602825" w:rsidRPr="00602825" w:rsidRDefault="00602825" w:rsidP="0068421C">
            <w:pPr>
              <w:widowControl w:val="0"/>
              <w:spacing w:before="100" w:after="100"/>
              <w:jc w:val="center"/>
              <w:rPr>
                <w:szCs w:val="26"/>
              </w:rPr>
            </w:pPr>
            <w:r w:rsidRPr="00602825">
              <w:rPr>
                <w:szCs w:val="26"/>
              </w:rPr>
              <w:t>5</w:t>
            </w:r>
          </w:p>
        </w:tc>
        <w:tc>
          <w:tcPr>
            <w:tcW w:w="1843" w:type="dxa"/>
            <w:vAlign w:val="center"/>
          </w:tcPr>
          <w:p w14:paraId="3547F152" w14:textId="77777777" w:rsidR="00602825" w:rsidRPr="00602825" w:rsidRDefault="00602825" w:rsidP="0068421C">
            <w:pPr>
              <w:widowControl w:val="0"/>
              <w:spacing w:before="100" w:after="100"/>
              <w:jc w:val="center"/>
              <w:rPr>
                <w:b/>
                <w:szCs w:val="26"/>
              </w:rPr>
            </w:pPr>
            <w:r w:rsidRPr="00602825">
              <w:rPr>
                <w:b/>
                <w:szCs w:val="26"/>
              </w:rPr>
              <w:t>10</w:t>
            </w:r>
          </w:p>
        </w:tc>
      </w:tr>
      <w:tr w:rsidR="00602825" w:rsidRPr="00602825" w14:paraId="175CB658" w14:textId="77777777" w:rsidTr="007C2958">
        <w:trPr>
          <w:trHeight w:val="647"/>
        </w:trPr>
        <w:tc>
          <w:tcPr>
            <w:tcW w:w="3544" w:type="dxa"/>
            <w:gridSpan w:val="2"/>
            <w:shd w:val="clear" w:color="auto" w:fill="auto"/>
            <w:vAlign w:val="center"/>
          </w:tcPr>
          <w:p w14:paraId="6CD6E534" w14:textId="77777777" w:rsidR="00602825" w:rsidRPr="00602825" w:rsidRDefault="00602825" w:rsidP="0068421C">
            <w:pPr>
              <w:widowControl w:val="0"/>
              <w:spacing w:before="100" w:after="100"/>
              <w:jc w:val="center"/>
              <w:rPr>
                <w:b/>
                <w:szCs w:val="26"/>
              </w:rPr>
            </w:pPr>
            <w:r w:rsidRPr="00602825">
              <w:rPr>
                <w:b/>
                <w:szCs w:val="26"/>
              </w:rPr>
              <w:t>Cộng</w:t>
            </w:r>
          </w:p>
        </w:tc>
        <w:tc>
          <w:tcPr>
            <w:tcW w:w="1843" w:type="dxa"/>
            <w:vAlign w:val="center"/>
          </w:tcPr>
          <w:p w14:paraId="0B23FFEB" w14:textId="77777777" w:rsidR="00602825" w:rsidRPr="00602825" w:rsidRDefault="00602825" w:rsidP="0068421C">
            <w:pPr>
              <w:widowControl w:val="0"/>
              <w:spacing w:before="100" w:after="100"/>
              <w:jc w:val="center"/>
              <w:rPr>
                <w:b/>
                <w:szCs w:val="26"/>
              </w:rPr>
            </w:pPr>
            <w:r w:rsidRPr="00602825">
              <w:rPr>
                <w:b/>
                <w:szCs w:val="26"/>
              </w:rPr>
              <w:t>20</w:t>
            </w:r>
          </w:p>
        </w:tc>
        <w:tc>
          <w:tcPr>
            <w:tcW w:w="1701" w:type="dxa"/>
            <w:vAlign w:val="center"/>
          </w:tcPr>
          <w:p w14:paraId="7F1D8FF1" w14:textId="77777777" w:rsidR="00602825" w:rsidRPr="00602825" w:rsidRDefault="00602825" w:rsidP="0068421C">
            <w:pPr>
              <w:widowControl w:val="0"/>
              <w:spacing w:before="100" w:after="100"/>
              <w:jc w:val="center"/>
              <w:rPr>
                <w:b/>
                <w:szCs w:val="26"/>
              </w:rPr>
            </w:pPr>
            <w:r w:rsidRPr="00602825">
              <w:rPr>
                <w:b/>
                <w:szCs w:val="26"/>
              </w:rPr>
              <w:t>20</w:t>
            </w:r>
          </w:p>
        </w:tc>
        <w:tc>
          <w:tcPr>
            <w:tcW w:w="1843" w:type="dxa"/>
            <w:vAlign w:val="center"/>
          </w:tcPr>
          <w:p w14:paraId="2C280BE2" w14:textId="77777777" w:rsidR="00602825" w:rsidRPr="00602825" w:rsidRDefault="00602825" w:rsidP="0068421C">
            <w:pPr>
              <w:widowControl w:val="0"/>
              <w:spacing w:before="100" w:after="100"/>
              <w:jc w:val="center"/>
              <w:rPr>
                <w:b/>
                <w:szCs w:val="26"/>
              </w:rPr>
            </w:pPr>
            <w:r w:rsidRPr="00602825">
              <w:rPr>
                <w:b/>
                <w:szCs w:val="26"/>
              </w:rPr>
              <w:t>40</w:t>
            </w:r>
          </w:p>
        </w:tc>
      </w:tr>
    </w:tbl>
    <w:p w14:paraId="5ACC0E42" w14:textId="77777777" w:rsidR="00602825" w:rsidRPr="00602825" w:rsidRDefault="00602825" w:rsidP="0068421C">
      <w:pPr>
        <w:widowControl w:val="0"/>
        <w:spacing w:before="100" w:after="100"/>
        <w:ind w:firstLine="720"/>
        <w:jc w:val="both"/>
        <w:rPr>
          <w:szCs w:val="28"/>
          <w:lang w:val="it-IT"/>
        </w:rPr>
      </w:pPr>
      <w:r w:rsidRPr="00602825">
        <w:rPr>
          <w:szCs w:val="28"/>
          <w:lang w:val="it-IT"/>
        </w:rPr>
        <w:t xml:space="preserve"> Biểu 6: Đào tạo trình độ trung cấp lý luận chính trị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8"/>
        <w:gridCol w:w="1843"/>
        <w:gridCol w:w="1701"/>
        <w:gridCol w:w="1843"/>
      </w:tblGrid>
      <w:tr w:rsidR="00602825" w:rsidRPr="00602825" w14:paraId="1A0226CB" w14:textId="77777777" w:rsidTr="007C2958">
        <w:tc>
          <w:tcPr>
            <w:tcW w:w="546" w:type="dxa"/>
            <w:shd w:val="clear" w:color="auto" w:fill="auto"/>
            <w:vAlign w:val="center"/>
          </w:tcPr>
          <w:p w14:paraId="614BCDF8" w14:textId="77777777" w:rsidR="00602825" w:rsidRPr="00602825" w:rsidRDefault="00602825" w:rsidP="0068421C">
            <w:pPr>
              <w:widowControl w:val="0"/>
              <w:spacing w:before="100" w:after="100"/>
              <w:jc w:val="center"/>
              <w:rPr>
                <w:szCs w:val="26"/>
              </w:rPr>
            </w:pPr>
          </w:p>
        </w:tc>
        <w:tc>
          <w:tcPr>
            <w:tcW w:w="2998" w:type="dxa"/>
            <w:shd w:val="clear" w:color="auto" w:fill="auto"/>
            <w:vAlign w:val="center"/>
          </w:tcPr>
          <w:p w14:paraId="342994B0" w14:textId="77777777" w:rsidR="00602825" w:rsidRPr="00602825" w:rsidRDefault="00602825" w:rsidP="0068421C">
            <w:pPr>
              <w:widowControl w:val="0"/>
              <w:spacing w:before="100" w:after="100"/>
              <w:jc w:val="center"/>
              <w:rPr>
                <w:szCs w:val="26"/>
              </w:rPr>
            </w:pPr>
            <w:r w:rsidRPr="00602825">
              <w:rPr>
                <w:szCs w:val="26"/>
              </w:rPr>
              <w:t>Tỉnh</w:t>
            </w:r>
          </w:p>
        </w:tc>
        <w:tc>
          <w:tcPr>
            <w:tcW w:w="1843" w:type="dxa"/>
            <w:vAlign w:val="center"/>
          </w:tcPr>
          <w:p w14:paraId="3A39E580" w14:textId="77777777" w:rsidR="00602825" w:rsidRPr="00602825" w:rsidRDefault="00602825" w:rsidP="0068421C">
            <w:pPr>
              <w:widowControl w:val="0"/>
              <w:spacing w:before="100" w:after="100"/>
              <w:jc w:val="center"/>
              <w:rPr>
                <w:szCs w:val="26"/>
              </w:rPr>
            </w:pPr>
            <w:r w:rsidRPr="00602825">
              <w:rPr>
                <w:szCs w:val="26"/>
              </w:rPr>
              <w:t>Năm học 2025-2026</w:t>
            </w:r>
          </w:p>
        </w:tc>
        <w:tc>
          <w:tcPr>
            <w:tcW w:w="1701" w:type="dxa"/>
            <w:vAlign w:val="center"/>
          </w:tcPr>
          <w:p w14:paraId="5A2636DD" w14:textId="77777777" w:rsidR="00602825" w:rsidRPr="00602825" w:rsidRDefault="00602825" w:rsidP="0068421C">
            <w:pPr>
              <w:widowControl w:val="0"/>
              <w:spacing w:before="100" w:after="100"/>
              <w:ind w:left="141" w:hanging="67"/>
              <w:jc w:val="center"/>
              <w:rPr>
                <w:szCs w:val="26"/>
              </w:rPr>
            </w:pPr>
            <w:r w:rsidRPr="00602825">
              <w:rPr>
                <w:szCs w:val="26"/>
              </w:rPr>
              <w:t>Năm học 2026-2027</w:t>
            </w:r>
          </w:p>
        </w:tc>
        <w:tc>
          <w:tcPr>
            <w:tcW w:w="1843" w:type="dxa"/>
            <w:vAlign w:val="center"/>
          </w:tcPr>
          <w:p w14:paraId="0713B48D" w14:textId="77777777" w:rsidR="00602825" w:rsidRPr="00602825" w:rsidRDefault="00602825" w:rsidP="0068421C">
            <w:pPr>
              <w:widowControl w:val="0"/>
              <w:spacing w:before="100" w:after="100"/>
              <w:jc w:val="center"/>
              <w:rPr>
                <w:b/>
                <w:szCs w:val="26"/>
              </w:rPr>
            </w:pPr>
            <w:r w:rsidRPr="00602825">
              <w:rPr>
                <w:b/>
                <w:szCs w:val="26"/>
              </w:rPr>
              <w:t>Tổng cộng</w:t>
            </w:r>
          </w:p>
        </w:tc>
      </w:tr>
      <w:tr w:rsidR="00602825" w:rsidRPr="00602825" w14:paraId="34BB9CD0" w14:textId="77777777" w:rsidTr="007C2958">
        <w:tc>
          <w:tcPr>
            <w:tcW w:w="546" w:type="dxa"/>
            <w:shd w:val="clear" w:color="auto" w:fill="auto"/>
            <w:vAlign w:val="center"/>
          </w:tcPr>
          <w:p w14:paraId="5F96FB9B" w14:textId="77777777" w:rsidR="00602825" w:rsidRPr="00602825" w:rsidRDefault="00602825" w:rsidP="0068421C">
            <w:pPr>
              <w:widowControl w:val="0"/>
              <w:spacing w:before="100" w:after="100"/>
              <w:jc w:val="center"/>
              <w:rPr>
                <w:szCs w:val="26"/>
              </w:rPr>
            </w:pPr>
            <w:r w:rsidRPr="00602825">
              <w:rPr>
                <w:szCs w:val="26"/>
              </w:rPr>
              <w:t>1</w:t>
            </w:r>
          </w:p>
        </w:tc>
        <w:tc>
          <w:tcPr>
            <w:tcW w:w="2998" w:type="dxa"/>
            <w:shd w:val="clear" w:color="auto" w:fill="auto"/>
            <w:vAlign w:val="center"/>
          </w:tcPr>
          <w:p w14:paraId="3E3F5C8C" w14:textId="77777777" w:rsidR="00602825" w:rsidRPr="00602825" w:rsidRDefault="00602825" w:rsidP="0068421C">
            <w:pPr>
              <w:widowControl w:val="0"/>
              <w:spacing w:before="100" w:after="100"/>
              <w:rPr>
                <w:szCs w:val="26"/>
              </w:rPr>
            </w:pPr>
            <w:r w:rsidRPr="00602825">
              <w:rPr>
                <w:szCs w:val="26"/>
              </w:rPr>
              <w:t>Luông-pha-bang</w:t>
            </w:r>
          </w:p>
        </w:tc>
        <w:tc>
          <w:tcPr>
            <w:tcW w:w="1843" w:type="dxa"/>
            <w:vAlign w:val="center"/>
          </w:tcPr>
          <w:p w14:paraId="1FCE4EA3" w14:textId="77777777" w:rsidR="00602825" w:rsidRPr="00602825" w:rsidRDefault="00602825" w:rsidP="0068421C">
            <w:pPr>
              <w:widowControl w:val="0"/>
              <w:spacing w:before="100" w:after="100"/>
              <w:jc w:val="center"/>
              <w:rPr>
                <w:szCs w:val="26"/>
              </w:rPr>
            </w:pPr>
            <w:r w:rsidRPr="00602825">
              <w:rPr>
                <w:szCs w:val="26"/>
              </w:rPr>
              <w:t>10</w:t>
            </w:r>
          </w:p>
        </w:tc>
        <w:tc>
          <w:tcPr>
            <w:tcW w:w="1701" w:type="dxa"/>
            <w:vAlign w:val="center"/>
          </w:tcPr>
          <w:p w14:paraId="48AB8CA5" w14:textId="77777777" w:rsidR="00602825" w:rsidRPr="00602825" w:rsidRDefault="00602825" w:rsidP="0068421C">
            <w:pPr>
              <w:widowControl w:val="0"/>
              <w:spacing w:before="100" w:after="100"/>
              <w:jc w:val="center"/>
              <w:rPr>
                <w:szCs w:val="26"/>
              </w:rPr>
            </w:pPr>
            <w:r w:rsidRPr="00602825">
              <w:rPr>
                <w:szCs w:val="26"/>
              </w:rPr>
              <w:t>10</w:t>
            </w:r>
          </w:p>
        </w:tc>
        <w:tc>
          <w:tcPr>
            <w:tcW w:w="1843" w:type="dxa"/>
            <w:vAlign w:val="center"/>
          </w:tcPr>
          <w:p w14:paraId="783F7014" w14:textId="77777777" w:rsidR="00602825" w:rsidRPr="00602825" w:rsidRDefault="00602825" w:rsidP="0068421C">
            <w:pPr>
              <w:widowControl w:val="0"/>
              <w:spacing w:before="100" w:after="100"/>
              <w:jc w:val="center"/>
              <w:rPr>
                <w:b/>
                <w:szCs w:val="26"/>
              </w:rPr>
            </w:pPr>
            <w:r w:rsidRPr="00602825">
              <w:rPr>
                <w:b/>
                <w:szCs w:val="26"/>
              </w:rPr>
              <w:t>20</w:t>
            </w:r>
          </w:p>
        </w:tc>
      </w:tr>
      <w:tr w:rsidR="00602825" w:rsidRPr="00602825" w14:paraId="73AE4A51" w14:textId="77777777" w:rsidTr="007C2958">
        <w:trPr>
          <w:trHeight w:val="415"/>
        </w:trPr>
        <w:tc>
          <w:tcPr>
            <w:tcW w:w="546" w:type="dxa"/>
            <w:shd w:val="clear" w:color="auto" w:fill="auto"/>
            <w:vAlign w:val="center"/>
          </w:tcPr>
          <w:p w14:paraId="1C7BA09F" w14:textId="77777777" w:rsidR="00602825" w:rsidRPr="00602825" w:rsidRDefault="00602825" w:rsidP="0068421C">
            <w:pPr>
              <w:widowControl w:val="0"/>
              <w:spacing w:before="100" w:after="100"/>
              <w:jc w:val="center"/>
              <w:rPr>
                <w:szCs w:val="26"/>
              </w:rPr>
            </w:pPr>
            <w:r w:rsidRPr="00602825">
              <w:rPr>
                <w:szCs w:val="26"/>
              </w:rPr>
              <w:t>2</w:t>
            </w:r>
          </w:p>
        </w:tc>
        <w:tc>
          <w:tcPr>
            <w:tcW w:w="2998" w:type="dxa"/>
            <w:shd w:val="clear" w:color="auto" w:fill="auto"/>
            <w:vAlign w:val="center"/>
          </w:tcPr>
          <w:p w14:paraId="4DCDAB0F" w14:textId="77777777" w:rsidR="00602825" w:rsidRPr="00602825" w:rsidRDefault="00602825" w:rsidP="0068421C">
            <w:pPr>
              <w:widowControl w:val="0"/>
              <w:spacing w:before="100" w:after="100"/>
              <w:rPr>
                <w:szCs w:val="26"/>
              </w:rPr>
            </w:pPr>
            <w:r w:rsidRPr="00602825">
              <w:rPr>
                <w:szCs w:val="26"/>
              </w:rPr>
              <w:t>U-đôm-xay</w:t>
            </w:r>
          </w:p>
        </w:tc>
        <w:tc>
          <w:tcPr>
            <w:tcW w:w="1843" w:type="dxa"/>
            <w:vAlign w:val="center"/>
          </w:tcPr>
          <w:p w14:paraId="66283A3C" w14:textId="77777777" w:rsidR="00602825" w:rsidRPr="00602825" w:rsidRDefault="00602825" w:rsidP="0068421C">
            <w:pPr>
              <w:widowControl w:val="0"/>
              <w:spacing w:before="100" w:after="100"/>
              <w:jc w:val="center"/>
              <w:rPr>
                <w:szCs w:val="26"/>
                <w:lang w:val="it-IT"/>
              </w:rPr>
            </w:pPr>
            <w:r w:rsidRPr="00602825">
              <w:rPr>
                <w:szCs w:val="26"/>
                <w:lang w:val="it-IT"/>
              </w:rPr>
              <w:t>5</w:t>
            </w:r>
          </w:p>
        </w:tc>
        <w:tc>
          <w:tcPr>
            <w:tcW w:w="1701" w:type="dxa"/>
            <w:vAlign w:val="center"/>
          </w:tcPr>
          <w:p w14:paraId="304EFD32" w14:textId="77777777" w:rsidR="00602825" w:rsidRPr="00602825" w:rsidRDefault="00602825" w:rsidP="0068421C">
            <w:pPr>
              <w:widowControl w:val="0"/>
              <w:spacing w:before="100" w:after="100"/>
              <w:jc w:val="center"/>
              <w:rPr>
                <w:szCs w:val="26"/>
                <w:lang w:val="it-IT"/>
              </w:rPr>
            </w:pPr>
            <w:r w:rsidRPr="00602825">
              <w:rPr>
                <w:szCs w:val="26"/>
                <w:lang w:val="it-IT"/>
              </w:rPr>
              <w:t>5</w:t>
            </w:r>
          </w:p>
        </w:tc>
        <w:tc>
          <w:tcPr>
            <w:tcW w:w="1843" w:type="dxa"/>
            <w:vAlign w:val="center"/>
          </w:tcPr>
          <w:p w14:paraId="61542222" w14:textId="77777777" w:rsidR="00602825" w:rsidRPr="00602825" w:rsidRDefault="00602825" w:rsidP="0068421C">
            <w:pPr>
              <w:widowControl w:val="0"/>
              <w:spacing w:before="100" w:after="100"/>
              <w:jc w:val="center"/>
              <w:rPr>
                <w:b/>
                <w:szCs w:val="26"/>
              </w:rPr>
            </w:pPr>
            <w:r w:rsidRPr="00602825">
              <w:rPr>
                <w:b/>
                <w:szCs w:val="26"/>
              </w:rPr>
              <w:t>10</w:t>
            </w:r>
          </w:p>
        </w:tc>
      </w:tr>
      <w:tr w:rsidR="00602825" w:rsidRPr="00602825" w14:paraId="6D9EC78B" w14:textId="77777777" w:rsidTr="007C2958">
        <w:tc>
          <w:tcPr>
            <w:tcW w:w="546" w:type="dxa"/>
            <w:shd w:val="clear" w:color="auto" w:fill="auto"/>
            <w:vAlign w:val="center"/>
          </w:tcPr>
          <w:p w14:paraId="0065E8B6" w14:textId="77777777" w:rsidR="00602825" w:rsidRPr="00602825" w:rsidRDefault="00602825" w:rsidP="0068421C">
            <w:pPr>
              <w:widowControl w:val="0"/>
              <w:spacing w:before="100" w:after="100"/>
              <w:jc w:val="center"/>
              <w:rPr>
                <w:szCs w:val="26"/>
              </w:rPr>
            </w:pPr>
            <w:r w:rsidRPr="00602825">
              <w:rPr>
                <w:szCs w:val="26"/>
              </w:rPr>
              <w:t>3</w:t>
            </w:r>
          </w:p>
        </w:tc>
        <w:tc>
          <w:tcPr>
            <w:tcW w:w="2998" w:type="dxa"/>
            <w:shd w:val="clear" w:color="auto" w:fill="auto"/>
            <w:vAlign w:val="center"/>
          </w:tcPr>
          <w:p w14:paraId="609D3527" w14:textId="77777777" w:rsidR="00602825" w:rsidRPr="00602825" w:rsidRDefault="00602825" w:rsidP="0068421C">
            <w:pPr>
              <w:widowControl w:val="0"/>
              <w:spacing w:before="100" w:after="100"/>
              <w:rPr>
                <w:szCs w:val="26"/>
              </w:rPr>
            </w:pPr>
            <w:r w:rsidRPr="00602825">
              <w:rPr>
                <w:szCs w:val="26"/>
              </w:rPr>
              <w:t>Phong-sa-lỳ</w:t>
            </w:r>
          </w:p>
        </w:tc>
        <w:tc>
          <w:tcPr>
            <w:tcW w:w="1843" w:type="dxa"/>
            <w:vAlign w:val="center"/>
          </w:tcPr>
          <w:p w14:paraId="0A0D0B5D" w14:textId="77777777" w:rsidR="00602825" w:rsidRPr="00602825" w:rsidRDefault="00602825" w:rsidP="0068421C">
            <w:pPr>
              <w:widowControl w:val="0"/>
              <w:spacing w:before="100" w:after="100"/>
              <w:jc w:val="center"/>
              <w:rPr>
                <w:szCs w:val="26"/>
              </w:rPr>
            </w:pPr>
            <w:r w:rsidRPr="00602825">
              <w:rPr>
                <w:szCs w:val="26"/>
              </w:rPr>
              <w:t>10</w:t>
            </w:r>
          </w:p>
        </w:tc>
        <w:tc>
          <w:tcPr>
            <w:tcW w:w="1701" w:type="dxa"/>
            <w:vAlign w:val="center"/>
          </w:tcPr>
          <w:p w14:paraId="3179A9C1" w14:textId="77777777" w:rsidR="00602825" w:rsidRPr="00602825" w:rsidRDefault="00602825" w:rsidP="0068421C">
            <w:pPr>
              <w:widowControl w:val="0"/>
              <w:spacing w:before="100" w:after="100"/>
              <w:jc w:val="center"/>
              <w:rPr>
                <w:szCs w:val="26"/>
              </w:rPr>
            </w:pPr>
            <w:r w:rsidRPr="00602825">
              <w:rPr>
                <w:szCs w:val="26"/>
              </w:rPr>
              <w:t>10</w:t>
            </w:r>
          </w:p>
        </w:tc>
        <w:tc>
          <w:tcPr>
            <w:tcW w:w="1843" w:type="dxa"/>
            <w:vAlign w:val="center"/>
          </w:tcPr>
          <w:p w14:paraId="23722915" w14:textId="77777777" w:rsidR="00602825" w:rsidRPr="00602825" w:rsidRDefault="00602825" w:rsidP="0068421C">
            <w:pPr>
              <w:widowControl w:val="0"/>
              <w:spacing w:before="100" w:after="100"/>
              <w:jc w:val="center"/>
              <w:rPr>
                <w:b/>
                <w:szCs w:val="26"/>
              </w:rPr>
            </w:pPr>
            <w:r w:rsidRPr="00602825">
              <w:rPr>
                <w:b/>
                <w:szCs w:val="26"/>
              </w:rPr>
              <w:t>20</w:t>
            </w:r>
          </w:p>
        </w:tc>
      </w:tr>
      <w:tr w:rsidR="00602825" w:rsidRPr="00602825" w14:paraId="0EE3201B" w14:textId="77777777" w:rsidTr="007C2958">
        <w:trPr>
          <w:trHeight w:val="647"/>
        </w:trPr>
        <w:tc>
          <w:tcPr>
            <w:tcW w:w="3544" w:type="dxa"/>
            <w:gridSpan w:val="2"/>
            <w:shd w:val="clear" w:color="auto" w:fill="auto"/>
            <w:vAlign w:val="center"/>
          </w:tcPr>
          <w:p w14:paraId="7F5A132F" w14:textId="77777777" w:rsidR="00602825" w:rsidRPr="00602825" w:rsidRDefault="00602825" w:rsidP="0068421C">
            <w:pPr>
              <w:widowControl w:val="0"/>
              <w:spacing w:before="100" w:after="100"/>
              <w:jc w:val="center"/>
              <w:rPr>
                <w:b/>
                <w:szCs w:val="26"/>
              </w:rPr>
            </w:pPr>
            <w:r w:rsidRPr="00602825">
              <w:rPr>
                <w:b/>
                <w:szCs w:val="26"/>
              </w:rPr>
              <w:t>Cộng</w:t>
            </w:r>
          </w:p>
        </w:tc>
        <w:tc>
          <w:tcPr>
            <w:tcW w:w="1843" w:type="dxa"/>
            <w:vAlign w:val="center"/>
          </w:tcPr>
          <w:p w14:paraId="3D9EDD4C" w14:textId="77777777" w:rsidR="00602825" w:rsidRPr="00602825" w:rsidRDefault="00602825" w:rsidP="0068421C">
            <w:pPr>
              <w:widowControl w:val="0"/>
              <w:spacing w:before="100" w:after="100"/>
              <w:jc w:val="center"/>
              <w:rPr>
                <w:b/>
                <w:szCs w:val="26"/>
              </w:rPr>
            </w:pPr>
            <w:r w:rsidRPr="00602825">
              <w:rPr>
                <w:b/>
                <w:szCs w:val="26"/>
              </w:rPr>
              <w:t>25</w:t>
            </w:r>
          </w:p>
        </w:tc>
        <w:tc>
          <w:tcPr>
            <w:tcW w:w="1701" w:type="dxa"/>
            <w:vAlign w:val="center"/>
          </w:tcPr>
          <w:p w14:paraId="129C83C1" w14:textId="77777777" w:rsidR="00602825" w:rsidRPr="00602825" w:rsidRDefault="00602825" w:rsidP="0068421C">
            <w:pPr>
              <w:widowControl w:val="0"/>
              <w:spacing w:before="100" w:after="100"/>
              <w:jc w:val="center"/>
              <w:rPr>
                <w:b/>
                <w:szCs w:val="26"/>
              </w:rPr>
            </w:pPr>
            <w:r w:rsidRPr="00602825">
              <w:rPr>
                <w:b/>
                <w:szCs w:val="26"/>
              </w:rPr>
              <w:t>25</w:t>
            </w:r>
          </w:p>
        </w:tc>
        <w:tc>
          <w:tcPr>
            <w:tcW w:w="1843" w:type="dxa"/>
            <w:vAlign w:val="center"/>
          </w:tcPr>
          <w:p w14:paraId="1977401C" w14:textId="77777777" w:rsidR="00602825" w:rsidRPr="00602825" w:rsidRDefault="00602825" w:rsidP="0068421C">
            <w:pPr>
              <w:widowControl w:val="0"/>
              <w:spacing w:before="100" w:after="100"/>
              <w:jc w:val="center"/>
              <w:rPr>
                <w:b/>
                <w:szCs w:val="26"/>
              </w:rPr>
            </w:pPr>
            <w:r w:rsidRPr="00602825">
              <w:rPr>
                <w:b/>
                <w:szCs w:val="26"/>
              </w:rPr>
              <w:t>50</w:t>
            </w:r>
          </w:p>
        </w:tc>
      </w:tr>
    </w:tbl>
    <w:p w14:paraId="3A536C8C" w14:textId="77777777" w:rsidR="00602825" w:rsidRPr="00602825" w:rsidRDefault="00602825" w:rsidP="0068421C">
      <w:pPr>
        <w:widowControl w:val="0"/>
        <w:spacing w:before="100" w:after="100"/>
        <w:ind w:firstLine="720"/>
        <w:jc w:val="both"/>
        <w:rPr>
          <w:szCs w:val="28"/>
          <w:lang w:val="it-IT"/>
        </w:rPr>
      </w:pPr>
      <w:r w:rsidRPr="00602825">
        <w:rPr>
          <w:szCs w:val="28"/>
          <w:lang w:val="it-IT"/>
        </w:rPr>
        <w:t xml:space="preserve">6. Thời gian áp dụng: Từ năm học 2024-2025. </w:t>
      </w:r>
    </w:p>
    <w:p w14:paraId="2D780E4D" w14:textId="77777777" w:rsidR="00602825" w:rsidRPr="00602825" w:rsidRDefault="00602825" w:rsidP="0068421C">
      <w:pPr>
        <w:widowControl w:val="0"/>
        <w:spacing w:before="100" w:after="100"/>
        <w:ind w:firstLine="720"/>
        <w:jc w:val="both"/>
        <w:rPr>
          <w:szCs w:val="28"/>
          <w:lang w:val="it-IT"/>
        </w:rPr>
      </w:pPr>
      <w:r w:rsidRPr="00602825">
        <w:rPr>
          <w:b/>
          <w:bCs/>
          <w:spacing w:val="-2"/>
          <w:szCs w:val="28"/>
        </w:rPr>
        <w:lastRenderedPageBreak/>
        <w:t>Điều 2. Tổ chức thực hiện</w:t>
      </w:r>
    </w:p>
    <w:p w14:paraId="71C978D6" w14:textId="77777777" w:rsidR="00602825" w:rsidRPr="00602825" w:rsidRDefault="00602825" w:rsidP="0068421C">
      <w:pPr>
        <w:pBdr>
          <w:top w:val="nil"/>
          <w:left w:val="nil"/>
          <w:bottom w:val="nil"/>
          <w:right w:val="nil"/>
          <w:between w:val="nil"/>
        </w:pBdr>
        <w:spacing w:before="100" w:after="100"/>
        <w:ind w:firstLine="720"/>
        <w:jc w:val="both"/>
        <w:rPr>
          <w:color w:val="000000"/>
          <w:szCs w:val="28"/>
        </w:rPr>
      </w:pPr>
      <w:r w:rsidRPr="00602825">
        <w:rPr>
          <w:color w:val="000000"/>
          <w:szCs w:val="28"/>
        </w:rPr>
        <w:t>1. Giao Ủy ban nhân dân tỉnh tổ chức triển khai thực hiện Nghị quyết theo quy định của pháp luật.</w:t>
      </w:r>
    </w:p>
    <w:p w14:paraId="592D93EA" w14:textId="77777777" w:rsidR="00602825" w:rsidRPr="00602825" w:rsidRDefault="00602825" w:rsidP="0068421C">
      <w:pPr>
        <w:spacing w:before="100" w:after="100"/>
        <w:ind w:firstLine="720"/>
        <w:jc w:val="both"/>
        <w:rPr>
          <w:szCs w:val="28"/>
        </w:rPr>
      </w:pPr>
      <w:r w:rsidRPr="00602825">
        <w:rPr>
          <w:szCs w:val="28"/>
        </w:rPr>
        <w:t xml:space="preserve">2. Giao Thường trực </w:t>
      </w:r>
      <w:r w:rsidRPr="00602825">
        <w:rPr>
          <w:szCs w:val="24"/>
          <w:lang w:val="nl-NL"/>
        </w:rPr>
        <w:t>Hội đồng nhân dân</w:t>
      </w:r>
      <w:r w:rsidRPr="00602825">
        <w:rPr>
          <w:szCs w:val="28"/>
        </w:rPr>
        <w:t>, các Ban Hội đồng nhân dân, Tổ đại biểu</w:t>
      </w:r>
      <w:r w:rsidR="007075AF">
        <w:rPr>
          <w:szCs w:val="28"/>
        </w:rPr>
        <w:t xml:space="preserve"> Hội đồng nhân dân</w:t>
      </w:r>
      <w:r w:rsidRPr="00602825">
        <w:rPr>
          <w:szCs w:val="28"/>
        </w:rPr>
        <w:t xml:space="preserve"> và</w:t>
      </w:r>
      <w:r w:rsidR="007075AF">
        <w:rPr>
          <w:szCs w:val="28"/>
        </w:rPr>
        <w:t xml:space="preserve"> các</w:t>
      </w:r>
      <w:r w:rsidRPr="00602825">
        <w:rPr>
          <w:szCs w:val="28"/>
        </w:rPr>
        <w:t xml:space="preserve"> đại biểu Hội đồng nhân dân tỉnh giám sát việc thực hiện Nghị quyết.</w:t>
      </w:r>
    </w:p>
    <w:p w14:paraId="449060AF" w14:textId="77777777" w:rsidR="00602825" w:rsidRPr="00602825" w:rsidRDefault="00602825" w:rsidP="0068421C">
      <w:pPr>
        <w:spacing w:before="100" w:after="100"/>
        <w:ind w:firstLine="720"/>
        <w:jc w:val="both"/>
        <w:rPr>
          <w:b/>
          <w:szCs w:val="28"/>
        </w:rPr>
      </w:pPr>
      <w:r w:rsidRPr="00602825">
        <w:rPr>
          <w:b/>
          <w:szCs w:val="28"/>
        </w:rPr>
        <w:t xml:space="preserve">Điều 3. </w:t>
      </w:r>
      <w:r w:rsidR="00064739">
        <w:rPr>
          <w:b/>
          <w:szCs w:val="28"/>
        </w:rPr>
        <w:t>Điều khoản thi hành</w:t>
      </w:r>
    </w:p>
    <w:p w14:paraId="71D9E9E5" w14:textId="77777777" w:rsidR="00602825" w:rsidRPr="00602825" w:rsidRDefault="00602825" w:rsidP="0068421C">
      <w:pPr>
        <w:widowControl w:val="0"/>
        <w:spacing w:before="100" w:after="100"/>
        <w:ind w:firstLine="720"/>
        <w:jc w:val="both"/>
        <w:rPr>
          <w:b/>
          <w:szCs w:val="28"/>
          <w:lang w:val="nl-NL"/>
        </w:rPr>
      </w:pPr>
      <w:r w:rsidRPr="00602825">
        <w:rPr>
          <w:szCs w:val="28"/>
        </w:rPr>
        <w:t>Nghị quyết</w:t>
      </w:r>
      <w:r w:rsidRPr="00602825">
        <w:rPr>
          <w:color w:val="000000"/>
          <w:szCs w:val="28"/>
        </w:rPr>
        <w:t xml:space="preserve"> này có hiệu lực thi hành kể từ ngày Hội đồng nhân dân tỉnh thông qua. </w:t>
      </w:r>
    </w:p>
    <w:p w14:paraId="4FEEEB9A" w14:textId="77777777" w:rsidR="00602825" w:rsidRPr="00602825" w:rsidRDefault="00602825" w:rsidP="0068421C">
      <w:pPr>
        <w:widowControl w:val="0"/>
        <w:pBdr>
          <w:top w:val="nil"/>
          <w:left w:val="nil"/>
          <w:bottom w:val="nil"/>
          <w:right w:val="nil"/>
          <w:between w:val="nil"/>
        </w:pBdr>
        <w:spacing w:before="100" w:after="100"/>
        <w:ind w:firstLine="720"/>
        <w:jc w:val="both"/>
        <w:rPr>
          <w:szCs w:val="28"/>
        </w:rPr>
      </w:pPr>
      <w:r w:rsidRPr="00602825">
        <w:rPr>
          <w:color w:val="000000"/>
          <w:szCs w:val="28"/>
        </w:rPr>
        <w:t>Nghị quyết này đã được Hội đồng nhân dân tỉnh Điện Biên khóa XV</w:t>
      </w:r>
      <w:r w:rsidR="008E495D">
        <w:rPr>
          <w:color w:val="000000"/>
          <w:szCs w:val="28"/>
        </w:rPr>
        <w:t>,</w:t>
      </w:r>
      <w:r w:rsidRPr="00602825">
        <w:rPr>
          <w:color w:val="000000"/>
          <w:szCs w:val="28"/>
        </w:rPr>
        <w:t xml:space="preserve"> kỳ họp thứ Mười </w:t>
      </w:r>
      <w:r w:rsidR="00D01D8F">
        <w:rPr>
          <w:color w:val="000000"/>
          <w:szCs w:val="28"/>
        </w:rPr>
        <w:t>lăm</w:t>
      </w:r>
      <w:r w:rsidRPr="00602825">
        <w:rPr>
          <w:color w:val="000000"/>
          <w:szCs w:val="28"/>
        </w:rPr>
        <w:t xml:space="preserve"> thông qua ngày </w:t>
      </w:r>
      <w:r w:rsidR="008E495D">
        <w:rPr>
          <w:color w:val="000000"/>
          <w:szCs w:val="28"/>
        </w:rPr>
        <w:t>.....</w:t>
      </w:r>
      <w:r w:rsidRPr="00602825">
        <w:rPr>
          <w:color w:val="000000"/>
          <w:szCs w:val="28"/>
        </w:rPr>
        <w:t xml:space="preserve"> tháng </w:t>
      </w:r>
      <w:r w:rsidR="00D01D8F">
        <w:rPr>
          <w:color w:val="000000"/>
          <w:szCs w:val="28"/>
        </w:rPr>
        <w:t>7</w:t>
      </w:r>
      <w:r w:rsidRPr="00602825">
        <w:rPr>
          <w:color w:val="000000"/>
          <w:szCs w:val="28"/>
        </w:rPr>
        <w:t xml:space="preserve"> năm 2024./.</w:t>
      </w:r>
      <w:r w:rsidRPr="00602825">
        <w:rPr>
          <w:szCs w:val="28"/>
        </w:rPr>
        <w:t xml:space="preserve">                                  </w:t>
      </w:r>
    </w:p>
    <w:tbl>
      <w:tblPr>
        <w:tblW w:w="9072" w:type="dxa"/>
        <w:tblInd w:w="108" w:type="dxa"/>
        <w:tblLook w:val="0000" w:firstRow="0" w:lastRow="0" w:firstColumn="0" w:lastColumn="0" w:noHBand="0" w:noVBand="0"/>
      </w:tblPr>
      <w:tblGrid>
        <w:gridCol w:w="5103"/>
        <w:gridCol w:w="3969"/>
      </w:tblGrid>
      <w:tr w:rsidR="00602825" w:rsidRPr="00602825" w14:paraId="4E3204E2" w14:textId="77777777" w:rsidTr="007C2958">
        <w:tblPrEx>
          <w:tblCellMar>
            <w:top w:w="0" w:type="dxa"/>
            <w:bottom w:w="0" w:type="dxa"/>
          </w:tblCellMar>
        </w:tblPrEx>
        <w:tc>
          <w:tcPr>
            <w:tcW w:w="5103" w:type="dxa"/>
          </w:tcPr>
          <w:p w14:paraId="1BD16510" w14:textId="77777777" w:rsidR="00602825" w:rsidRPr="00602825" w:rsidRDefault="00602825" w:rsidP="00602825">
            <w:pPr>
              <w:spacing w:before="120"/>
              <w:ind w:left="-4"/>
              <w:jc w:val="both"/>
              <w:rPr>
                <w:i/>
                <w:iCs/>
                <w:sz w:val="24"/>
                <w:szCs w:val="28"/>
              </w:rPr>
            </w:pPr>
            <w:r w:rsidRPr="00602825">
              <w:rPr>
                <w:b/>
                <w:bCs/>
                <w:i/>
                <w:iCs/>
                <w:sz w:val="24"/>
                <w:szCs w:val="24"/>
              </w:rPr>
              <w:t>Nơi nhận</w:t>
            </w:r>
            <w:r w:rsidRPr="00602825">
              <w:rPr>
                <w:i/>
                <w:iCs/>
                <w:sz w:val="24"/>
                <w:szCs w:val="28"/>
              </w:rPr>
              <w:t xml:space="preserve">: </w:t>
            </w:r>
          </w:p>
          <w:p w14:paraId="4B1EE2CA" w14:textId="77777777" w:rsidR="00602825" w:rsidRDefault="00602825" w:rsidP="00602825">
            <w:pPr>
              <w:spacing w:line="240" w:lineRule="exact"/>
              <w:ind w:left="-4"/>
              <w:jc w:val="both"/>
              <w:rPr>
                <w:sz w:val="22"/>
                <w:szCs w:val="22"/>
              </w:rPr>
            </w:pPr>
            <w:r w:rsidRPr="00602825">
              <w:rPr>
                <w:sz w:val="22"/>
                <w:szCs w:val="22"/>
              </w:rPr>
              <w:t>- U</w:t>
            </w:r>
            <w:r w:rsidR="007B5411">
              <w:rPr>
                <w:sz w:val="22"/>
                <w:szCs w:val="22"/>
              </w:rPr>
              <w:t>ỷ ban Thường vụ</w:t>
            </w:r>
            <w:r w:rsidRPr="00602825">
              <w:rPr>
                <w:sz w:val="22"/>
                <w:szCs w:val="22"/>
              </w:rPr>
              <w:t xml:space="preserve"> Quốc hội;</w:t>
            </w:r>
          </w:p>
          <w:p w14:paraId="7AEF4043" w14:textId="77777777" w:rsidR="007B5411" w:rsidRPr="00602825" w:rsidRDefault="007B5411" w:rsidP="00602825">
            <w:pPr>
              <w:spacing w:line="240" w:lineRule="exact"/>
              <w:ind w:left="-4"/>
              <w:jc w:val="both"/>
              <w:rPr>
                <w:sz w:val="22"/>
                <w:szCs w:val="22"/>
              </w:rPr>
            </w:pPr>
            <w:r>
              <w:rPr>
                <w:sz w:val="22"/>
                <w:szCs w:val="22"/>
              </w:rPr>
              <w:t>- Chính phủ;</w:t>
            </w:r>
          </w:p>
          <w:p w14:paraId="47814539" w14:textId="77777777" w:rsidR="00602825" w:rsidRPr="00602825" w:rsidRDefault="00602825" w:rsidP="00602825">
            <w:pPr>
              <w:spacing w:line="240" w:lineRule="exact"/>
              <w:ind w:left="-4"/>
              <w:jc w:val="both"/>
              <w:rPr>
                <w:sz w:val="22"/>
                <w:szCs w:val="22"/>
              </w:rPr>
            </w:pPr>
            <w:r w:rsidRPr="00602825">
              <w:rPr>
                <w:sz w:val="22"/>
                <w:szCs w:val="22"/>
              </w:rPr>
              <w:t>- Bộ Giáo dục và Đào tạo;</w:t>
            </w:r>
          </w:p>
          <w:p w14:paraId="4549715A" w14:textId="77777777" w:rsidR="007B5411" w:rsidRPr="00C4655E" w:rsidRDefault="007B5411" w:rsidP="007B5411">
            <w:pPr>
              <w:widowControl w:val="0"/>
              <w:rPr>
                <w:sz w:val="22"/>
                <w:lang w:val="nl-NL"/>
              </w:rPr>
            </w:pPr>
            <w:r w:rsidRPr="00C4655E">
              <w:rPr>
                <w:sz w:val="22"/>
                <w:lang w:val="nl-NL"/>
              </w:rPr>
              <w:t>- TT Tỉnh ủy; TT HĐND tỉnh; LĐ UBND tỉnh;</w:t>
            </w:r>
          </w:p>
          <w:p w14:paraId="2D8E54C6" w14:textId="77777777" w:rsidR="007B5411" w:rsidRPr="00C4655E" w:rsidRDefault="007B5411" w:rsidP="007B5411">
            <w:pPr>
              <w:widowControl w:val="0"/>
              <w:rPr>
                <w:sz w:val="22"/>
                <w:lang w:val="nl-NL"/>
              </w:rPr>
            </w:pPr>
            <w:r w:rsidRPr="00C4655E">
              <w:rPr>
                <w:sz w:val="22"/>
                <w:lang w:val="nl-NL"/>
              </w:rPr>
              <w:t xml:space="preserve">- </w:t>
            </w:r>
            <w:r>
              <w:rPr>
                <w:sz w:val="22"/>
                <w:lang w:val="nl-NL"/>
              </w:rPr>
              <w:t>Ủy</w:t>
            </w:r>
            <w:r w:rsidRPr="00C4655E">
              <w:rPr>
                <w:sz w:val="22"/>
                <w:lang w:val="nl-NL"/>
              </w:rPr>
              <w:t xml:space="preserve"> ban MTTQ Việt Nam tỉnh;</w:t>
            </w:r>
          </w:p>
          <w:p w14:paraId="485709EB" w14:textId="77777777" w:rsidR="007B5411" w:rsidRPr="00C4655E" w:rsidRDefault="007B5411" w:rsidP="007B5411">
            <w:pPr>
              <w:widowControl w:val="0"/>
              <w:rPr>
                <w:sz w:val="22"/>
                <w:lang w:val="nl-NL"/>
              </w:rPr>
            </w:pPr>
            <w:r w:rsidRPr="00C4655E">
              <w:rPr>
                <w:sz w:val="22"/>
                <w:lang w:val="nl-NL"/>
              </w:rPr>
              <w:t>- Đại biểu Quốc hội tỉnh; Đại biểu HĐND tỉnh;</w:t>
            </w:r>
          </w:p>
          <w:p w14:paraId="4E245BFB" w14:textId="77777777" w:rsidR="007B5411" w:rsidRPr="00C4655E" w:rsidRDefault="007B5411" w:rsidP="007B5411">
            <w:pPr>
              <w:widowControl w:val="0"/>
              <w:rPr>
                <w:sz w:val="22"/>
              </w:rPr>
            </w:pPr>
            <w:r w:rsidRPr="00C4655E">
              <w:rPr>
                <w:sz w:val="22"/>
              </w:rPr>
              <w:t>- Các Sở, ban, ngành, đoàn thể tỉnh;</w:t>
            </w:r>
          </w:p>
          <w:p w14:paraId="63E97D54" w14:textId="77777777" w:rsidR="007B5411" w:rsidRPr="00C4655E" w:rsidRDefault="007B5411" w:rsidP="007B5411">
            <w:pPr>
              <w:widowControl w:val="0"/>
              <w:rPr>
                <w:sz w:val="22"/>
              </w:rPr>
            </w:pPr>
            <w:r w:rsidRPr="00C4655E">
              <w:rPr>
                <w:sz w:val="22"/>
              </w:rPr>
              <w:t>- LĐ VP Đoàn ĐBQH và HĐND tỉnh;</w:t>
            </w:r>
          </w:p>
          <w:p w14:paraId="0F79F4DB" w14:textId="77777777" w:rsidR="007B5411" w:rsidRPr="00C4655E" w:rsidRDefault="007B5411" w:rsidP="007B5411">
            <w:pPr>
              <w:widowControl w:val="0"/>
              <w:rPr>
                <w:sz w:val="22"/>
                <w:lang w:val="vi-VN"/>
              </w:rPr>
            </w:pPr>
            <w:r w:rsidRPr="00C4655E">
              <w:rPr>
                <w:sz w:val="22"/>
              </w:rPr>
              <w:t>- HĐND, UBND các huyện, thị</w:t>
            </w:r>
            <w:r w:rsidRPr="00C4655E">
              <w:rPr>
                <w:sz w:val="22"/>
                <w:lang w:val="vi-VN"/>
              </w:rPr>
              <w:t xml:space="preserve"> xã, thành phố;</w:t>
            </w:r>
          </w:p>
          <w:p w14:paraId="54B33A44" w14:textId="77777777" w:rsidR="007B5411" w:rsidRPr="00C4655E" w:rsidRDefault="007B5411" w:rsidP="007B5411">
            <w:pPr>
              <w:widowControl w:val="0"/>
              <w:rPr>
                <w:sz w:val="22"/>
              </w:rPr>
            </w:pPr>
            <w:r w:rsidRPr="00C4655E">
              <w:rPr>
                <w:sz w:val="22"/>
              </w:rPr>
              <w:t>-</w:t>
            </w:r>
            <w:r>
              <w:rPr>
                <w:sz w:val="22"/>
              </w:rPr>
              <w:t xml:space="preserve"> Báo Điện Biên Phủ;</w:t>
            </w:r>
          </w:p>
          <w:p w14:paraId="7ACF3231" w14:textId="77777777" w:rsidR="007B5411" w:rsidRPr="00C4655E" w:rsidRDefault="007B5411" w:rsidP="007B5411">
            <w:pPr>
              <w:widowControl w:val="0"/>
              <w:tabs>
                <w:tab w:val="left" w:pos="3957"/>
              </w:tabs>
              <w:rPr>
                <w:sz w:val="22"/>
              </w:rPr>
            </w:pPr>
            <w:r w:rsidRPr="00C4655E">
              <w:rPr>
                <w:sz w:val="22"/>
              </w:rPr>
              <w:t>- Cổng thông tin điện tử tỉnh;</w:t>
            </w:r>
            <w:r>
              <w:rPr>
                <w:sz w:val="22"/>
              </w:rPr>
              <w:tab/>
            </w:r>
          </w:p>
          <w:p w14:paraId="79C58CCA" w14:textId="77777777" w:rsidR="007B5411" w:rsidRPr="00C4655E" w:rsidRDefault="007B5411" w:rsidP="007B5411">
            <w:pPr>
              <w:widowControl w:val="0"/>
              <w:rPr>
                <w:sz w:val="22"/>
              </w:rPr>
            </w:pPr>
            <w:r w:rsidRPr="00C4655E">
              <w:rPr>
                <w:sz w:val="22"/>
              </w:rPr>
              <w:t>- Cổng TTĐT Đoàn ĐBQH và HĐND tỉnh;</w:t>
            </w:r>
          </w:p>
          <w:p w14:paraId="2AB71F7D" w14:textId="77777777" w:rsidR="007B5411" w:rsidRDefault="007B5411" w:rsidP="007B5411">
            <w:pPr>
              <w:spacing w:line="240" w:lineRule="exact"/>
              <w:ind w:left="-4"/>
              <w:jc w:val="both"/>
              <w:rPr>
                <w:sz w:val="22"/>
                <w:szCs w:val="22"/>
              </w:rPr>
            </w:pPr>
            <w:r w:rsidRPr="00C4655E">
              <w:rPr>
                <w:sz w:val="22"/>
              </w:rPr>
              <w:t>- Lưu: VT.</w:t>
            </w:r>
          </w:p>
          <w:p w14:paraId="4E3FCCDC" w14:textId="77777777" w:rsidR="00602825" w:rsidRPr="00602825" w:rsidRDefault="00602825" w:rsidP="00602825">
            <w:pPr>
              <w:spacing w:line="240" w:lineRule="exact"/>
              <w:ind w:left="-4"/>
              <w:jc w:val="both"/>
              <w:rPr>
                <w:sz w:val="22"/>
                <w:szCs w:val="22"/>
              </w:rPr>
            </w:pPr>
          </w:p>
          <w:p w14:paraId="00A2F495" w14:textId="77777777" w:rsidR="00602825" w:rsidRPr="00602825" w:rsidRDefault="00602825" w:rsidP="00602825">
            <w:pPr>
              <w:jc w:val="both"/>
              <w:rPr>
                <w:sz w:val="24"/>
                <w:szCs w:val="24"/>
                <w:lang w:val="nl-NL"/>
              </w:rPr>
            </w:pPr>
          </w:p>
          <w:p w14:paraId="068DB7BF" w14:textId="77777777" w:rsidR="00602825" w:rsidRPr="00602825" w:rsidRDefault="00602825" w:rsidP="00602825">
            <w:pPr>
              <w:spacing w:line="240" w:lineRule="exact"/>
              <w:ind w:left="-4"/>
              <w:jc w:val="both"/>
              <w:rPr>
                <w:sz w:val="22"/>
                <w:szCs w:val="22"/>
              </w:rPr>
            </w:pPr>
            <w:r w:rsidRPr="00602825">
              <w:rPr>
                <w:sz w:val="22"/>
                <w:szCs w:val="28"/>
              </w:rPr>
              <w:t xml:space="preserve"> </w:t>
            </w:r>
          </w:p>
        </w:tc>
        <w:tc>
          <w:tcPr>
            <w:tcW w:w="3969" w:type="dxa"/>
          </w:tcPr>
          <w:p w14:paraId="05CED609" w14:textId="77777777" w:rsidR="00602825" w:rsidRPr="00602825" w:rsidRDefault="00602825" w:rsidP="00602825">
            <w:pPr>
              <w:spacing w:before="120"/>
              <w:ind w:left="-4"/>
              <w:jc w:val="center"/>
              <w:rPr>
                <w:b/>
                <w:bCs/>
                <w:szCs w:val="24"/>
              </w:rPr>
            </w:pPr>
            <w:r w:rsidRPr="00602825">
              <w:rPr>
                <w:b/>
                <w:bCs/>
                <w:szCs w:val="24"/>
              </w:rPr>
              <w:t>CHỦ TỊCH</w:t>
            </w:r>
          </w:p>
          <w:p w14:paraId="6AF5C65B" w14:textId="77777777" w:rsidR="00602825" w:rsidRPr="00602825" w:rsidRDefault="00602825" w:rsidP="00602825">
            <w:pPr>
              <w:spacing w:line="400" w:lineRule="exact"/>
              <w:ind w:left="-4" w:right="598"/>
              <w:jc w:val="center"/>
              <w:rPr>
                <w:b/>
                <w:bCs/>
                <w:szCs w:val="28"/>
              </w:rPr>
            </w:pPr>
          </w:p>
          <w:p w14:paraId="71C77CA1" w14:textId="77777777" w:rsidR="00602825" w:rsidRPr="00602825" w:rsidRDefault="00602825" w:rsidP="00602825">
            <w:pPr>
              <w:spacing w:line="400" w:lineRule="exact"/>
              <w:ind w:left="-4"/>
              <w:jc w:val="center"/>
              <w:rPr>
                <w:sz w:val="26"/>
                <w:szCs w:val="24"/>
              </w:rPr>
            </w:pPr>
          </w:p>
          <w:p w14:paraId="0D0526B3" w14:textId="77777777" w:rsidR="00602825" w:rsidRPr="00602825" w:rsidRDefault="00602825" w:rsidP="00602825">
            <w:pPr>
              <w:spacing w:line="400" w:lineRule="exact"/>
              <w:ind w:left="164" w:hanging="168"/>
              <w:jc w:val="center"/>
              <w:rPr>
                <w:sz w:val="26"/>
                <w:szCs w:val="24"/>
              </w:rPr>
            </w:pPr>
          </w:p>
          <w:p w14:paraId="19AA5E65" w14:textId="77777777" w:rsidR="00602825" w:rsidRPr="00602825" w:rsidRDefault="00602825" w:rsidP="00602825">
            <w:pPr>
              <w:spacing w:line="400" w:lineRule="exact"/>
              <w:ind w:left="-4"/>
              <w:jc w:val="center"/>
              <w:rPr>
                <w:sz w:val="26"/>
                <w:szCs w:val="24"/>
              </w:rPr>
            </w:pPr>
          </w:p>
          <w:p w14:paraId="37F41977" w14:textId="77777777" w:rsidR="00602825" w:rsidRPr="00602825" w:rsidRDefault="00602825" w:rsidP="00602825">
            <w:pPr>
              <w:spacing w:line="400" w:lineRule="exact"/>
              <w:ind w:left="-4"/>
              <w:jc w:val="center"/>
              <w:rPr>
                <w:b/>
                <w:bCs/>
                <w:sz w:val="26"/>
                <w:szCs w:val="24"/>
              </w:rPr>
            </w:pPr>
          </w:p>
          <w:p w14:paraId="2A81BCBA" w14:textId="77777777" w:rsidR="00602825" w:rsidRPr="00602825" w:rsidRDefault="007B5411" w:rsidP="00602825">
            <w:pPr>
              <w:spacing w:line="400" w:lineRule="exact"/>
              <w:ind w:left="-4"/>
              <w:jc w:val="center"/>
              <w:rPr>
                <w:b/>
                <w:bCs/>
                <w:sz w:val="26"/>
                <w:szCs w:val="22"/>
              </w:rPr>
            </w:pPr>
            <w:r>
              <w:rPr>
                <w:b/>
                <w:bCs/>
                <w:sz w:val="26"/>
                <w:szCs w:val="22"/>
              </w:rPr>
              <w:t>Lò Văn Phương</w:t>
            </w:r>
          </w:p>
        </w:tc>
      </w:tr>
    </w:tbl>
    <w:p w14:paraId="6FF23FB8" w14:textId="77777777" w:rsidR="00602825" w:rsidRPr="00602825" w:rsidRDefault="00602825" w:rsidP="00602825">
      <w:pPr>
        <w:rPr>
          <w:sz w:val="24"/>
          <w:szCs w:val="24"/>
        </w:rPr>
      </w:pPr>
    </w:p>
    <w:p w14:paraId="3B836C15" w14:textId="77777777" w:rsidR="00602825" w:rsidRPr="00602825" w:rsidRDefault="00602825" w:rsidP="00602825">
      <w:pPr>
        <w:rPr>
          <w:szCs w:val="28"/>
        </w:rPr>
      </w:pPr>
    </w:p>
    <w:p w14:paraId="3BD62D62" w14:textId="77777777" w:rsidR="009A654C" w:rsidRPr="00C4655E" w:rsidRDefault="009A654C" w:rsidP="00135107">
      <w:pPr>
        <w:spacing w:before="120"/>
        <w:ind w:firstLine="720"/>
        <w:jc w:val="both"/>
        <w:rPr>
          <w:b/>
          <w:bCs/>
          <w:iCs/>
          <w:szCs w:val="28"/>
        </w:rPr>
      </w:pPr>
    </w:p>
    <w:p w14:paraId="2297D495" w14:textId="77777777" w:rsidR="00C733B7" w:rsidRPr="00C4655E" w:rsidRDefault="00C733B7">
      <w:pPr>
        <w:spacing w:before="120"/>
        <w:ind w:firstLine="720"/>
        <w:jc w:val="both"/>
        <w:rPr>
          <w:b/>
          <w:bCs/>
          <w:iCs/>
          <w:szCs w:val="28"/>
        </w:rPr>
      </w:pPr>
    </w:p>
    <w:sectPr w:rsidR="00C733B7" w:rsidRPr="00C4655E" w:rsidSect="00686089">
      <w:headerReference w:type="even" r:id="rId7"/>
      <w:headerReference w:type="default" r:id="rId8"/>
      <w:footerReference w:type="even" r:id="rId9"/>
      <w:pgSz w:w="11907" w:h="16840"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CE365" w14:textId="77777777" w:rsidR="00886B79" w:rsidRDefault="00886B79">
      <w:r>
        <w:separator/>
      </w:r>
    </w:p>
  </w:endnote>
  <w:endnote w:type="continuationSeparator" w:id="0">
    <w:p w14:paraId="5C77CFBC" w14:textId="77777777" w:rsidR="00886B79" w:rsidRDefault="008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CE0E" w14:textId="77777777" w:rsidR="00586E86" w:rsidRDefault="00586E86" w:rsidP="00DB3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F3BE48" w14:textId="77777777" w:rsidR="00586E86" w:rsidRDefault="00586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9AEB" w14:textId="77777777" w:rsidR="00886B79" w:rsidRDefault="00886B79">
      <w:r>
        <w:separator/>
      </w:r>
    </w:p>
  </w:footnote>
  <w:footnote w:type="continuationSeparator" w:id="0">
    <w:p w14:paraId="391966F1" w14:textId="77777777" w:rsidR="00886B79" w:rsidRDefault="0088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CE2C" w14:textId="77777777" w:rsidR="00586E86" w:rsidRDefault="00586E86" w:rsidP="005B5C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C4BDF" w14:textId="77777777" w:rsidR="00586E86" w:rsidRDefault="00586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0EA3" w14:textId="77777777" w:rsidR="00586E86" w:rsidRDefault="00586E86" w:rsidP="005B5C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63F">
      <w:rPr>
        <w:rStyle w:val="PageNumber"/>
        <w:noProof/>
      </w:rPr>
      <w:t>2</w:t>
    </w:r>
    <w:r>
      <w:rPr>
        <w:rStyle w:val="PageNumber"/>
      </w:rPr>
      <w:fldChar w:fldCharType="end"/>
    </w:r>
  </w:p>
  <w:p w14:paraId="368965BF" w14:textId="77777777" w:rsidR="00586E86" w:rsidRDefault="00586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80711"/>
    <w:multiLevelType w:val="hybridMultilevel"/>
    <w:tmpl w:val="E84671F4"/>
    <w:lvl w:ilvl="0" w:tplc="1AA0F22A">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15:restartNumberingAfterBreak="0">
    <w:nsid w:val="30D519B9"/>
    <w:multiLevelType w:val="hybridMultilevel"/>
    <w:tmpl w:val="19A8C08E"/>
    <w:lvl w:ilvl="0" w:tplc="3D4E3588">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15:restartNumberingAfterBreak="0">
    <w:nsid w:val="4C6508AB"/>
    <w:multiLevelType w:val="hybridMultilevel"/>
    <w:tmpl w:val="2E48F0D8"/>
    <w:lvl w:ilvl="0" w:tplc="3C8EA1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6C97E52"/>
    <w:multiLevelType w:val="hybridMultilevel"/>
    <w:tmpl w:val="A606B034"/>
    <w:lvl w:ilvl="0" w:tplc="10DE7046">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15:restartNumberingAfterBreak="0">
    <w:nsid w:val="69094330"/>
    <w:multiLevelType w:val="hybridMultilevel"/>
    <w:tmpl w:val="4078A3DA"/>
    <w:lvl w:ilvl="0" w:tplc="44EA4FC2">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695B0FE9"/>
    <w:multiLevelType w:val="hybridMultilevel"/>
    <w:tmpl w:val="FD4845D8"/>
    <w:lvl w:ilvl="0" w:tplc="255CBE5A">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6FFD080F"/>
    <w:multiLevelType w:val="hybridMultilevel"/>
    <w:tmpl w:val="B734CB58"/>
    <w:lvl w:ilvl="0" w:tplc="2F20577C">
      <w:start w:val="7"/>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831915563">
    <w:abstractNumId w:val="5"/>
  </w:num>
  <w:num w:numId="2" w16cid:durableId="1514684906">
    <w:abstractNumId w:val="4"/>
  </w:num>
  <w:num w:numId="3" w16cid:durableId="1587569874">
    <w:abstractNumId w:val="6"/>
  </w:num>
  <w:num w:numId="4" w16cid:durableId="161628941">
    <w:abstractNumId w:val="2"/>
  </w:num>
  <w:num w:numId="5" w16cid:durableId="160049283">
    <w:abstractNumId w:val="0"/>
  </w:num>
  <w:num w:numId="6" w16cid:durableId="1946572299">
    <w:abstractNumId w:val="3"/>
  </w:num>
  <w:num w:numId="7" w16cid:durableId="44639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94"/>
    <w:rsid w:val="0000604F"/>
    <w:rsid w:val="000113F2"/>
    <w:rsid w:val="00011528"/>
    <w:rsid w:val="00012C84"/>
    <w:rsid w:val="00014FE8"/>
    <w:rsid w:val="0001557C"/>
    <w:rsid w:val="0002060C"/>
    <w:rsid w:val="0002127F"/>
    <w:rsid w:val="000262EA"/>
    <w:rsid w:val="0002704D"/>
    <w:rsid w:val="00031426"/>
    <w:rsid w:val="0003180A"/>
    <w:rsid w:val="000344EA"/>
    <w:rsid w:val="00037E2F"/>
    <w:rsid w:val="000430D6"/>
    <w:rsid w:val="000469DF"/>
    <w:rsid w:val="000470A1"/>
    <w:rsid w:val="00047865"/>
    <w:rsid w:val="000522C5"/>
    <w:rsid w:val="00060D95"/>
    <w:rsid w:val="000613FC"/>
    <w:rsid w:val="00063E37"/>
    <w:rsid w:val="00064739"/>
    <w:rsid w:val="00067566"/>
    <w:rsid w:val="000704DD"/>
    <w:rsid w:val="00070B94"/>
    <w:rsid w:val="000716A1"/>
    <w:rsid w:val="00080104"/>
    <w:rsid w:val="00084A4E"/>
    <w:rsid w:val="00086678"/>
    <w:rsid w:val="000913E4"/>
    <w:rsid w:val="00091C0B"/>
    <w:rsid w:val="000977D3"/>
    <w:rsid w:val="000A0D81"/>
    <w:rsid w:val="000B019C"/>
    <w:rsid w:val="000B027B"/>
    <w:rsid w:val="000B1619"/>
    <w:rsid w:val="000B4904"/>
    <w:rsid w:val="000B4AFE"/>
    <w:rsid w:val="000B52A4"/>
    <w:rsid w:val="000C072F"/>
    <w:rsid w:val="000D26CD"/>
    <w:rsid w:val="000D2B86"/>
    <w:rsid w:val="000D36BE"/>
    <w:rsid w:val="000D64E0"/>
    <w:rsid w:val="000E0B26"/>
    <w:rsid w:val="000E1603"/>
    <w:rsid w:val="000E2FA6"/>
    <w:rsid w:val="000E7FE9"/>
    <w:rsid w:val="000F3AC3"/>
    <w:rsid w:val="000F4C91"/>
    <w:rsid w:val="000F5DB1"/>
    <w:rsid w:val="0010053F"/>
    <w:rsid w:val="00100D6F"/>
    <w:rsid w:val="00103D7D"/>
    <w:rsid w:val="00104B35"/>
    <w:rsid w:val="00112464"/>
    <w:rsid w:val="00121246"/>
    <w:rsid w:val="0012182E"/>
    <w:rsid w:val="0012268F"/>
    <w:rsid w:val="00122F24"/>
    <w:rsid w:val="00123E56"/>
    <w:rsid w:val="00124AEB"/>
    <w:rsid w:val="001255FB"/>
    <w:rsid w:val="00127232"/>
    <w:rsid w:val="00135107"/>
    <w:rsid w:val="0014243E"/>
    <w:rsid w:val="0014513A"/>
    <w:rsid w:val="00145FCB"/>
    <w:rsid w:val="00150BB5"/>
    <w:rsid w:val="00154075"/>
    <w:rsid w:val="00155A16"/>
    <w:rsid w:val="00163050"/>
    <w:rsid w:val="0017230B"/>
    <w:rsid w:val="001728F0"/>
    <w:rsid w:val="00173865"/>
    <w:rsid w:val="00180AA5"/>
    <w:rsid w:val="00187A82"/>
    <w:rsid w:val="0019008F"/>
    <w:rsid w:val="001902E4"/>
    <w:rsid w:val="00190317"/>
    <w:rsid w:val="001907A6"/>
    <w:rsid w:val="001A1139"/>
    <w:rsid w:val="001A22B8"/>
    <w:rsid w:val="001A2BC9"/>
    <w:rsid w:val="001A3034"/>
    <w:rsid w:val="001A3D14"/>
    <w:rsid w:val="001A5ACF"/>
    <w:rsid w:val="001B02C9"/>
    <w:rsid w:val="001B28F3"/>
    <w:rsid w:val="001B5B6B"/>
    <w:rsid w:val="001B68CC"/>
    <w:rsid w:val="001B7D07"/>
    <w:rsid w:val="001C4335"/>
    <w:rsid w:val="001C60BE"/>
    <w:rsid w:val="001C7875"/>
    <w:rsid w:val="001D609C"/>
    <w:rsid w:val="001E32B7"/>
    <w:rsid w:val="001E61BA"/>
    <w:rsid w:val="001F1F48"/>
    <w:rsid w:val="00205671"/>
    <w:rsid w:val="002122DE"/>
    <w:rsid w:val="00212585"/>
    <w:rsid w:val="0021455C"/>
    <w:rsid w:val="0021467B"/>
    <w:rsid w:val="002150DF"/>
    <w:rsid w:val="00222E1D"/>
    <w:rsid w:val="00223CF2"/>
    <w:rsid w:val="002256B4"/>
    <w:rsid w:val="00226942"/>
    <w:rsid w:val="00226F0E"/>
    <w:rsid w:val="0022719E"/>
    <w:rsid w:val="002309D9"/>
    <w:rsid w:val="002332AF"/>
    <w:rsid w:val="00233806"/>
    <w:rsid w:val="00233E9A"/>
    <w:rsid w:val="00236A80"/>
    <w:rsid w:val="00241C58"/>
    <w:rsid w:val="00242722"/>
    <w:rsid w:val="0025567D"/>
    <w:rsid w:val="00260004"/>
    <w:rsid w:val="00260716"/>
    <w:rsid w:val="0026093B"/>
    <w:rsid w:val="00260A12"/>
    <w:rsid w:val="00266430"/>
    <w:rsid w:val="00276B16"/>
    <w:rsid w:val="00280569"/>
    <w:rsid w:val="00280F00"/>
    <w:rsid w:val="002855A2"/>
    <w:rsid w:val="00286EB4"/>
    <w:rsid w:val="002911B9"/>
    <w:rsid w:val="0029313D"/>
    <w:rsid w:val="002978F1"/>
    <w:rsid w:val="002A0929"/>
    <w:rsid w:val="002A7420"/>
    <w:rsid w:val="002B1DDE"/>
    <w:rsid w:val="002B2D2D"/>
    <w:rsid w:val="002B3971"/>
    <w:rsid w:val="002B3C97"/>
    <w:rsid w:val="002B743B"/>
    <w:rsid w:val="002C0788"/>
    <w:rsid w:val="002C0920"/>
    <w:rsid w:val="002C1485"/>
    <w:rsid w:val="002C182C"/>
    <w:rsid w:val="002C2CBB"/>
    <w:rsid w:val="002C5B09"/>
    <w:rsid w:val="002D01CA"/>
    <w:rsid w:val="002D1224"/>
    <w:rsid w:val="002D33D3"/>
    <w:rsid w:val="002D6A76"/>
    <w:rsid w:val="002E29AA"/>
    <w:rsid w:val="002E44CB"/>
    <w:rsid w:val="002E4D44"/>
    <w:rsid w:val="002E6B8D"/>
    <w:rsid w:val="002F2CEE"/>
    <w:rsid w:val="002F3275"/>
    <w:rsid w:val="003010A4"/>
    <w:rsid w:val="00301518"/>
    <w:rsid w:val="00301BFE"/>
    <w:rsid w:val="00304873"/>
    <w:rsid w:val="003049E1"/>
    <w:rsid w:val="00307CDE"/>
    <w:rsid w:val="003101B5"/>
    <w:rsid w:val="00310F26"/>
    <w:rsid w:val="00311F21"/>
    <w:rsid w:val="00316FC5"/>
    <w:rsid w:val="00317A88"/>
    <w:rsid w:val="00323598"/>
    <w:rsid w:val="0032513D"/>
    <w:rsid w:val="0033117E"/>
    <w:rsid w:val="00332846"/>
    <w:rsid w:val="00333128"/>
    <w:rsid w:val="00341507"/>
    <w:rsid w:val="00342D05"/>
    <w:rsid w:val="00343FE2"/>
    <w:rsid w:val="00346EB0"/>
    <w:rsid w:val="003542B0"/>
    <w:rsid w:val="0036038D"/>
    <w:rsid w:val="00360E75"/>
    <w:rsid w:val="00361FB3"/>
    <w:rsid w:val="0036316D"/>
    <w:rsid w:val="003640A9"/>
    <w:rsid w:val="00364899"/>
    <w:rsid w:val="003722AC"/>
    <w:rsid w:val="003741E7"/>
    <w:rsid w:val="003751B5"/>
    <w:rsid w:val="00384C10"/>
    <w:rsid w:val="003858AA"/>
    <w:rsid w:val="00386155"/>
    <w:rsid w:val="00397ECC"/>
    <w:rsid w:val="003A2853"/>
    <w:rsid w:val="003B0206"/>
    <w:rsid w:val="003B54B1"/>
    <w:rsid w:val="003B7070"/>
    <w:rsid w:val="003C19BA"/>
    <w:rsid w:val="003C1EF9"/>
    <w:rsid w:val="003C2073"/>
    <w:rsid w:val="003C34BE"/>
    <w:rsid w:val="003C5287"/>
    <w:rsid w:val="003D4447"/>
    <w:rsid w:val="003E0365"/>
    <w:rsid w:val="003E0486"/>
    <w:rsid w:val="003E0DDA"/>
    <w:rsid w:val="003E16D6"/>
    <w:rsid w:val="003E2F59"/>
    <w:rsid w:val="003E3C44"/>
    <w:rsid w:val="003E6315"/>
    <w:rsid w:val="003F22CD"/>
    <w:rsid w:val="003F6403"/>
    <w:rsid w:val="00400433"/>
    <w:rsid w:val="00407D15"/>
    <w:rsid w:val="00412BA7"/>
    <w:rsid w:val="00422EE0"/>
    <w:rsid w:val="004262C8"/>
    <w:rsid w:val="00437EEC"/>
    <w:rsid w:val="00440F02"/>
    <w:rsid w:val="00442DC9"/>
    <w:rsid w:val="00450B05"/>
    <w:rsid w:val="00453886"/>
    <w:rsid w:val="00461847"/>
    <w:rsid w:val="00464491"/>
    <w:rsid w:val="0047441B"/>
    <w:rsid w:val="004772F0"/>
    <w:rsid w:val="004774FB"/>
    <w:rsid w:val="004802D1"/>
    <w:rsid w:val="00481A69"/>
    <w:rsid w:val="00481F3A"/>
    <w:rsid w:val="0048247E"/>
    <w:rsid w:val="00482EC9"/>
    <w:rsid w:val="0049347A"/>
    <w:rsid w:val="004A20E1"/>
    <w:rsid w:val="004A2A74"/>
    <w:rsid w:val="004A4220"/>
    <w:rsid w:val="004A79DB"/>
    <w:rsid w:val="004B1F4F"/>
    <w:rsid w:val="004B5408"/>
    <w:rsid w:val="004C4844"/>
    <w:rsid w:val="004C7C75"/>
    <w:rsid w:val="004D3EE0"/>
    <w:rsid w:val="004D6963"/>
    <w:rsid w:val="004E12E4"/>
    <w:rsid w:val="004E272A"/>
    <w:rsid w:val="004E27C6"/>
    <w:rsid w:val="004E7EC4"/>
    <w:rsid w:val="004F017C"/>
    <w:rsid w:val="004F3684"/>
    <w:rsid w:val="004F44B4"/>
    <w:rsid w:val="004F5B1D"/>
    <w:rsid w:val="005026B3"/>
    <w:rsid w:val="00503BC4"/>
    <w:rsid w:val="00507E35"/>
    <w:rsid w:val="00514DBF"/>
    <w:rsid w:val="0052284F"/>
    <w:rsid w:val="005249D5"/>
    <w:rsid w:val="005249E1"/>
    <w:rsid w:val="0052577B"/>
    <w:rsid w:val="00530CBB"/>
    <w:rsid w:val="00533155"/>
    <w:rsid w:val="00537CB1"/>
    <w:rsid w:val="00541E7F"/>
    <w:rsid w:val="00543147"/>
    <w:rsid w:val="00547326"/>
    <w:rsid w:val="00551995"/>
    <w:rsid w:val="00551E1A"/>
    <w:rsid w:val="005570C8"/>
    <w:rsid w:val="005571C7"/>
    <w:rsid w:val="0056325D"/>
    <w:rsid w:val="00564EE2"/>
    <w:rsid w:val="005651F9"/>
    <w:rsid w:val="0057077D"/>
    <w:rsid w:val="00570AC5"/>
    <w:rsid w:val="00576E70"/>
    <w:rsid w:val="00581647"/>
    <w:rsid w:val="00586E86"/>
    <w:rsid w:val="005873C9"/>
    <w:rsid w:val="00591E2A"/>
    <w:rsid w:val="00592FED"/>
    <w:rsid w:val="00593EE4"/>
    <w:rsid w:val="005A13EC"/>
    <w:rsid w:val="005A4CD3"/>
    <w:rsid w:val="005A77A8"/>
    <w:rsid w:val="005B0559"/>
    <w:rsid w:val="005B40F6"/>
    <w:rsid w:val="005B5816"/>
    <w:rsid w:val="005B5C7A"/>
    <w:rsid w:val="005C36AC"/>
    <w:rsid w:val="005D0EFD"/>
    <w:rsid w:val="005D3B5F"/>
    <w:rsid w:val="005D3B6D"/>
    <w:rsid w:val="005D3C14"/>
    <w:rsid w:val="005E649B"/>
    <w:rsid w:val="005F4047"/>
    <w:rsid w:val="005F7D84"/>
    <w:rsid w:val="005F7E28"/>
    <w:rsid w:val="00602825"/>
    <w:rsid w:val="00603991"/>
    <w:rsid w:val="006039CC"/>
    <w:rsid w:val="00604E22"/>
    <w:rsid w:val="00612B3D"/>
    <w:rsid w:val="0061467F"/>
    <w:rsid w:val="00616ABD"/>
    <w:rsid w:val="00621313"/>
    <w:rsid w:val="00630BB8"/>
    <w:rsid w:val="0063401A"/>
    <w:rsid w:val="00640FB9"/>
    <w:rsid w:val="00653C6B"/>
    <w:rsid w:val="00655E9E"/>
    <w:rsid w:val="006607BD"/>
    <w:rsid w:val="00661FE0"/>
    <w:rsid w:val="00663D89"/>
    <w:rsid w:val="00667AD6"/>
    <w:rsid w:val="006743BD"/>
    <w:rsid w:val="0068172F"/>
    <w:rsid w:val="00682181"/>
    <w:rsid w:val="00682A2E"/>
    <w:rsid w:val="0068421C"/>
    <w:rsid w:val="00686089"/>
    <w:rsid w:val="006917B7"/>
    <w:rsid w:val="00691A52"/>
    <w:rsid w:val="006959B7"/>
    <w:rsid w:val="006978F6"/>
    <w:rsid w:val="00697E30"/>
    <w:rsid w:val="006A0ABF"/>
    <w:rsid w:val="006A4279"/>
    <w:rsid w:val="006A7407"/>
    <w:rsid w:val="006A74D2"/>
    <w:rsid w:val="006B1D07"/>
    <w:rsid w:val="006B2FD9"/>
    <w:rsid w:val="006B6DAF"/>
    <w:rsid w:val="006C0CCC"/>
    <w:rsid w:val="006C15D5"/>
    <w:rsid w:val="006C42DD"/>
    <w:rsid w:val="006C44FE"/>
    <w:rsid w:val="006C5792"/>
    <w:rsid w:val="006D1D86"/>
    <w:rsid w:val="006D2AE0"/>
    <w:rsid w:val="006D3F0F"/>
    <w:rsid w:val="006D51BE"/>
    <w:rsid w:val="006D5D1F"/>
    <w:rsid w:val="006D6478"/>
    <w:rsid w:val="006D6C11"/>
    <w:rsid w:val="006E4B0F"/>
    <w:rsid w:val="006E5737"/>
    <w:rsid w:val="006E78DE"/>
    <w:rsid w:val="006E7D0B"/>
    <w:rsid w:val="006F025D"/>
    <w:rsid w:val="006F388F"/>
    <w:rsid w:val="006F7AE4"/>
    <w:rsid w:val="00706774"/>
    <w:rsid w:val="007075AF"/>
    <w:rsid w:val="00711F54"/>
    <w:rsid w:val="00714DC0"/>
    <w:rsid w:val="007160C8"/>
    <w:rsid w:val="00717C8D"/>
    <w:rsid w:val="00721C50"/>
    <w:rsid w:val="007252C6"/>
    <w:rsid w:val="00726B00"/>
    <w:rsid w:val="00726DA6"/>
    <w:rsid w:val="00730715"/>
    <w:rsid w:val="00733933"/>
    <w:rsid w:val="00735A3E"/>
    <w:rsid w:val="00736105"/>
    <w:rsid w:val="007414C4"/>
    <w:rsid w:val="0074226F"/>
    <w:rsid w:val="00750223"/>
    <w:rsid w:val="00751DF6"/>
    <w:rsid w:val="007546AE"/>
    <w:rsid w:val="00757028"/>
    <w:rsid w:val="00761EFD"/>
    <w:rsid w:val="007732D5"/>
    <w:rsid w:val="007734B3"/>
    <w:rsid w:val="00774405"/>
    <w:rsid w:val="00780D9A"/>
    <w:rsid w:val="00785280"/>
    <w:rsid w:val="00787932"/>
    <w:rsid w:val="00790940"/>
    <w:rsid w:val="00791CFA"/>
    <w:rsid w:val="007920F2"/>
    <w:rsid w:val="007A2B83"/>
    <w:rsid w:val="007A35C9"/>
    <w:rsid w:val="007A42A9"/>
    <w:rsid w:val="007A694D"/>
    <w:rsid w:val="007B0DE7"/>
    <w:rsid w:val="007B5411"/>
    <w:rsid w:val="007B72DF"/>
    <w:rsid w:val="007C2958"/>
    <w:rsid w:val="007C7A64"/>
    <w:rsid w:val="007D1922"/>
    <w:rsid w:val="007E00F2"/>
    <w:rsid w:val="007E59D0"/>
    <w:rsid w:val="007E6638"/>
    <w:rsid w:val="007E68AD"/>
    <w:rsid w:val="007E6FD6"/>
    <w:rsid w:val="007F03E9"/>
    <w:rsid w:val="007F72CB"/>
    <w:rsid w:val="007F769C"/>
    <w:rsid w:val="00800421"/>
    <w:rsid w:val="0080231B"/>
    <w:rsid w:val="008036D9"/>
    <w:rsid w:val="00803B2E"/>
    <w:rsid w:val="00803FA1"/>
    <w:rsid w:val="00804794"/>
    <w:rsid w:val="00806C55"/>
    <w:rsid w:val="0080793D"/>
    <w:rsid w:val="00810C3E"/>
    <w:rsid w:val="00811C8A"/>
    <w:rsid w:val="00813D4D"/>
    <w:rsid w:val="00815880"/>
    <w:rsid w:val="008217D5"/>
    <w:rsid w:val="00822629"/>
    <w:rsid w:val="0082312C"/>
    <w:rsid w:val="00824489"/>
    <w:rsid w:val="00824F06"/>
    <w:rsid w:val="00825080"/>
    <w:rsid w:val="00830C33"/>
    <w:rsid w:val="00830F6F"/>
    <w:rsid w:val="0083498A"/>
    <w:rsid w:val="00834BF5"/>
    <w:rsid w:val="0083514A"/>
    <w:rsid w:val="00836E41"/>
    <w:rsid w:val="0084212F"/>
    <w:rsid w:val="00845FBF"/>
    <w:rsid w:val="0084678D"/>
    <w:rsid w:val="00847CBA"/>
    <w:rsid w:val="00852FCD"/>
    <w:rsid w:val="008541AB"/>
    <w:rsid w:val="00856BA8"/>
    <w:rsid w:val="00857941"/>
    <w:rsid w:val="00860789"/>
    <w:rsid w:val="00861F98"/>
    <w:rsid w:val="00865E78"/>
    <w:rsid w:val="00866BB0"/>
    <w:rsid w:val="00870F96"/>
    <w:rsid w:val="0087166A"/>
    <w:rsid w:val="00872D68"/>
    <w:rsid w:val="00874A76"/>
    <w:rsid w:val="00877621"/>
    <w:rsid w:val="008803F4"/>
    <w:rsid w:val="008808FA"/>
    <w:rsid w:val="00880905"/>
    <w:rsid w:val="00882591"/>
    <w:rsid w:val="00886B79"/>
    <w:rsid w:val="0088771F"/>
    <w:rsid w:val="00890958"/>
    <w:rsid w:val="00891E57"/>
    <w:rsid w:val="008A09C6"/>
    <w:rsid w:val="008A1EDA"/>
    <w:rsid w:val="008A371F"/>
    <w:rsid w:val="008A5DF3"/>
    <w:rsid w:val="008B41D0"/>
    <w:rsid w:val="008B6510"/>
    <w:rsid w:val="008B6538"/>
    <w:rsid w:val="008B68CE"/>
    <w:rsid w:val="008B7D22"/>
    <w:rsid w:val="008C171D"/>
    <w:rsid w:val="008C25CB"/>
    <w:rsid w:val="008C42B1"/>
    <w:rsid w:val="008C4FFE"/>
    <w:rsid w:val="008C5162"/>
    <w:rsid w:val="008D1FE4"/>
    <w:rsid w:val="008D52FF"/>
    <w:rsid w:val="008D53E5"/>
    <w:rsid w:val="008E117E"/>
    <w:rsid w:val="008E305B"/>
    <w:rsid w:val="008E402A"/>
    <w:rsid w:val="008E466D"/>
    <w:rsid w:val="008E495D"/>
    <w:rsid w:val="008E73CD"/>
    <w:rsid w:val="008F4BB9"/>
    <w:rsid w:val="00901822"/>
    <w:rsid w:val="00902BB1"/>
    <w:rsid w:val="00903EAB"/>
    <w:rsid w:val="00904C8D"/>
    <w:rsid w:val="00907D1F"/>
    <w:rsid w:val="009124C0"/>
    <w:rsid w:val="00912788"/>
    <w:rsid w:val="009144BE"/>
    <w:rsid w:val="0093036B"/>
    <w:rsid w:val="0093203B"/>
    <w:rsid w:val="00932EE9"/>
    <w:rsid w:val="009333A4"/>
    <w:rsid w:val="00935FA8"/>
    <w:rsid w:val="009377C0"/>
    <w:rsid w:val="009403B2"/>
    <w:rsid w:val="00940FB3"/>
    <w:rsid w:val="00947AB8"/>
    <w:rsid w:val="00951BEF"/>
    <w:rsid w:val="00954DB5"/>
    <w:rsid w:val="0095672A"/>
    <w:rsid w:val="00962820"/>
    <w:rsid w:val="009647E0"/>
    <w:rsid w:val="0096745C"/>
    <w:rsid w:val="00970364"/>
    <w:rsid w:val="009762BF"/>
    <w:rsid w:val="0098155A"/>
    <w:rsid w:val="00985F9B"/>
    <w:rsid w:val="00990EDF"/>
    <w:rsid w:val="009917C9"/>
    <w:rsid w:val="00996189"/>
    <w:rsid w:val="00996453"/>
    <w:rsid w:val="009968AE"/>
    <w:rsid w:val="009A18ED"/>
    <w:rsid w:val="009A2D34"/>
    <w:rsid w:val="009A2E3F"/>
    <w:rsid w:val="009A3DEC"/>
    <w:rsid w:val="009A5CC0"/>
    <w:rsid w:val="009A654C"/>
    <w:rsid w:val="009B103D"/>
    <w:rsid w:val="009B3C4C"/>
    <w:rsid w:val="009C1144"/>
    <w:rsid w:val="009C2F1F"/>
    <w:rsid w:val="009D457A"/>
    <w:rsid w:val="009D5F82"/>
    <w:rsid w:val="009E0C10"/>
    <w:rsid w:val="009E5D8F"/>
    <w:rsid w:val="009F58CB"/>
    <w:rsid w:val="009F78C1"/>
    <w:rsid w:val="00A11CB6"/>
    <w:rsid w:val="00A129D7"/>
    <w:rsid w:val="00A12EB2"/>
    <w:rsid w:val="00A1597A"/>
    <w:rsid w:val="00A175A1"/>
    <w:rsid w:val="00A20140"/>
    <w:rsid w:val="00A31757"/>
    <w:rsid w:val="00A3220C"/>
    <w:rsid w:val="00A3487A"/>
    <w:rsid w:val="00A349A3"/>
    <w:rsid w:val="00A349EC"/>
    <w:rsid w:val="00A35537"/>
    <w:rsid w:val="00A35688"/>
    <w:rsid w:val="00A37896"/>
    <w:rsid w:val="00A37CB7"/>
    <w:rsid w:val="00A505E5"/>
    <w:rsid w:val="00A50F30"/>
    <w:rsid w:val="00A526BF"/>
    <w:rsid w:val="00A53D4C"/>
    <w:rsid w:val="00A57638"/>
    <w:rsid w:val="00A57780"/>
    <w:rsid w:val="00A60A09"/>
    <w:rsid w:val="00A60B6C"/>
    <w:rsid w:val="00A613EB"/>
    <w:rsid w:val="00A617AA"/>
    <w:rsid w:val="00A73861"/>
    <w:rsid w:val="00A75860"/>
    <w:rsid w:val="00A77EC9"/>
    <w:rsid w:val="00A814EB"/>
    <w:rsid w:val="00A83269"/>
    <w:rsid w:val="00A96369"/>
    <w:rsid w:val="00AA7AA5"/>
    <w:rsid w:val="00AB04F4"/>
    <w:rsid w:val="00AB33EB"/>
    <w:rsid w:val="00AB5F66"/>
    <w:rsid w:val="00AB6205"/>
    <w:rsid w:val="00AC0319"/>
    <w:rsid w:val="00AC674A"/>
    <w:rsid w:val="00AD22EC"/>
    <w:rsid w:val="00AD652C"/>
    <w:rsid w:val="00AE1241"/>
    <w:rsid w:val="00AE12E0"/>
    <w:rsid w:val="00AE142E"/>
    <w:rsid w:val="00AE63D1"/>
    <w:rsid w:val="00AF2D18"/>
    <w:rsid w:val="00AF7D4D"/>
    <w:rsid w:val="00B01282"/>
    <w:rsid w:val="00B077A0"/>
    <w:rsid w:val="00B2047B"/>
    <w:rsid w:val="00B2593A"/>
    <w:rsid w:val="00B26F5C"/>
    <w:rsid w:val="00B31EC0"/>
    <w:rsid w:val="00B33191"/>
    <w:rsid w:val="00B42CDD"/>
    <w:rsid w:val="00B4399D"/>
    <w:rsid w:val="00B44B0F"/>
    <w:rsid w:val="00B4601B"/>
    <w:rsid w:val="00B51155"/>
    <w:rsid w:val="00B515B1"/>
    <w:rsid w:val="00B53E41"/>
    <w:rsid w:val="00B6471A"/>
    <w:rsid w:val="00B647A7"/>
    <w:rsid w:val="00B647CF"/>
    <w:rsid w:val="00B65294"/>
    <w:rsid w:val="00B663ED"/>
    <w:rsid w:val="00B664CB"/>
    <w:rsid w:val="00B6693E"/>
    <w:rsid w:val="00B679F4"/>
    <w:rsid w:val="00B67A5D"/>
    <w:rsid w:val="00B709C9"/>
    <w:rsid w:val="00B72109"/>
    <w:rsid w:val="00B72C15"/>
    <w:rsid w:val="00B77375"/>
    <w:rsid w:val="00B805B2"/>
    <w:rsid w:val="00B8185D"/>
    <w:rsid w:val="00B82913"/>
    <w:rsid w:val="00B84BBB"/>
    <w:rsid w:val="00B84EC2"/>
    <w:rsid w:val="00B867C9"/>
    <w:rsid w:val="00B87EFD"/>
    <w:rsid w:val="00B90EB9"/>
    <w:rsid w:val="00B951BA"/>
    <w:rsid w:val="00B960EA"/>
    <w:rsid w:val="00BB071F"/>
    <w:rsid w:val="00BB293A"/>
    <w:rsid w:val="00BB561D"/>
    <w:rsid w:val="00BB594D"/>
    <w:rsid w:val="00BC1A97"/>
    <w:rsid w:val="00BC4ED9"/>
    <w:rsid w:val="00BD0188"/>
    <w:rsid w:val="00BD7A45"/>
    <w:rsid w:val="00BD7AB4"/>
    <w:rsid w:val="00BE1D69"/>
    <w:rsid w:val="00BE2711"/>
    <w:rsid w:val="00BE3E64"/>
    <w:rsid w:val="00BF1544"/>
    <w:rsid w:val="00BF1BF2"/>
    <w:rsid w:val="00BF7E49"/>
    <w:rsid w:val="00C0023B"/>
    <w:rsid w:val="00C027C3"/>
    <w:rsid w:val="00C10F0D"/>
    <w:rsid w:val="00C22D19"/>
    <w:rsid w:val="00C22E31"/>
    <w:rsid w:val="00C24203"/>
    <w:rsid w:val="00C24F58"/>
    <w:rsid w:val="00C31CD8"/>
    <w:rsid w:val="00C43DE3"/>
    <w:rsid w:val="00C4655E"/>
    <w:rsid w:val="00C52E9B"/>
    <w:rsid w:val="00C540D6"/>
    <w:rsid w:val="00C54A02"/>
    <w:rsid w:val="00C550D6"/>
    <w:rsid w:val="00C55CC9"/>
    <w:rsid w:val="00C56EED"/>
    <w:rsid w:val="00C6234F"/>
    <w:rsid w:val="00C62E70"/>
    <w:rsid w:val="00C6407E"/>
    <w:rsid w:val="00C643C4"/>
    <w:rsid w:val="00C64630"/>
    <w:rsid w:val="00C658D7"/>
    <w:rsid w:val="00C6781C"/>
    <w:rsid w:val="00C733B7"/>
    <w:rsid w:val="00C8030B"/>
    <w:rsid w:val="00C81532"/>
    <w:rsid w:val="00C833C6"/>
    <w:rsid w:val="00C83F50"/>
    <w:rsid w:val="00C84595"/>
    <w:rsid w:val="00C84994"/>
    <w:rsid w:val="00C84C4D"/>
    <w:rsid w:val="00C86DF2"/>
    <w:rsid w:val="00C86E83"/>
    <w:rsid w:val="00CA0FBF"/>
    <w:rsid w:val="00CA23B6"/>
    <w:rsid w:val="00CA2B20"/>
    <w:rsid w:val="00CB54B7"/>
    <w:rsid w:val="00CB59AF"/>
    <w:rsid w:val="00CB6217"/>
    <w:rsid w:val="00CC4D0D"/>
    <w:rsid w:val="00CC500E"/>
    <w:rsid w:val="00CC6A21"/>
    <w:rsid w:val="00CD23A3"/>
    <w:rsid w:val="00CD4195"/>
    <w:rsid w:val="00CD4BD6"/>
    <w:rsid w:val="00CD5A0E"/>
    <w:rsid w:val="00CE1571"/>
    <w:rsid w:val="00CE2F63"/>
    <w:rsid w:val="00CE4ABA"/>
    <w:rsid w:val="00CE76CE"/>
    <w:rsid w:val="00CE7CE1"/>
    <w:rsid w:val="00CF78F6"/>
    <w:rsid w:val="00D0193E"/>
    <w:rsid w:val="00D01D8F"/>
    <w:rsid w:val="00D04015"/>
    <w:rsid w:val="00D05E97"/>
    <w:rsid w:val="00D10B8B"/>
    <w:rsid w:val="00D120F7"/>
    <w:rsid w:val="00D1292D"/>
    <w:rsid w:val="00D21AA0"/>
    <w:rsid w:val="00D23AF7"/>
    <w:rsid w:val="00D25185"/>
    <w:rsid w:val="00D32282"/>
    <w:rsid w:val="00D329FC"/>
    <w:rsid w:val="00D32C17"/>
    <w:rsid w:val="00D34C13"/>
    <w:rsid w:val="00D34FCF"/>
    <w:rsid w:val="00D44162"/>
    <w:rsid w:val="00D444B0"/>
    <w:rsid w:val="00D50CB1"/>
    <w:rsid w:val="00D5161C"/>
    <w:rsid w:val="00D539C6"/>
    <w:rsid w:val="00D5660A"/>
    <w:rsid w:val="00D5691E"/>
    <w:rsid w:val="00D60B43"/>
    <w:rsid w:val="00D60F2C"/>
    <w:rsid w:val="00D70BB6"/>
    <w:rsid w:val="00D74112"/>
    <w:rsid w:val="00D7730B"/>
    <w:rsid w:val="00D824DA"/>
    <w:rsid w:val="00D83468"/>
    <w:rsid w:val="00D93747"/>
    <w:rsid w:val="00D94DE5"/>
    <w:rsid w:val="00D95366"/>
    <w:rsid w:val="00D9552B"/>
    <w:rsid w:val="00D97A12"/>
    <w:rsid w:val="00DA25D5"/>
    <w:rsid w:val="00DA65B9"/>
    <w:rsid w:val="00DA7CD2"/>
    <w:rsid w:val="00DB06DE"/>
    <w:rsid w:val="00DB0DEC"/>
    <w:rsid w:val="00DB3DB1"/>
    <w:rsid w:val="00DB61EB"/>
    <w:rsid w:val="00DB63D1"/>
    <w:rsid w:val="00DB79A0"/>
    <w:rsid w:val="00DC25B4"/>
    <w:rsid w:val="00DC3490"/>
    <w:rsid w:val="00DC5301"/>
    <w:rsid w:val="00DC7F84"/>
    <w:rsid w:val="00DD271D"/>
    <w:rsid w:val="00DD2E66"/>
    <w:rsid w:val="00DD775C"/>
    <w:rsid w:val="00DE2060"/>
    <w:rsid w:val="00DE23AE"/>
    <w:rsid w:val="00DE25EE"/>
    <w:rsid w:val="00DE3872"/>
    <w:rsid w:val="00DF4843"/>
    <w:rsid w:val="00DF503E"/>
    <w:rsid w:val="00DF6395"/>
    <w:rsid w:val="00DF6808"/>
    <w:rsid w:val="00E015DD"/>
    <w:rsid w:val="00E05138"/>
    <w:rsid w:val="00E05AA1"/>
    <w:rsid w:val="00E06939"/>
    <w:rsid w:val="00E126F7"/>
    <w:rsid w:val="00E136B7"/>
    <w:rsid w:val="00E14357"/>
    <w:rsid w:val="00E16905"/>
    <w:rsid w:val="00E17170"/>
    <w:rsid w:val="00E23AF7"/>
    <w:rsid w:val="00E26C97"/>
    <w:rsid w:val="00E30CA7"/>
    <w:rsid w:val="00E33824"/>
    <w:rsid w:val="00E362C0"/>
    <w:rsid w:val="00E40247"/>
    <w:rsid w:val="00E41162"/>
    <w:rsid w:val="00E41F49"/>
    <w:rsid w:val="00E42645"/>
    <w:rsid w:val="00E43AF6"/>
    <w:rsid w:val="00E566CB"/>
    <w:rsid w:val="00E61814"/>
    <w:rsid w:val="00E6544B"/>
    <w:rsid w:val="00E66A9B"/>
    <w:rsid w:val="00E76A4E"/>
    <w:rsid w:val="00E7738B"/>
    <w:rsid w:val="00E77969"/>
    <w:rsid w:val="00E81018"/>
    <w:rsid w:val="00E81301"/>
    <w:rsid w:val="00E824B4"/>
    <w:rsid w:val="00E84EA2"/>
    <w:rsid w:val="00E94453"/>
    <w:rsid w:val="00E94C7D"/>
    <w:rsid w:val="00E94E0F"/>
    <w:rsid w:val="00E956A3"/>
    <w:rsid w:val="00EA4911"/>
    <w:rsid w:val="00EA599E"/>
    <w:rsid w:val="00EA6AC7"/>
    <w:rsid w:val="00EB105B"/>
    <w:rsid w:val="00EB167F"/>
    <w:rsid w:val="00EB1B26"/>
    <w:rsid w:val="00EB495B"/>
    <w:rsid w:val="00EB4E3A"/>
    <w:rsid w:val="00EC196F"/>
    <w:rsid w:val="00EC4530"/>
    <w:rsid w:val="00EC5942"/>
    <w:rsid w:val="00ED2F0B"/>
    <w:rsid w:val="00ED2FED"/>
    <w:rsid w:val="00ED56E5"/>
    <w:rsid w:val="00ED62AD"/>
    <w:rsid w:val="00EE2502"/>
    <w:rsid w:val="00EE73FD"/>
    <w:rsid w:val="00EF0409"/>
    <w:rsid w:val="00EF5043"/>
    <w:rsid w:val="00F0084D"/>
    <w:rsid w:val="00F02E53"/>
    <w:rsid w:val="00F05D07"/>
    <w:rsid w:val="00F07E4B"/>
    <w:rsid w:val="00F109F7"/>
    <w:rsid w:val="00F11D48"/>
    <w:rsid w:val="00F131AB"/>
    <w:rsid w:val="00F16A7B"/>
    <w:rsid w:val="00F23347"/>
    <w:rsid w:val="00F31F08"/>
    <w:rsid w:val="00F32CC1"/>
    <w:rsid w:val="00F32FC2"/>
    <w:rsid w:val="00F3678A"/>
    <w:rsid w:val="00F404D7"/>
    <w:rsid w:val="00F43F5C"/>
    <w:rsid w:val="00F44A2C"/>
    <w:rsid w:val="00F4613E"/>
    <w:rsid w:val="00F51376"/>
    <w:rsid w:val="00F51EF0"/>
    <w:rsid w:val="00F53CDE"/>
    <w:rsid w:val="00F608BF"/>
    <w:rsid w:val="00F64378"/>
    <w:rsid w:val="00F674D6"/>
    <w:rsid w:val="00F67F2E"/>
    <w:rsid w:val="00F7083B"/>
    <w:rsid w:val="00F72C55"/>
    <w:rsid w:val="00F80A4A"/>
    <w:rsid w:val="00F844B0"/>
    <w:rsid w:val="00F84F13"/>
    <w:rsid w:val="00F907C8"/>
    <w:rsid w:val="00F90F94"/>
    <w:rsid w:val="00F9263F"/>
    <w:rsid w:val="00FA5CFE"/>
    <w:rsid w:val="00FA5DD4"/>
    <w:rsid w:val="00FA71ED"/>
    <w:rsid w:val="00FC1F6A"/>
    <w:rsid w:val="00FD008E"/>
    <w:rsid w:val="00FD186F"/>
    <w:rsid w:val="00FD28E2"/>
    <w:rsid w:val="00FD58CE"/>
    <w:rsid w:val="00FD5B18"/>
    <w:rsid w:val="00FD70FA"/>
    <w:rsid w:val="00FE41DB"/>
    <w:rsid w:val="00FE4E43"/>
    <w:rsid w:val="00FF39F3"/>
    <w:rsid w:val="00FF3A77"/>
    <w:rsid w:val="00FF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EE0C5"/>
  <w15:chartTrackingRefBased/>
  <w15:docId w15:val="{5B684577-8D66-48F0-BCEC-4E703F1E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character" w:default="1" w:styleId="DefaultParagraphFont">
    <w:name w:val="Default Paragraph Font"/>
    <w:aliases w:val=" Char Char"/>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before="120"/>
      <w:ind w:firstLine="567"/>
      <w:jc w:val="both"/>
    </w:pPr>
  </w:style>
  <w:style w:type="character" w:styleId="Hyperlink">
    <w:name w:val="Hyperlink"/>
    <w:rsid w:val="00C22D19"/>
    <w:rPr>
      <w:color w:val="0000FF"/>
      <w:u w:val="single"/>
    </w:rPr>
  </w:style>
  <w:style w:type="table" w:styleId="TableGrid">
    <w:name w:val="Table Grid"/>
    <w:basedOn w:val="TableNormal"/>
    <w:uiPriority w:val="59"/>
    <w:rsid w:val="00DE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91A52"/>
    <w:pPr>
      <w:tabs>
        <w:tab w:val="center" w:pos="4320"/>
        <w:tab w:val="right" w:pos="8640"/>
      </w:tabs>
    </w:pPr>
  </w:style>
  <w:style w:type="character" w:styleId="PageNumber">
    <w:name w:val="page number"/>
    <w:basedOn w:val="DefaultParagraphFont"/>
    <w:rsid w:val="00691A52"/>
  </w:style>
  <w:style w:type="paragraph" w:styleId="Header">
    <w:name w:val="header"/>
    <w:basedOn w:val="Normal"/>
    <w:rsid w:val="00D444B0"/>
    <w:pPr>
      <w:tabs>
        <w:tab w:val="center" w:pos="4320"/>
        <w:tab w:val="right" w:pos="8640"/>
      </w:tabs>
    </w:pPr>
  </w:style>
  <w:style w:type="paragraph" w:customStyle="1" w:styleId="a">
    <w:basedOn w:val="Normal"/>
    <w:link w:val="DefaultParagraphFont"/>
    <w:rsid w:val="00D97A12"/>
    <w:pPr>
      <w:spacing w:after="160" w:line="240" w:lineRule="exact"/>
    </w:pPr>
    <w:rPr>
      <w:rFonts w:ascii="Tahoma" w:hAnsi="Tahoma"/>
      <w:sz w:val="20"/>
      <w:lang w:val="en-GB"/>
    </w:rPr>
  </w:style>
  <w:style w:type="paragraph" w:customStyle="1" w:styleId="Char">
    <w:name w:val=" Char"/>
    <w:basedOn w:val="Normal"/>
    <w:rsid w:val="00F23347"/>
    <w:pPr>
      <w:pageBreakBefore/>
      <w:spacing w:before="100" w:beforeAutospacing="1" w:after="100" w:afterAutospacing="1"/>
    </w:pPr>
    <w:rPr>
      <w:rFonts w:ascii="Tahoma" w:hAnsi="Tahoma"/>
      <w:sz w:val="20"/>
    </w:rPr>
  </w:style>
  <w:style w:type="table" w:customStyle="1" w:styleId="BangThngthng1">
    <w:name w:val="Bảng Thông thường1"/>
    <w:semiHidden/>
    <w:rsid w:val="00586E86"/>
    <w:tblPr>
      <w:tblCellMar>
        <w:top w:w="0" w:type="dxa"/>
        <w:left w:w="108" w:type="dxa"/>
        <w:bottom w:w="0" w:type="dxa"/>
        <w:right w:w="108" w:type="dxa"/>
      </w:tblCellMar>
    </w:tblPr>
  </w:style>
  <w:style w:type="table" w:customStyle="1" w:styleId="LiBang">
    <w:name w:val="Lưới Bảng"/>
    <w:basedOn w:val="TableNormal"/>
    <w:rsid w:val="00586E8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80905"/>
  </w:style>
  <w:style w:type="paragraph" w:styleId="NormalWeb">
    <w:name w:val="Normal (Web)"/>
    <w:basedOn w:val="Normal"/>
    <w:uiPriority w:val="99"/>
    <w:unhideWhenUsed/>
    <w:rsid w:val="006B2FD9"/>
    <w:pPr>
      <w:spacing w:before="100" w:beforeAutospacing="1" w:after="100" w:afterAutospacing="1"/>
    </w:pPr>
    <w:rPr>
      <w:sz w:val="24"/>
      <w:szCs w:val="24"/>
    </w:rPr>
  </w:style>
  <w:style w:type="character" w:styleId="CommentReference">
    <w:name w:val="annotation reference"/>
    <w:rsid w:val="00163050"/>
    <w:rPr>
      <w:sz w:val="16"/>
      <w:szCs w:val="16"/>
    </w:rPr>
  </w:style>
  <w:style w:type="paragraph" w:styleId="CommentText">
    <w:name w:val="annotation text"/>
    <w:basedOn w:val="Normal"/>
    <w:link w:val="CommentTextChar"/>
    <w:rsid w:val="00163050"/>
    <w:rPr>
      <w:sz w:val="20"/>
    </w:rPr>
  </w:style>
  <w:style w:type="character" w:customStyle="1" w:styleId="CommentTextChar">
    <w:name w:val="Comment Text Char"/>
    <w:basedOn w:val="DefaultParagraphFont"/>
    <w:link w:val="CommentText"/>
    <w:rsid w:val="00163050"/>
  </w:style>
  <w:style w:type="paragraph" w:styleId="CommentSubject">
    <w:name w:val="annotation subject"/>
    <w:basedOn w:val="CommentText"/>
    <w:next w:val="CommentText"/>
    <w:link w:val="CommentSubjectChar"/>
    <w:rsid w:val="00163050"/>
    <w:rPr>
      <w:b/>
      <w:bCs/>
    </w:rPr>
  </w:style>
  <w:style w:type="character" w:customStyle="1" w:styleId="CommentSubjectChar">
    <w:name w:val="Comment Subject Char"/>
    <w:link w:val="CommentSubject"/>
    <w:rsid w:val="00163050"/>
    <w:rPr>
      <w:b/>
      <w:bCs/>
    </w:rPr>
  </w:style>
  <w:style w:type="paragraph" w:styleId="BalloonText">
    <w:name w:val="Balloon Text"/>
    <w:basedOn w:val="Normal"/>
    <w:link w:val="BalloonTextChar"/>
    <w:rsid w:val="00163050"/>
    <w:rPr>
      <w:rFonts w:ascii="Tahoma" w:hAnsi="Tahoma" w:cs="Tahoma"/>
      <w:sz w:val="16"/>
      <w:szCs w:val="16"/>
    </w:rPr>
  </w:style>
  <w:style w:type="character" w:customStyle="1" w:styleId="BalloonTextChar">
    <w:name w:val="Balloon Text Char"/>
    <w:link w:val="BalloonText"/>
    <w:rsid w:val="0016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18133">
      <w:bodyDiv w:val="1"/>
      <w:marLeft w:val="0"/>
      <w:marRight w:val="0"/>
      <w:marTop w:val="0"/>
      <w:marBottom w:val="0"/>
      <w:divBdr>
        <w:top w:val="none" w:sz="0" w:space="0" w:color="auto"/>
        <w:left w:val="none" w:sz="0" w:space="0" w:color="auto"/>
        <w:bottom w:val="none" w:sz="0" w:space="0" w:color="auto"/>
        <w:right w:val="none" w:sz="0" w:space="0" w:color="auto"/>
      </w:divBdr>
      <w:divsChild>
        <w:div w:id="967079551">
          <w:marLeft w:val="0"/>
          <w:marRight w:val="0"/>
          <w:marTop w:val="0"/>
          <w:marBottom w:val="0"/>
          <w:divBdr>
            <w:top w:val="none" w:sz="0" w:space="0" w:color="auto"/>
            <w:left w:val="none" w:sz="0" w:space="0" w:color="auto"/>
            <w:bottom w:val="none" w:sz="0" w:space="0" w:color="auto"/>
            <w:right w:val="none" w:sz="0" w:space="0" w:color="auto"/>
          </w:divBdr>
        </w:div>
      </w:divsChild>
    </w:div>
    <w:div w:id="298805731">
      <w:bodyDiv w:val="1"/>
      <w:marLeft w:val="0"/>
      <w:marRight w:val="0"/>
      <w:marTop w:val="0"/>
      <w:marBottom w:val="0"/>
      <w:divBdr>
        <w:top w:val="none" w:sz="0" w:space="0" w:color="auto"/>
        <w:left w:val="none" w:sz="0" w:space="0" w:color="auto"/>
        <w:bottom w:val="none" w:sz="0" w:space="0" w:color="auto"/>
        <w:right w:val="none" w:sz="0" w:space="0" w:color="auto"/>
      </w:divBdr>
    </w:div>
    <w:div w:id="659433515">
      <w:bodyDiv w:val="1"/>
      <w:marLeft w:val="0"/>
      <w:marRight w:val="0"/>
      <w:marTop w:val="0"/>
      <w:marBottom w:val="0"/>
      <w:divBdr>
        <w:top w:val="none" w:sz="0" w:space="0" w:color="auto"/>
        <w:left w:val="none" w:sz="0" w:space="0" w:color="auto"/>
        <w:bottom w:val="none" w:sz="0" w:space="0" w:color="auto"/>
        <w:right w:val="none" w:sz="0" w:space="0" w:color="auto"/>
      </w:divBdr>
      <w:divsChild>
        <w:div w:id="1896620863">
          <w:marLeft w:val="0"/>
          <w:marRight w:val="0"/>
          <w:marTop w:val="0"/>
          <w:marBottom w:val="0"/>
          <w:divBdr>
            <w:top w:val="none" w:sz="0" w:space="0" w:color="auto"/>
            <w:left w:val="none" w:sz="0" w:space="0" w:color="auto"/>
            <w:bottom w:val="none" w:sz="0" w:space="0" w:color="auto"/>
            <w:right w:val="none" w:sz="0" w:space="0" w:color="auto"/>
          </w:divBdr>
          <w:divsChild>
            <w:div w:id="39402163">
              <w:marLeft w:val="0"/>
              <w:marRight w:val="0"/>
              <w:marTop w:val="120"/>
              <w:marBottom w:val="0"/>
              <w:divBdr>
                <w:top w:val="none" w:sz="0" w:space="0" w:color="auto"/>
                <w:left w:val="none" w:sz="0" w:space="0" w:color="auto"/>
                <w:bottom w:val="none" w:sz="0" w:space="0" w:color="auto"/>
                <w:right w:val="none" w:sz="0" w:space="0" w:color="auto"/>
              </w:divBdr>
            </w:div>
            <w:div w:id="120464461">
              <w:marLeft w:val="0"/>
              <w:marRight w:val="0"/>
              <w:marTop w:val="120"/>
              <w:marBottom w:val="0"/>
              <w:divBdr>
                <w:top w:val="none" w:sz="0" w:space="0" w:color="auto"/>
                <w:left w:val="none" w:sz="0" w:space="0" w:color="auto"/>
                <w:bottom w:val="none" w:sz="0" w:space="0" w:color="auto"/>
                <w:right w:val="none" w:sz="0" w:space="0" w:color="auto"/>
              </w:divBdr>
            </w:div>
            <w:div w:id="335496927">
              <w:marLeft w:val="0"/>
              <w:marRight w:val="0"/>
              <w:marTop w:val="120"/>
              <w:marBottom w:val="0"/>
              <w:divBdr>
                <w:top w:val="none" w:sz="0" w:space="0" w:color="auto"/>
                <w:left w:val="none" w:sz="0" w:space="0" w:color="auto"/>
                <w:bottom w:val="none" w:sz="0" w:space="0" w:color="auto"/>
                <w:right w:val="none" w:sz="0" w:space="0" w:color="auto"/>
              </w:divBdr>
            </w:div>
            <w:div w:id="518587115">
              <w:marLeft w:val="0"/>
              <w:marRight w:val="0"/>
              <w:marTop w:val="120"/>
              <w:marBottom w:val="0"/>
              <w:divBdr>
                <w:top w:val="none" w:sz="0" w:space="0" w:color="auto"/>
                <w:left w:val="none" w:sz="0" w:space="0" w:color="auto"/>
                <w:bottom w:val="none" w:sz="0" w:space="0" w:color="auto"/>
                <w:right w:val="none" w:sz="0" w:space="0" w:color="auto"/>
              </w:divBdr>
            </w:div>
            <w:div w:id="694385255">
              <w:marLeft w:val="0"/>
              <w:marRight w:val="0"/>
              <w:marTop w:val="120"/>
              <w:marBottom w:val="0"/>
              <w:divBdr>
                <w:top w:val="none" w:sz="0" w:space="0" w:color="auto"/>
                <w:left w:val="none" w:sz="0" w:space="0" w:color="auto"/>
                <w:bottom w:val="none" w:sz="0" w:space="0" w:color="auto"/>
                <w:right w:val="none" w:sz="0" w:space="0" w:color="auto"/>
              </w:divBdr>
            </w:div>
            <w:div w:id="1017543794">
              <w:marLeft w:val="0"/>
              <w:marRight w:val="0"/>
              <w:marTop w:val="120"/>
              <w:marBottom w:val="0"/>
              <w:divBdr>
                <w:top w:val="none" w:sz="0" w:space="0" w:color="auto"/>
                <w:left w:val="none" w:sz="0" w:space="0" w:color="auto"/>
                <w:bottom w:val="none" w:sz="0" w:space="0" w:color="auto"/>
                <w:right w:val="none" w:sz="0" w:space="0" w:color="auto"/>
              </w:divBdr>
            </w:div>
            <w:div w:id="1058549362">
              <w:marLeft w:val="0"/>
              <w:marRight w:val="0"/>
              <w:marTop w:val="120"/>
              <w:marBottom w:val="0"/>
              <w:divBdr>
                <w:top w:val="none" w:sz="0" w:space="0" w:color="auto"/>
                <w:left w:val="none" w:sz="0" w:space="0" w:color="auto"/>
                <w:bottom w:val="none" w:sz="0" w:space="0" w:color="auto"/>
                <w:right w:val="none" w:sz="0" w:space="0" w:color="auto"/>
              </w:divBdr>
            </w:div>
            <w:div w:id="1190993208">
              <w:marLeft w:val="0"/>
              <w:marRight w:val="0"/>
              <w:marTop w:val="120"/>
              <w:marBottom w:val="0"/>
              <w:divBdr>
                <w:top w:val="none" w:sz="0" w:space="0" w:color="auto"/>
                <w:left w:val="none" w:sz="0" w:space="0" w:color="auto"/>
                <w:bottom w:val="none" w:sz="0" w:space="0" w:color="auto"/>
                <w:right w:val="none" w:sz="0" w:space="0" w:color="auto"/>
              </w:divBdr>
            </w:div>
            <w:div w:id="1489395819">
              <w:marLeft w:val="0"/>
              <w:marRight w:val="0"/>
              <w:marTop w:val="120"/>
              <w:marBottom w:val="0"/>
              <w:divBdr>
                <w:top w:val="none" w:sz="0" w:space="0" w:color="auto"/>
                <w:left w:val="none" w:sz="0" w:space="0" w:color="auto"/>
                <w:bottom w:val="none" w:sz="0" w:space="0" w:color="auto"/>
                <w:right w:val="none" w:sz="0" w:space="0" w:color="auto"/>
              </w:divBdr>
            </w:div>
            <w:div w:id="1849715614">
              <w:marLeft w:val="0"/>
              <w:marRight w:val="0"/>
              <w:marTop w:val="120"/>
              <w:marBottom w:val="0"/>
              <w:divBdr>
                <w:top w:val="none" w:sz="0" w:space="0" w:color="auto"/>
                <w:left w:val="none" w:sz="0" w:space="0" w:color="auto"/>
                <w:bottom w:val="none" w:sz="0" w:space="0" w:color="auto"/>
                <w:right w:val="none" w:sz="0" w:space="0" w:color="auto"/>
              </w:divBdr>
            </w:div>
            <w:div w:id="1935438184">
              <w:marLeft w:val="0"/>
              <w:marRight w:val="0"/>
              <w:marTop w:val="120"/>
              <w:marBottom w:val="0"/>
              <w:divBdr>
                <w:top w:val="none" w:sz="0" w:space="0" w:color="auto"/>
                <w:left w:val="none" w:sz="0" w:space="0" w:color="auto"/>
                <w:bottom w:val="none" w:sz="0" w:space="0" w:color="auto"/>
                <w:right w:val="none" w:sz="0" w:space="0" w:color="auto"/>
              </w:divBdr>
            </w:div>
            <w:div w:id="2030175516">
              <w:marLeft w:val="0"/>
              <w:marRight w:val="0"/>
              <w:marTop w:val="120"/>
              <w:marBottom w:val="0"/>
              <w:divBdr>
                <w:top w:val="none" w:sz="0" w:space="0" w:color="auto"/>
                <w:left w:val="none" w:sz="0" w:space="0" w:color="auto"/>
                <w:bottom w:val="none" w:sz="0" w:space="0" w:color="auto"/>
                <w:right w:val="none" w:sz="0" w:space="0" w:color="auto"/>
              </w:divBdr>
            </w:div>
            <w:div w:id="2051613620">
              <w:marLeft w:val="0"/>
              <w:marRight w:val="0"/>
              <w:marTop w:val="120"/>
              <w:marBottom w:val="0"/>
              <w:divBdr>
                <w:top w:val="none" w:sz="0" w:space="0" w:color="auto"/>
                <w:left w:val="none" w:sz="0" w:space="0" w:color="auto"/>
                <w:bottom w:val="none" w:sz="0" w:space="0" w:color="auto"/>
                <w:right w:val="none" w:sz="0" w:space="0" w:color="auto"/>
              </w:divBdr>
            </w:div>
            <w:div w:id="2076665538">
              <w:marLeft w:val="0"/>
              <w:marRight w:val="0"/>
              <w:marTop w:val="120"/>
              <w:marBottom w:val="0"/>
              <w:divBdr>
                <w:top w:val="none" w:sz="0" w:space="0" w:color="auto"/>
                <w:left w:val="none" w:sz="0" w:space="0" w:color="auto"/>
                <w:bottom w:val="none" w:sz="0" w:space="0" w:color="auto"/>
                <w:right w:val="none" w:sz="0" w:space="0" w:color="auto"/>
              </w:divBdr>
            </w:div>
            <w:div w:id="21191071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7600857">
      <w:bodyDiv w:val="1"/>
      <w:marLeft w:val="0"/>
      <w:marRight w:val="0"/>
      <w:marTop w:val="0"/>
      <w:marBottom w:val="0"/>
      <w:divBdr>
        <w:top w:val="none" w:sz="0" w:space="0" w:color="auto"/>
        <w:left w:val="none" w:sz="0" w:space="0" w:color="auto"/>
        <w:bottom w:val="none" w:sz="0" w:space="0" w:color="auto"/>
        <w:right w:val="none" w:sz="0" w:space="0" w:color="auto"/>
      </w:divBdr>
    </w:div>
    <w:div w:id="1159465695">
      <w:bodyDiv w:val="1"/>
      <w:marLeft w:val="0"/>
      <w:marRight w:val="0"/>
      <w:marTop w:val="0"/>
      <w:marBottom w:val="0"/>
      <w:divBdr>
        <w:top w:val="none" w:sz="0" w:space="0" w:color="auto"/>
        <w:left w:val="none" w:sz="0" w:space="0" w:color="auto"/>
        <w:bottom w:val="none" w:sz="0" w:space="0" w:color="auto"/>
        <w:right w:val="none" w:sz="0" w:space="0" w:color="auto"/>
      </w:divBdr>
    </w:div>
    <w:div w:id="1360620599">
      <w:bodyDiv w:val="1"/>
      <w:marLeft w:val="0"/>
      <w:marRight w:val="0"/>
      <w:marTop w:val="0"/>
      <w:marBottom w:val="0"/>
      <w:divBdr>
        <w:top w:val="none" w:sz="0" w:space="0" w:color="auto"/>
        <w:left w:val="none" w:sz="0" w:space="0" w:color="auto"/>
        <w:bottom w:val="none" w:sz="0" w:space="0" w:color="auto"/>
        <w:right w:val="none" w:sz="0" w:space="0" w:color="auto"/>
      </w:divBdr>
    </w:div>
    <w:div w:id="1503163190">
      <w:bodyDiv w:val="1"/>
      <w:marLeft w:val="0"/>
      <w:marRight w:val="0"/>
      <w:marTop w:val="0"/>
      <w:marBottom w:val="0"/>
      <w:divBdr>
        <w:top w:val="none" w:sz="0" w:space="0" w:color="auto"/>
        <w:left w:val="none" w:sz="0" w:space="0" w:color="auto"/>
        <w:bottom w:val="none" w:sz="0" w:space="0" w:color="auto"/>
        <w:right w:val="none" w:sz="0" w:space="0" w:color="auto"/>
      </w:divBdr>
    </w:div>
    <w:div w:id="1670447759">
      <w:bodyDiv w:val="1"/>
      <w:marLeft w:val="0"/>
      <w:marRight w:val="0"/>
      <w:marTop w:val="0"/>
      <w:marBottom w:val="0"/>
      <w:divBdr>
        <w:top w:val="none" w:sz="0" w:space="0" w:color="auto"/>
        <w:left w:val="none" w:sz="0" w:space="0" w:color="auto"/>
        <w:bottom w:val="none" w:sz="0" w:space="0" w:color="auto"/>
        <w:right w:val="none" w:sz="0" w:space="0" w:color="auto"/>
      </w:divBdr>
    </w:div>
    <w:div w:id="1715544339">
      <w:bodyDiv w:val="1"/>
      <w:marLeft w:val="0"/>
      <w:marRight w:val="0"/>
      <w:marTop w:val="0"/>
      <w:marBottom w:val="0"/>
      <w:divBdr>
        <w:top w:val="none" w:sz="0" w:space="0" w:color="auto"/>
        <w:left w:val="none" w:sz="0" w:space="0" w:color="auto"/>
        <w:bottom w:val="none" w:sz="0" w:space="0" w:color="auto"/>
        <w:right w:val="none" w:sz="0" w:space="0" w:color="auto"/>
      </w:divBdr>
    </w:div>
    <w:div w:id="1721513677">
      <w:bodyDiv w:val="1"/>
      <w:marLeft w:val="0"/>
      <w:marRight w:val="0"/>
      <w:marTop w:val="0"/>
      <w:marBottom w:val="0"/>
      <w:divBdr>
        <w:top w:val="none" w:sz="0" w:space="0" w:color="auto"/>
        <w:left w:val="none" w:sz="0" w:space="0" w:color="auto"/>
        <w:bottom w:val="none" w:sz="0" w:space="0" w:color="auto"/>
        <w:right w:val="none" w:sz="0" w:space="0" w:color="auto"/>
      </w:divBdr>
    </w:div>
    <w:div w:id="1768303489">
      <w:bodyDiv w:val="1"/>
      <w:marLeft w:val="0"/>
      <w:marRight w:val="0"/>
      <w:marTop w:val="0"/>
      <w:marBottom w:val="0"/>
      <w:divBdr>
        <w:top w:val="none" w:sz="0" w:space="0" w:color="auto"/>
        <w:left w:val="none" w:sz="0" w:space="0" w:color="auto"/>
        <w:bottom w:val="none" w:sz="0" w:space="0" w:color="auto"/>
        <w:right w:val="none" w:sz="0" w:space="0" w:color="auto"/>
      </w:divBdr>
    </w:div>
    <w:div w:id="1776361589">
      <w:bodyDiv w:val="1"/>
      <w:marLeft w:val="0"/>
      <w:marRight w:val="0"/>
      <w:marTop w:val="0"/>
      <w:marBottom w:val="0"/>
      <w:divBdr>
        <w:top w:val="none" w:sz="0" w:space="0" w:color="auto"/>
        <w:left w:val="none" w:sz="0" w:space="0" w:color="auto"/>
        <w:bottom w:val="none" w:sz="0" w:space="0" w:color="auto"/>
        <w:right w:val="none" w:sz="0" w:space="0" w:color="auto"/>
      </w:divBdr>
    </w:div>
    <w:div w:id="2048794144">
      <w:bodyDiv w:val="1"/>
      <w:marLeft w:val="0"/>
      <w:marRight w:val="0"/>
      <w:marTop w:val="0"/>
      <w:marBottom w:val="0"/>
      <w:divBdr>
        <w:top w:val="none" w:sz="0" w:space="0" w:color="auto"/>
        <w:left w:val="none" w:sz="0" w:space="0" w:color="auto"/>
        <w:bottom w:val="none" w:sz="0" w:space="0" w:color="auto"/>
        <w:right w:val="none" w:sz="0" w:space="0" w:color="auto"/>
      </w:divBdr>
    </w:div>
    <w:div w:id="21458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u%20CVT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 CVTT1</Template>
  <TotalTime>1</TotalTime>
  <Pages>3</Pages>
  <Words>731</Words>
  <Characters>4169</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ĐIỆN BIÊN</vt:lpstr>
      <vt:lpstr>UBND TỈNH ĐIỆN BIÊN</vt:lpstr>
    </vt:vector>
  </TitlesOfParts>
  <Company>Microsoft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subject/>
  <dc:creator>Microsoft Cop.</dc:creator>
  <cp:keywords/>
  <cp:lastModifiedBy>HOA</cp:lastModifiedBy>
  <cp:revision>2</cp:revision>
  <cp:lastPrinted>2024-06-21T08:11:00Z</cp:lastPrinted>
  <dcterms:created xsi:type="dcterms:W3CDTF">2024-07-08T10:33:00Z</dcterms:created>
  <dcterms:modified xsi:type="dcterms:W3CDTF">2024-07-08T10:33:00Z</dcterms:modified>
</cp:coreProperties>
</file>