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65"/>
        <w:gridCol w:w="5815"/>
      </w:tblGrid>
      <w:tr w:rsidR="00A649F8" w:rsidRPr="00A649F8" w14:paraId="14DAF705" w14:textId="77777777" w:rsidTr="00F1691E">
        <w:trPr>
          <w:trHeight w:val="621"/>
        </w:trPr>
        <w:tc>
          <w:tcPr>
            <w:tcW w:w="3365" w:type="dxa"/>
          </w:tcPr>
          <w:p w14:paraId="1DFC2AC2" w14:textId="2FD9725E" w:rsidR="00DB68A0" w:rsidRPr="00A649F8" w:rsidRDefault="00DB68A0" w:rsidP="005303B6">
            <w:pPr>
              <w:spacing w:after="0" w:line="240" w:lineRule="auto"/>
              <w:jc w:val="center"/>
              <w:rPr>
                <w:rFonts w:asciiTheme="majorHAnsi" w:eastAsia="Times New Roman" w:hAnsiTheme="majorHAnsi" w:cstheme="majorHAnsi"/>
                <w:sz w:val="24"/>
                <w:szCs w:val="24"/>
                <w:lang w:val="en-US"/>
              </w:rPr>
            </w:pPr>
            <w:r w:rsidRPr="00A649F8">
              <w:rPr>
                <w:rFonts w:asciiTheme="majorHAnsi" w:eastAsia="Times New Roman" w:hAnsiTheme="majorHAnsi" w:cstheme="majorHAnsi"/>
                <w:b/>
                <w:bCs/>
                <w:sz w:val="26"/>
                <w:szCs w:val="26"/>
                <w:lang w:val="fr-FR"/>
              </w:rPr>
              <w:t>HỘI ĐỒNG NHÂN DÂN</w:t>
            </w:r>
          </w:p>
          <w:p w14:paraId="6E011B22" w14:textId="77777777" w:rsidR="00DB68A0" w:rsidRPr="00A649F8" w:rsidRDefault="00DB68A0" w:rsidP="005303B6">
            <w:pPr>
              <w:spacing w:after="0" w:line="240" w:lineRule="auto"/>
              <w:jc w:val="center"/>
              <w:rPr>
                <w:rFonts w:asciiTheme="majorHAnsi" w:eastAsia="Times New Roman" w:hAnsiTheme="majorHAnsi" w:cstheme="majorHAnsi"/>
                <w:sz w:val="24"/>
                <w:szCs w:val="24"/>
                <w:lang w:val="en-US"/>
              </w:rPr>
            </w:pPr>
            <w:r w:rsidRPr="00A649F8">
              <w:rPr>
                <w:rFonts w:asciiTheme="majorHAnsi" w:eastAsia="Times New Roman" w:hAnsiTheme="majorHAnsi" w:cstheme="majorHAnsi"/>
                <w:b/>
                <w:bCs/>
                <w:sz w:val="26"/>
                <w:szCs w:val="26"/>
                <w:lang w:val="fr-FR"/>
              </w:rPr>
              <w:t>TỈNH ĐIỆN BIÊN</w:t>
            </w:r>
          </w:p>
        </w:tc>
        <w:tc>
          <w:tcPr>
            <w:tcW w:w="5815" w:type="dxa"/>
          </w:tcPr>
          <w:p w14:paraId="3B7ACC35" w14:textId="77777777" w:rsidR="00DB68A0" w:rsidRPr="00A649F8" w:rsidRDefault="00DB68A0" w:rsidP="005303B6">
            <w:pPr>
              <w:spacing w:after="0" w:line="240" w:lineRule="auto"/>
              <w:jc w:val="center"/>
              <w:rPr>
                <w:rFonts w:asciiTheme="majorHAnsi" w:eastAsia="Times New Roman" w:hAnsiTheme="majorHAnsi" w:cstheme="majorHAnsi"/>
                <w:sz w:val="24"/>
                <w:szCs w:val="24"/>
                <w:lang w:val="en-US"/>
              </w:rPr>
            </w:pPr>
            <w:r w:rsidRPr="00A649F8">
              <w:rPr>
                <w:rFonts w:asciiTheme="majorHAnsi" w:eastAsia="Times New Roman" w:hAnsiTheme="majorHAnsi" w:cstheme="majorHAnsi"/>
                <w:b/>
                <w:bCs/>
                <w:sz w:val="26"/>
                <w:szCs w:val="26"/>
                <w:lang w:val="en-US"/>
              </w:rPr>
              <w:t>CỘNG HOÀ XÃ HỘI CHỦ NGHĨA VIỆT NAM</w:t>
            </w:r>
          </w:p>
          <w:p w14:paraId="70F8D39C" w14:textId="3CD07AAA" w:rsidR="00DB68A0" w:rsidRPr="00A649F8" w:rsidRDefault="005D27F8" w:rsidP="005303B6">
            <w:pPr>
              <w:spacing w:after="0" w:line="240" w:lineRule="auto"/>
              <w:jc w:val="center"/>
              <w:rPr>
                <w:rFonts w:asciiTheme="majorHAnsi" w:eastAsia="Times New Roman" w:hAnsiTheme="majorHAnsi" w:cstheme="majorHAnsi"/>
                <w:sz w:val="24"/>
                <w:szCs w:val="24"/>
                <w:lang w:val="en-US"/>
              </w:rPr>
            </w:pPr>
            <w:r w:rsidRPr="00A649F8">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7216" behindDoc="0" locked="0" layoutInCell="1" allowOverlap="1" wp14:anchorId="728D75F5" wp14:editId="7A64A472">
                      <wp:simplePos x="0" y="0"/>
                      <wp:positionH relativeFrom="column">
                        <wp:posOffset>756285</wp:posOffset>
                      </wp:positionH>
                      <wp:positionV relativeFrom="paragraph">
                        <wp:posOffset>202565</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0A010" id="Đường nối Thẳng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5.95pt" to="219.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"/>
                  </w:pict>
                </mc:Fallback>
              </mc:AlternateContent>
            </w:r>
            <w:r w:rsidR="00DB68A0" w:rsidRPr="00A649F8">
              <w:rPr>
                <w:rFonts w:asciiTheme="majorHAnsi" w:eastAsia="Times New Roman" w:hAnsiTheme="majorHAnsi" w:cstheme="majorHAnsi"/>
                <w:b/>
                <w:bCs/>
                <w:sz w:val="28"/>
                <w:szCs w:val="24"/>
                <w:lang w:val="en-US"/>
              </w:rPr>
              <w:t>Độc lập - Tự do - Hạnh phúc</w:t>
            </w:r>
          </w:p>
        </w:tc>
      </w:tr>
      <w:tr w:rsidR="00A649F8" w:rsidRPr="00A649F8" w14:paraId="2B8BA02C" w14:textId="77777777" w:rsidTr="00F1691E">
        <w:trPr>
          <w:trHeight w:val="802"/>
        </w:trPr>
        <w:tc>
          <w:tcPr>
            <w:tcW w:w="3365" w:type="dxa"/>
          </w:tcPr>
          <w:p w14:paraId="2F432B4C" w14:textId="36DC7025" w:rsidR="00DB68A0" w:rsidRPr="00A649F8" w:rsidRDefault="00DB68A0" w:rsidP="005303B6">
            <w:pPr>
              <w:spacing w:after="0" w:line="240" w:lineRule="auto"/>
              <w:jc w:val="both"/>
              <w:rPr>
                <w:rFonts w:asciiTheme="majorHAnsi" w:eastAsia="Times New Roman" w:hAnsiTheme="majorHAnsi" w:cstheme="majorHAnsi"/>
                <w:sz w:val="28"/>
                <w:szCs w:val="24"/>
                <w:lang w:val="en-US"/>
              </w:rPr>
            </w:pPr>
            <w:r w:rsidRPr="00A649F8">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7E7E"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53295B75" w:rsidR="00DB68A0" w:rsidRPr="00A649F8" w:rsidRDefault="00DB68A0" w:rsidP="00E7009A">
            <w:pPr>
              <w:spacing w:after="0" w:line="240" w:lineRule="auto"/>
              <w:jc w:val="center"/>
              <w:rPr>
                <w:rFonts w:asciiTheme="majorHAnsi" w:eastAsia="Times New Roman" w:hAnsiTheme="majorHAnsi" w:cstheme="majorHAnsi"/>
                <w:sz w:val="24"/>
                <w:szCs w:val="24"/>
                <w:lang w:val="en-US"/>
              </w:rPr>
            </w:pPr>
            <w:r w:rsidRPr="00A649F8">
              <w:rPr>
                <w:rFonts w:asciiTheme="majorHAnsi" w:eastAsia="Times New Roman" w:hAnsiTheme="majorHAnsi" w:cstheme="majorHAnsi"/>
                <w:sz w:val="28"/>
                <w:szCs w:val="24"/>
                <w:lang w:val="fr-FR"/>
              </w:rPr>
              <w:t xml:space="preserve">Số: </w:t>
            </w:r>
            <w:r w:rsidR="00A163BC" w:rsidRPr="00A649F8">
              <w:rPr>
                <w:rFonts w:asciiTheme="majorHAnsi" w:eastAsia="Times New Roman" w:hAnsiTheme="majorHAnsi" w:cstheme="majorHAnsi"/>
                <w:sz w:val="28"/>
                <w:szCs w:val="24"/>
                <w:lang w:val="fr-FR"/>
              </w:rPr>
              <w:t xml:space="preserve">           </w:t>
            </w:r>
            <w:r w:rsidRPr="00A649F8">
              <w:rPr>
                <w:rFonts w:asciiTheme="majorHAnsi" w:eastAsia="Times New Roman" w:hAnsiTheme="majorHAnsi" w:cstheme="majorHAnsi"/>
                <w:sz w:val="28"/>
                <w:szCs w:val="24"/>
                <w:lang w:val="fr-FR"/>
              </w:rPr>
              <w:t>/NQ-HĐND</w:t>
            </w:r>
          </w:p>
        </w:tc>
        <w:tc>
          <w:tcPr>
            <w:tcW w:w="5815" w:type="dxa"/>
          </w:tcPr>
          <w:p w14:paraId="50B5B922" w14:textId="1A620116" w:rsidR="00DB68A0" w:rsidRPr="00A649F8" w:rsidRDefault="00DB68A0" w:rsidP="005303B6">
            <w:pPr>
              <w:spacing w:after="0" w:line="240" w:lineRule="auto"/>
              <w:jc w:val="both"/>
              <w:rPr>
                <w:rFonts w:asciiTheme="majorHAnsi" w:eastAsia="Times New Roman" w:hAnsiTheme="majorHAnsi" w:cstheme="majorHAnsi"/>
                <w:i/>
                <w:iCs/>
                <w:sz w:val="28"/>
                <w:szCs w:val="24"/>
                <w:lang w:val="en-US"/>
              </w:rPr>
            </w:pPr>
          </w:p>
          <w:p w14:paraId="668C32F4" w14:textId="529A62BB" w:rsidR="00DB68A0" w:rsidRPr="00A649F8" w:rsidRDefault="00DB68A0" w:rsidP="00C96482">
            <w:pPr>
              <w:spacing w:after="0" w:line="240" w:lineRule="auto"/>
              <w:jc w:val="center"/>
              <w:rPr>
                <w:rFonts w:asciiTheme="majorHAnsi" w:eastAsia="Times New Roman" w:hAnsiTheme="majorHAnsi" w:cstheme="majorHAnsi"/>
                <w:sz w:val="24"/>
                <w:szCs w:val="24"/>
                <w:lang w:val="en-US"/>
              </w:rPr>
            </w:pPr>
            <w:r w:rsidRPr="00A649F8">
              <w:rPr>
                <w:rFonts w:asciiTheme="majorHAnsi" w:eastAsia="Times New Roman" w:hAnsiTheme="majorHAnsi" w:cstheme="majorHAnsi"/>
                <w:i/>
                <w:iCs/>
                <w:sz w:val="28"/>
                <w:szCs w:val="24"/>
                <w:lang w:val="en-US"/>
              </w:rPr>
              <w:t xml:space="preserve">Điện Biên, ngày </w:t>
            </w:r>
            <w:r w:rsidR="00A163BC" w:rsidRPr="00A649F8">
              <w:rPr>
                <w:rFonts w:asciiTheme="majorHAnsi" w:eastAsia="Times New Roman" w:hAnsiTheme="majorHAnsi" w:cstheme="majorHAnsi"/>
                <w:i/>
                <w:iCs/>
                <w:sz w:val="28"/>
                <w:szCs w:val="24"/>
                <w:lang w:val="en-US"/>
              </w:rPr>
              <w:t xml:space="preserve"> </w:t>
            </w:r>
            <w:r w:rsidR="00CB4A52" w:rsidRPr="00A649F8">
              <w:rPr>
                <w:rFonts w:asciiTheme="majorHAnsi" w:eastAsia="Times New Roman" w:hAnsiTheme="majorHAnsi" w:cstheme="majorHAnsi"/>
                <w:i/>
                <w:iCs/>
                <w:sz w:val="28"/>
                <w:szCs w:val="24"/>
                <w:lang w:val="en-US"/>
              </w:rPr>
              <w:t xml:space="preserve"> </w:t>
            </w:r>
            <w:r w:rsidR="00A163BC" w:rsidRPr="00A649F8">
              <w:rPr>
                <w:rFonts w:asciiTheme="majorHAnsi" w:eastAsia="Times New Roman" w:hAnsiTheme="majorHAnsi" w:cstheme="majorHAnsi"/>
                <w:i/>
                <w:iCs/>
                <w:sz w:val="28"/>
                <w:szCs w:val="24"/>
                <w:lang w:val="en-US"/>
              </w:rPr>
              <w:t xml:space="preserve">    </w:t>
            </w:r>
            <w:r w:rsidRPr="00A649F8">
              <w:rPr>
                <w:rFonts w:asciiTheme="majorHAnsi" w:eastAsia="Times New Roman" w:hAnsiTheme="majorHAnsi" w:cstheme="majorHAnsi"/>
                <w:i/>
                <w:iCs/>
                <w:sz w:val="28"/>
                <w:szCs w:val="24"/>
                <w:lang w:val="en-US"/>
              </w:rPr>
              <w:t xml:space="preserve"> tháng </w:t>
            </w:r>
            <w:r w:rsidR="00A163BC" w:rsidRPr="00A649F8">
              <w:rPr>
                <w:rFonts w:asciiTheme="majorHAnsi" w:eastAsia="Times New Roman" w:hAnsiTheme="majorHAnsi" w:cstheme="majorHAnsi"/>
                <w:i/>
                <w:iCs/>
                <w:sz w:val="28"/>
                <w:szCs w:val="24"/>
                <w:lang w:val="en-US"/>
              </w:rPr>
              <w:t>8</w:t>
            </w:r>
            <w:r w:rsidRPr="00A649F8">
              <w:rPr>
                <w:rFonts w:asciiTheme="majorHAnsi" w:eastAsia="Times New Roman" w:hAnsiTheme="majorHAnsi" w:cstheme="majorHAnsi"/>
                <w:i/>
                <w:iCs/>
                <w:sz w:val="28"/>
                <w:szCs w:val="24"/>
                <w:lang w:val="en-US"/>
              </w:rPr>
              <w:t xml:space="preserve"> năm 2021</w:t>
            </w:r>
          </w:p>
        </w:tc>
      </w:tr>
    </w:tbl>
    <w:p w14:paraId="06A0DBF9" w14:textId="77D4828E" w:rsidR="00A01113" w:rsidRPr="00A649F8" w:rsidRDefault="000645C3" w:rsidP="00A01113">
      <w:pPr>
        <w:spacing w:before="120" w:after="0" w:line="240" w:lineRule="auto"/>
        <w:jc w:val="center"/>
        <w:rPr>
          <w:rFonts w:asciiTheme="majorHAnsi" w:eastAsia="Times New Roman" w:hAnsiTheme="majorHAnsi" w:cstheme="majorHAnsi"/>
          <w:b/>
          <w:bCs/>
          <w:sz w:val="28"/>
          <w:szCs w:val="28"/>
          <w:lang w:val="en-US"/>
        </w:rPr>
      </w:pPr>
      <w:r w:rsidRPr="00A649F8">
        <w:rPr>
          <w:rFonts w:asciiTheme="majorHAnsi" w:eastAsia="Times New Roman" w:hAnsiTheme="majorHAnsi" w:cstheme="majorHAnsi"/>
          <w:b/>
          <w:bCs/>
          <w:noProof/>
          <w:sz w:val="10"/>
          <w:szCs w:val="28"/>
          <w:lang w:val="en-US"/>
        </w:rPr>
        <mc:AlternateContent>
          <mc:Choice Requires="wps">
            <w:drawing>
              <wp:anchor distT="0" distB="0" distL="114300" distR="114300" simplePos="0" relativeHeight="251661312" behindDoc="0" locked="0" layoutInCell="1" allowOverlap="1" wp14:anchorId="2EA16EC2" wp14:editId="0222D4FC">
                <wp:simplePos x="0" y="0"/>
                <wp:positionH relativeFrom="column">
                  <wp:posOffset>0</wp:posOffset>
                </wp:positionH>
                <wp:positionV relativeFrom="paragraph">
                  <wp:posOffset>0</wp:posOffset>
                </wp:positionV>
                <wp:extent cx="13144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144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BEBEFE" w14:textId="77777777" w:rsidR="000645C3" w:rsidRPr="00B23BBE" w:rsidRDefault="000645C3" w:rsidP="000645C3">
                            <w:pPr>
                              <w:jc w:val="center"/>
                              <w:rPr>
                                <w:rFonts w:asciiTheme="majorHAnsi" w:hAnsiTheme="majorHAnsi" w:cstheme="majorHAnsi"/>
                                <w:b/>
                                <w:sz w:val="28"/>
                                <w:szCs w:val="28"/>
                                <w:lang w:val="en-US"/>
                              </w:rPr>
                            </w:pPr>
                            <w:r w:rsidRPr="00B23BBE">
                              <w:rPr>
                                <w:rFonts w:asciiTheme="majorHAnsi" w:hAnsiTheme="majorHAnsi" w:cstheme="majorHAnsi"/>
                                <w:b/>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16EC2" id="Rectangle 4" o:spid="_x0000_s1026" style="position:absolute;left:0;text-align:left;margin-left:0;margin-top:0;width:103.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" fillcolor="white [3201]" strokecolor="#70ad47 [3209]" strokeweight="1pt">
                <v:textbox>
                  <w:txbxContent>
                    <w:p w14:paraId="16BEBEFE" w14:textId="77777777" w:rsidR="000645C3" w:rsidRPr="00B23BBE" w:rsidRDefault="000645C3" w:rsidP="000645C3">
                      <w:pPr>
                        <w:jc w:val="center"/>
                        <w:rPr>
                          <w:rFonts w:asciiTheme="majorHAnsi" w:hAnsiTheme="majorHAnsi" w:cstheme="majorHAnsi"/>
                          <w:b/>
                          <w:sz w:val="28"/>
                          <w:szCs w:val="28"/>
                          <w:lang w:val="en-US"/>
                        </w:rPr>
                      </w:pPr>
                      <w:r w:rsidRPr="00B23BBE">
                        <w:rPr>
                          <w:rFonts w:asciiTheme="majorHAnsi" w:hAnsiTheme="majorHAnsi" w:cstheme="majorHAnsi"/>
                          <w:b/>
                          <w:sz w:val="28"/>
                          <w:szCs w:val="28"/>
                          <w:lang w:val="en-US"/>
                        </w:rPr>
                        <w:t>DỰ THẢO</w:t>
                      </w:r>
                    </w:p>
                  </w:txbxContent>
                </v:textbox>
              </v:rect>
            </w:pict>
          </mc:Fallback>
        </mc:AlternateContent>
      </w:r>
    </w:p>
    <w:p w14:paraId="74B87763" w14:textId="35CCA348" w:rsidR="00DB68A0" w:rsidRPr="00A649F8" w:rsidRDefault="00DB68A0" w:rsidP="00A01113">
      <w:pPr>
        <w:spacing w:before="120" w:after="0" w:line="240" w:lineRule="auto"/>
        <w:jc w:val="center"/>
        <w:rPr>
          <w:rFonts w:asciiTheme="majorHAnsi" w:eastAsia="Times New Roman" w:hAnsiTheme="majorHAnsi" w:cstheme="majorHAnsi"/>
          <w:b/>
          <w:bCs/>
          <w:sz w:val="28"/>
          <w:szCs w:val="28"/>
          <w:lang w:val="en-US"/>
        </w:rPr>
      </w:pPr>
      <w:r w:rsidRPr="00A649F8">
        <w:rPr>
          <w:rFonts w:asciiTheme="majorHAnsi" w:eastAsia="Times New Roman" w:hAnsiTheme="majorHAnsi" w:cstheme="majorHAnsi"/>
          <w:b/>
          <w:bCs/>
          <w:sz w:val="28"/>
          <w:szCs w:val="28"/>
          <w:lang w:val="en-US"/>
        </w:rPr>
        <w:t>NGHỊ QUYẾT</w:t>
      </w:r>
    </w:p>
    <w:p w14:paraId="646044A6" w14:textId="3F75D706" w:rsidR="00023F58" w:rsidRPr="00A649F8" w:rsidRDefault="00947EC6" w:rsidP="00DB68A0">
      <w:pPr>
        <w:spacing w:after="0" w:line="240" w:lineRule="auto"/>
        <w:jc w:val="center"/>
        <w:rPr>
          <w:rFonts w:asciiTheme="majorHAnsi" w:eastAsia="Times New Roman" w:hAnsiTheme="majorHAnsi" w:cstheme="majorHAnsi"/>
          <w:b/>
          <w:bCs/>
          <w:sz w:val="28"/>
          <w:szCs w:val="28"/>
          <w:lang w:val="en-US"/>
        </w:rPr>
      </w:pPr>
      <w:r w:rsidRPr="00A649F8">
        <w:rPr>
          <w:rFonts w:asciiTheme="majorHAnsi" w:eastAsia="Times New Roman" w:hAnsiTheme="majorHAnsi" w:cstheme="majorHAnsi"/>
          <w:b/>
          <w:bCs/>
          <w:sz w:val="28"/>
          <w:szCs w:val="28"/>
          <w:lang w:val="en-US"/>
        </w:rPr>
        <w:t xml:space="preserve">Về chủ trương đầu tư dự án: </w:t>
      </w:r>
      <w:r w:rsidR="00CB4A52" w:rsidRPr="00A649F8">
        <w:rPr>
          <w:rFonts w:asciiTheme="majorHAnsi" w:hAnsiTheme="majorHAnsi" w:cstheme="majorHAnsi"/>
          <w:b/>
          <w:bCs/>
          <w:sz w:val="28"/>
          <w:szCs w:val="28"/>
        </w:rPr>
        <w:t xml:space="preserve">Ổn định dân cư phát triển kinh tế </w:t>
      </w:r>
      <w:r w:rsidR="00E909DE" w:rsidRPr="00A649F8">
        <w:rPr>
          <w:rFonts w:asciiTheme="majorHAnsi" w:hAnsiTheme="majorHAnsi" w:cstheme="majorHAnsi"/>
          <w:b/>
          <w:bCs/>
          <w:sz w:val="28"/>
          <w:szCs w:val="28"/>
          <w:lang w:val="en-US"/>
        </w:rPr>
        <w:t xml:space="preserve">- </w:t>
      </w:r>
      <w:r w:rsidR="00CB4A52" w:rsidRPr="00A649F8">
        <w:rPr>
          <w:rFonts w:asciiTheme="majorHAnsi" w:hAnsiTheme="majorHAnsi" w:cstheme="majorHAnsi"/>
          <w:b/>
          <w:bCs/>
          <w:sz w:val="28"/>
          <w:szCs w:val="28"/>
        </w:rPr>
        <w:t>xã hội vùng tái định cư thủy điện Sơn La thị xã Mường Lay</w:t>
      </w:r>
    </w:p>
    <w:p w14:paraId="34E941AE" w14:textId="5FC849D8" w:rsidR="00DB68A0" w:rsidRPr="00A649F8" w:rsidRDefault="00DB68A0" w:rsidP="00DB68A0">
      <w:pPr>
        <w:spacing w:after="0" w:line="240" w:lineRule="auto"/>
        <w:rPr>
          <w:rFonts w:asciiTheme="majorHAnsi" w:eastAsia="Times New Roman" w:hAnsiTheme="majorHAnsi" w:cstheme="majorHAnsi"/>
          <w:b/>
          <w:iCs/>
          <w:sz w:val="28"/>
          <w:szCs w:val="28"/>
          <w:lang w:val="en-US"/>
        </w:rPr>
      </w:pPr>
      <w:r w:rsidRPr="00A649F8">
        <w:rPr>
          <w:rFonts w:asciiTheme="majorHAnsi" w:eastAsia="Times New Roman" w:hAnsiTheme="majorHAnsi" w:cstheme="majorHAnsi"/>
          <w:noProof/>
          <w:sz w:val="28"/>
          <w:szCs w:val="28"/>
          <w:lang w:val="en-US"/>
        </w:rPr>
        <mc:AlternateContent>
          <mc:Choice Requires="wps">
            <w:drawing>
              <wp:anchor distT="0" distB="0" distL="114300" distR="114300" simplePos="0" relativeHeight="251658240"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DB594"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08396B5C" w14:textId="77777777" w:rsidR="00934692" w:rsidRPr="00A649F8" w:rsidRDefault="00934692" w:rsidP="00934692">
      <w:pPr>
        <w:widowControl w:val="0"/>
        <w:spacing w:before="120" w:after="0" w:line="240" w:lineRule="auto"/>
        <w:jc w:val="center"/>
        <w:rPr>
          <w:rFonts w:ascii="Times New Roman" w:eastAsia="Times New Roman" w:hAnsi="Times New Roman"/>
          <w:b/>
          <w:bCs/>
          <w:sz w:val="28"/>
          <w:szCs w:val="28"/>
          <w:lang w:val="en-US"/>
        </w:rPr>
      </w:pPr>
      <w:r w:rsidRPr="00A649F8">
        <w:rPr>
          <w:rFonts w:ascii="Times New Roman" w:eastAsia="Times New Roman" w:hAnsi="Times New Roman"/>
          <w:b/>
          <w:sz w:val="28"/>
          <w:szCs w:val="28"/>
          <w:lang w:val="en-US"/>
        </w:rPr>
        <w:t>HỘI ĐỒNG NHÂN DÂN TỈNH ĐIỆN BIÊN</w:t>
      </w:r>
    </w:p>
    <w:p w14:paraId="1DD85083" w14:textId="4CE6E2C1" w:rsidR="00934692" w:rsidRPr="00A649F8" w:rsidRDefault="00934692" w:rsidP="00934692">
      <w:pPr>
        <w:spacing w:after="0" w:line="240" w:lineRule="auto"/>
        <w:jc w:val="center"/>
        <w:rPr>
          <w:rFonts w:ascii="Times New Roman" w:eastAsia="Times New Roman" w:hAnsi="Times New Roman"/>
          <w:b/>
          <w:sz w:val="28"/>
          <w:szCs w:val="28"/>
          <w:lang w:val="en-US"/>
        </w:rPr>
      </w:pPr>
      <w:r w:rsidRPr="00A649F8">
        <w:rPr>
          <w:rFonts w:ascii="Times New Roman" w:eastAsia="Times New Roman" w:hAnsi="Times New Roman"/>
          <w:b/>
          <w:sz w:val="28"/>
          <w:szCs w:val="28"/>
          <w:lang w:val="en-US"/>
        </w:rPr>
        <w:t>KHÓA XV, KỲ HỌP THỨ</w:t>
      </w:r>
      <w:r w:rsidRPr="00A649F8">
        <w:rPr>
          <w:rFonts w:ascii="Times New Roman" w:eastAsia="Times New Roman" w:hAnsi="Times New Roman"/>
          <w:b/>
          <w:sz w:val="28"/>
          <w:szCs w:val="28"/>
        </w:rPr>
        <w:t xml:space="preserve"> </w:t>
      </w:r>
      <w:r w:rsidR="00596890" w:rsidRPr="00A649F8">
        <w:rPr>
          <w:rFonts w:ascii="Times New Roman" w:eastAsia="Times New Roman" w:hAnsi="Times New Roman"/>
          <w:b/>
          <w:sz w:val="28"/>
          <w:szCs w:val="28"/>
          <w:lang w:val="en-US"/>
        </w:rPr>
        <w:t>HAI</w:t>
      </w:r>
    </w:p>
    <w:p w14:paraId="0E956BE3" w14:textId="77777777" w:rsidR="00934692" w:rsidRPr="00A649F8" w:rsidRDefault="00934692" w:rsidP="00934692">
      <w:pPr>
        <w:spacing w:after="0" w:line="240" w:lineRule="auto"/>
        <w:ind w:firstLine="720"/>
        <w:jc w:val="both"/>
        <w:rPr>
          <w:rFonts w:ascii="Times New Roman" w:eastAsia="Times New Roman" w:hAnsi="Times New Roman"/>
          <w:sz w:val="28"/>
          <w:szCs w:val="28"/>
          <w:lang w:val="en-US"/>
        </w:rPr>
      </w:pPr>
    </w:p>
    <w:p w14:paraId="30E2E728" w14:textId="77777777" w:rsidR="00165666" w:rsidRPr="00A649F8" w:rsidRDefault="00165666" w:rsidP="00A01113">
      <w:pPr>
        <w:pStyle w:val="BodyTextIndent3"/>
        <w:spacing w:before="120" w:after="60"/>
        <w:ind w:left="0" w:firstLine="737"/>
        <w:jc w:val="both"/>
        <w:rPr>
          <w:i/>
          <w:sz w:val="28"/>
          <w:szCs w:val="28"/>
          <w:lang w:val="es-ES_tradnl"/>
        </w:rPr>
      </w:pPr>
      <w:r w:rsidRPr="00A649F8">
        <w:rPr>
          <w:i/>
          <w:sz w:val="28"/>
          <w:szCs w:val="28"/>
          <w:lang w:val="es-ES_tradnl"/>
        </w:rPr>
        <w:t xml:space="preserve">Căn cứ Luật tổ chức chính quyền địa phương, ngày 19 tháng 6 năm 2015; </w:t>
      </w:r>
      <w:r w:rsidRPr="00A649F8">
        <w:rPr>
          <w:rFonts w:eastAsia="Arial"/>
          <w:i/>
          <w:iCs/>
          <w:sz w:val="28"/>
          <w:szCs w:val="28"/>
          <w:lang w:val="vi-VN" w:eastAsia="en-US"/>
        </w:rPr>
        <w:t>Luật sửa đổi, bổ sung một số điều của Luật Tổ chức Chính phủ và Luật Tổ chức chính quyền địa phương</w:t>
      </w:r>
      <w:r w:rsidRPr="00A649F8">
        <w:rPr>
          <w:rFonts w:eastAsia="Arial"/>
          <w:i/>
          <w:iCs/>
          <w:sz w:val="28"/>
          <w:szCs w:val="28"/>
          <w:lang w:val="es-ES_tradnl" w:eastAsia="en-US"/>
        </w:rPr>
        <w:t>,</w:t>
      </w:r>
      <w:r w:rsidRPr="00A649F8">
        <w:rPr>
          <w:rFonts w:eastAsia="Arial"/>
          <w:i/>
          <w:iCs/>
          <w:sz w:val="28"/>
          <w:szCs w:val="28"/>
          <w:lang w:val="vi-VN" w:eastAsia="en-US"/>
        </w:rPr>
        <w:t xml:space="preserve"> ngày 22</w:t>
      </w:r>
      <w:r w:rsidRPr="00A649F8">
        <w:rPr>
          <w:rFonts w:eastAsia="Arial"/>
          <w:i/>
          <w:iCs/>
          <w:sz w:val="28"/>
          <w:szCs w:val="28"/>
          <w:lang w:val="es-ES_tradnl" w:eastAsia="en-US"/>
        </w:rPr>
        <w:t xml:space="preserve"> tháng </w:t>
      </w:r>
      <w:r w:rsidRPr="00A649F8">
        <w:rPr>
          <w:rFonts w:eastAsia="Arial"/>
          <w:i/>
          <w:iCs/>
          <w:sz w:val="28"/>
          <w:szCs w:val="28"/>
          <w:lang w:val="vi-VN" w:eastAsia="en-US"/>
        </w:rPr>
        <w:t>11</w:t>
      </w:r>
      <w:r w:rsidRPr="00A649F8">
        <w:rPr>
          <w:rFonts w:eastAsia="Arial"/>
          <w:i/>
          <w:iCs/>
          <w:sz w:val="28"/>
          <w:szCs w:val="28"/>
          <w:lang w:val="es-ES_tradnl" w:eastAsia="en-US"/>
        </w:rPr>
        <w:t xml:space="preserve"> năm </w:t>
      </w:r>
      <w:r w:rsidRPr="00A649F8">
        <w:rPr>
          <w:rFonts w:eastAsia="Arial"/>
          <w:i/>
          <w:iCs/>
          <w:sz w:val="28"/>
          <w:szCs w:val="28"/>
          <w:lang w:val="vi-VN" w:eastAsia="en-US"/>
        </w:rPr>
        <w:t>2019;</w:t>
      </w:r>
    </w:p>
    <w:p w14:paraId="04751847" w14:textId="77777777" w:rsidR="00934692" w:rsidRPr="00A649F8" w:rsidRDefault="00934692" w:rsidP="00A01113">
      <w:pPr>
        <w:pStyle w:val="BodyTextIndent3"/>
        <w:spacing w:before="120" w:after="60"/>
        <w:ind w:left="0" w:firstLine="737"/>
        <w:jc w:val="both"/>
        <w:rPr>
          <w:i/>
          <w:spacing w:val="-4"/>
          <w:sz w:val="28"/>
          <w:szCs w:val="28"/>
        </w:rPr>
      </w:pPr>
      <w:r w:rsidRPr="00A649F8">
        <w:rPr>
          <w:i/>
          <w:spacing w:val="-4"/>
          <w:sz w:val="28"/>
          <w:szCs w:val="28"/>
        </w:rPr>
        <w:t>Căn cứ Luật Đầu tư công</w:t>
      </w:r>
      <w:r w:rsidRPr="00A649F8">
        <w:rPr>
          <w:i/>
          <w:spacing w:val="-4"/>
          <w:sz w:val="28"/>
          <w:szCs w:val="28"/>
          <w:lang w:val="es-ES_tradnl"/>
        </w:rPr>
        <w:t>,</w:t>
      </w:r>
      <w:r w:rsidRPr="00A649F8">
        <w:rPr>
          <w:i/>
          <w:spacing w:val="-4"/>
          <w:sz w:val="28"/>
          <w:szCs w:val="28"/>
        </w:rPr>
        <w:t xml:space="preserve"> ngày 13</w:t>
      </w:r>
      <w:r w:rsidRPr="00A649F8">
        <w:rPr>
          <w:i/>
          <w:spacing w:val="-4"/>
          <w:sz w:val="28"/>
          <w:szCs w:val="28"/>
          <w:lang w:val="es-ES_tradnl"/>
        </w:rPr>
        <w:t xml:space="preserve"> tháng </w:t>
      </w:r>
      <w:r w:rsidRPr="00A649F8">
        <w:rPr>
          <w:i/>
          <w:spacing w:val="-4"/>
          <w:sz w:val="28"/>
          <w:szCs w:val="28"/>
        </w:rPr>
        <w:t>6</w:t>
      </w:r>
      <w:r w:rsidRPr="00A649F8">
        <w:rPr>
          <w:i/>
          <w:spacing w:val="-4"/>
          <w:sz w:val="28"/>
          <w:szCs w:val="28"/>
          <w:lang w:val="es-ES_tradnl"/>
        </w:rPr>
        <w:t xml:space="preserve"> năm </w:t>
      </w:r>
      <w:r w:rsidRPr="00A649F8">
        <w:rPr>
          <w:i/>
          <w:spacing w:val="-4"/>
          <w:sz w:val="28"/>
          <w:szCs w:val="28"/>
        </w:rPr>
        <w:t xml:space="preserve">2019; </w:t>
      </w:r>
    </w:p>
    <w:p w14:paraId="1B30FF63" w14:textId="77777777" w:rsidR="00934692" w:rsidRPr="00A649F8" w:rsidRDefault="00934692" w:rsidP="00A01113">
      <w:pPr>
        <w:pStyle w:val="BodyTextIndent3"/>
        <w:spacing w:before="120" w:after="60"/>
        <w:ind w:left="0" w:firstLine="737"/>
        <w:jc w:val="both"/>
        <w:rPr>
          <w:i/>
          <w:spacing w:val="-4"/>
          <w:sz w:val="28"/>
          <w:szCs w:val="28"/>
          <w:lang w:val="nl-NL"/>
        </w:rPr>
      </w:pPr>
      <w:r w:rsidRPr="00A649F8">
        <w:rPr>
          <w:i/>
          <w:spacing w:val="-4"/>
          <w:sz w:val="28"/>
          <w:szCs w:val="28"/>
          <w:lang w:val="nl-NL"/>
        </w:rPr>
        <w:t>Căn cứ Nghị định số 40/2020/NĐ-CP, ngày 06 tháng 4 năm 2020 của Chính phủ quy định chi tiết thi hành một số điều của Luật Đầu tư công;</w:t>
      </w:r>
    </w:p>
    <w:p w14:paraId="357B0146" w14:textId="77777777" w:rsidR="00CF2864" w:rsidRPr="00A649F8" w:rsidRDefault="00CF2864" w:rsidP="00CF2864">
      <w:pPr>
        <w:shd w:val="clear" w:color="auto" w:fill="FFFFFF"/>
        <w:spacing w:before="120" w:after="60" w:line="240" w:lineRule="auto"/>
        <w:ind w:firstLine="720"/>
        <w:jc w:val="both"/>
        <w:rPr>
          <w:rFonts w:ascii="Times New Roman" w:eastAsia="Times New Roman" w:hAnsi="Times New Roman"/>
          <w:i/>
          <w:spacing w:val="-4"/>
          <w:sz w:val="28"/>
          <w:szCs w:val="28"/>
          <w:lang w:val="nl-NL" w:eastAsia="x-none"/>
        </w:rPr>
      </w:pPr>
      <w:r w:rsidRPr="00A649F8">
        <w:rPr>
          <w:rFonts w:ascii="Times New Roman" w:eastAsia="Times New Roman" w:hAnsi="Times New Roman"/>
          <w:i/>
          <w:spacing w:val="-4"/>
          <w:sz w:val="28"/>
          <w:szCs w:val="28"/>
          <w:lang w:val="nl-NL" w:eastAsia="x-none"/>
        </w:rPr>
        <w:t>Nghị quyết số 29/2021/QH15 ngày 28 tháng 7 năm 2021 của Quốc hội Khoá XV, kỳ họp thứ nhất về Kế hoạch đầu tư công trung hạn giai đoạn 2021 - 2025; Nghị Quyết số 217/NQ-HĐND, ngày 27 tháng 4 năm 2021 của Hội đồng Nhân dân tỉnh Điện Biên thông qua báo cáo dự kiến Kế hoạch đầu tư công trung hạn giai đoạn 2021-2025, tỉnh Điện Biên;</w:t>
      </w:r>
    </w:p>
    <w:p w14:paraId="6650F5AD" w14:textId="77777777" w:rsidR="00F71E5E" w:rsidRPr="00A649F8" w:rsidRDefault="00F71E5E" w:rsidP="00A01113">
      <w:pPr>
        <w:shd w:val="clear" w:color="auto" w:fill="FFFFFF"/>
        <w:spacing w:before="120" w:after="60" w:line="240" w:lineRule="auto"/>
        <w:ind w:firstLine="720"/>
        <w:jc w:val="both"/>
        <w:rPr>
          <w:rFonts w:ascii="Times New Roman" w:eastAsia="Times New Roman" w:hAnsi="Times New Roman"/>
          <w:i/>
          <w:spacing w:val="-4"/>
          <w:sz w:val="28"/>
          <w:szCs w:val="28"/>
          <w:lang w:val="nl-NL" w:eastAsia="x-none"/>
        </w:rPr>
      </w:pPr>
      <w:r w:rsidRPr="00A649F8">
        <w:rPr>
          <w:rFonts w:ascii="Times New Roman" w:eastAsia="Times New Roman" w:hAnsi="Times New Roman"/>
          <w:i/>
          <w:spacing w:val="-4"/>
          <w:sz w:val="28"/>
          <w:szCs w:val="28"/>
          <w:lang w:val="nl-NL" w:eastAsia="x-none"/>
        </w:rPr>
        <w:t>Căn cứ Chỉ thị số 13/CT-TTg ngày 23/5/2021 của Thủ tướng Chính phủ, về đẩy nhanh tiến độ và nâng cao chất lượng xây dựng kế hoạch đầu tư công trung hạn giai đoạn 2021-2025;</w:t>
      </w:r>
    </w:p>
    <w:p w14:paraId="0AA7EA3A" w14:textId="77777777" w:rsidR="00A0576E" w:rsidRPr="00A649F8" w:rsidRDefault="00A0576E" w:rsidP="00A0576E">
      <w:pPr>
        <w:widowControl w:val="0"/>
        <w:shd w:val="clear" w:color="auto" w:fill="FFFFFF"/>
        <w:spacing w:before="120"/>
        <w:ind w:firstLine="720"/>
        <w:jc w:val="both"/>
        <w:rPr>
          <w:rFonts w:ascii="Times New Roman" w:eastAsia="Times New Roman" w:hAnsi="Times New Roman"/>
          <w:i/>
          <w:sz w:val="28"/>
          <w:szCs w:val="28"/>
          <w:lang w:val="nl-NL" w:eastAsia="x-none"/>
        </w:rPr>
      </w:pPr>
      <w:r w:rsidRPr="00A649F8">
        <w:rPr>
          <w:rFonts w:ascii="Times New Roman" w:eastAsia="Times New Roman" w:hAnsi="Times New Roman"/>
          <w:i/>
          <w:sz w:val="28"/>
          <w:szCs w:val="28"/>
          <w:lang w:val="nl-NL" w:eastAsia="x-none"/>
        </w:rPr>
        <w:t>Theo đề nghị của UBND tỉnh Điện Biên tại tờ trình số ....../TTr-UBND, ngày ....... tháng 8 năm 2021, Báo cáo thẩm tra số ......./BC-KTNS, ngày ......    tháng ..... năm 2021 của Ban Kinh tế - Ngân sách HĐND tỉnh, ý kiến thảo luận của Đại biểu hội đồng nhân dân tỉnh tại kỳ họp.</w:t>
      </w:r>
    </w:p>
    <w:p w14:paraId="1CA29AAC" w14:textId="77777777" w:rsidR="00DB68A0" w:rsidRPr="00A649F8" w:rsidRDefault="00DB68A0" w:rsidP="0073643A">
      <w:pPr>
        <w:spacing w:before="360" w:after="240" w:line="240" w:lineRule="auto"/>
        <w:jc w:val="center"/>
        <w:rPr>
          <w:rFonts w:asciiTheme="majorHAnsi" w:eastAsia="Times New Roman" w:hAnsiTheme="majorHAnsi" w:cstheme="majorHAnsi"/>
          <w:b/>
          <w:sz w:val="28"/>
          <w:szCs w:val="28"/>
          <w:lang w:val="nl-NL"/>
        </w:rPr>
      </w:pPr>
      <w:r w:rsidRPr="00A649F8">
        <w:rPr>
          <w:rFonts w:asciiTheme="majorHAnsi" w:eastAsia="Times New Roman" w:hAnsiTheme="majorHAnsi" w:cstheme="majorHAnsi"/>
          <w:b/>
          <w:sz w:val="28"/>
          <w:szCs w:val="28"/>
          <w:lang w:val="nl-NL"/>
        </w:rPr>
        <w:t>QUYẾT NGHỊ:</w:t>
      </w:r>
    </w:p>
    <w:p w14:paraId="185CDBAA" w14:textId="4AAFB99B" w:rsidR="00912D1F" w:rsidRPr="00A649F8" w:rsidRDefault="00DB68A0" w:rsidP="00A01113">
      <w:pPr>
        <w:spacing w:before="120" w:after="60" w:line="240" w:lineRule="auto"/>
        <w:ind w:firstLine="720"/>
        <w:jc w:val="both"/>
        <w:rPr>
          <w:rFonts w:asciiTheme="majorHAnsi" w:eastAsia="Times New Roman" w:hAnsiTheme="majorHAnsi" w:cstheme="majorHAnsi"/>
          <w:sz w:val="28"/>
          <w:szCs w:val="28"/>
          <w:lang w:val="en-US"/>
        </w:rPr>
      </w:pPr>
      <w:r w:rsidRPr="00A649F8">
        <w:rPr>
          <w:rFonts w:asciiTheme="majorHAnsi" w:eastAsia="Times New Roman" w:hAnsiTheme="majorHAnsi" w:cstheme="majorHAnsi"/>
          <w:b/>
          <w:bCs/>
          <w:sz w:val="28"/>
          <w:szCs w:val="28"/>
          <w:lang w:val="nl-NL"/>
        </w:rPr>
        <w:t>Điều 1.</w:t>
      </w:r>
      <w:r w:rsidRPr="00A649F8">
        <w:rPr>
          <w:rFonts w:asciiTheme="majorHAnsi" w:eastAsia="Times New Roman" w:hAnsiTheme="majorHAnsi" w:cstheme="majorHAnsi"/>
          <w:sz w:val="28"/>
          <w:szCs w:val="28"/>
          <w:lang w:val="nl-NL"/>
        </w:rPr>
        <w:t xml:space="preserve"> Ph</w:t>
      </w:r>
      <w:r w:rsidR="00D946A8" w:rsidRPr="00A649F8">
        <w:rPr>
          <w:rFonts w:asciiTheme="majorHAnsi" w:eastAsia="Times New Roman" w:hAnsiTheme="majorHAnsi" w:cstheme="majorHAnsi"/>
          <w:sz w:val="28"/>
          <w:szCs w:val="28"/>
          <w:lang w:val="nl-NL"/>
        </w:rPr>
        <w:t xml:space="preserve">ê duyệt chủ trương đầu tư dự án: </w:t>
      </w:r>
      <w:r w:rsidR="00CB4A52" w:rsidRPr="00A649F8">
        <w:rPr>
          <w:rFonts w:asciiTheme="majorHAnsi" w:hAnsiTheme="majorHAnsi" w:cstheme="majorHAnsi"/>
          <w:sz w:val="28"/>
          <w:szCs w:val="28"/>
        </w:rPr>
        <w:t xml:space="preserve">Ổn định dân cư phát triển kinh tế </w:t>
      </w:r>
      <w:r w:rsidR="00CB4A52" w:rsidRPr="00A649F8">
        <w:rPr>
          <w:rFonts w:asciiTheme="majorHAnsi" w:hAnsiTheme="majorHAnsi" w:cstheme="majorHAnsi"/>
          <w:sz w:val="28"/>
          <w:szCs w:val="28"/>
          <w:lang w:val="en-US"/>
        </w:rPr>
        <w:t xml:space="preserve">- </w:t>
      </w:r>
      <w:r w:rsidR="00CB4A52" w:rsidRPr="00A649F8">
        <w:rPr>
          <w:rFonts w:asciiTheme="majorHAnsi" w:hAnsiTheme="majorHAnsi" w:cstheme="majorHAnsi"/>
          <w:sz w:val="28"/>
          <w:szCs w:val="28"/>
        </w:rPr>
        <w:t>xã hội vùng tái định cư thủy điện Sơn La thị xã Mường Lay</w:t>
      </w:r>
      <w:r w:rsidR="00CB4A52" w:rsidRPr="00A649F8">
        <w:rPr>
          <w:rFonts w:asciiTheme="majorHAnsi" w:hAnsiTheme="majorHAnsi" w:cstheme="majorHAnsi"/>
          <w:sz w:val="28"/>
          <w:szCs w:val="28"/>
          <w:lang w:val="en-US"/>
        </w:rPr>
        <w:t xml:space="preserve"> </w:t>
      </w:r>
      <w:r w:rsidR="00912D1F" w:rsidRPr="00A649F8">
        <w:rPr>
          <w:rFonts w:asciiTheme="majorHAnsi" w:hAnsiTheme="majorHAnsi" w:cstheme="majorHAnsi"/>
          <w:sz w:val="28"/>
          <w:szCs w:val="28"/>
          <w:lang w:val="en-US"/>
        </w:rPr>
        <w:t>với nội dung sau:</w:t>
      </w:r>
    </w:p>
    <w:p w14:paraId="09102C92" w14:textId="77777777" w:rsidR="003F1A1B" w:rsidRPr="00A649F8" w:rsidRDefault="00DB68A0" w:rsidP="003F1A1B">
      <w:pPr>
        <w:spacing w:before="40" w:after="40"/>
        <w:ind w:firstLine="720"/>
        <w:jc w:val="both"/>
        <w:rPr>
          <w:b/>
          <w:bCs/>
          <w:spacing w:val="-2"/>
          <w:szCs w:val="28"/>
        </w:rPr>
      </w:pPr>
      <w:r w:rsidRPr="00A649F8">
        <w:rPr>
          <w:rFonts w:asciiTheme="majorHAnsi" w:eastAsia="Times New Roman" w:hAnsiTheme="majorHAnsi" w:cstheme="majorHAnsi"/>
          <w:b/>
          <w:sz w:val="28"/>
          <w:szCs w:val="28"/>
          <w:lang w:val="nl-NL"/>
        </w:rPr>
        <w:t>1. Mục tiêu đầu tư</w:t>
      </w:r>
      <w:r w:rsidR="003240B6" w:rsidRPr="00A649F8">
        <w:rPr>
          <w:rFonts w:asciiTheme="majorHAnsi" w:eastAsia="Times New Roman" w:hAnsiTheme="majorHAnsi" w:cstheme="majorHAnsi"/>
          <w:sz w:val="28"/>
          <w:szCs w:val="28"/>
          <w:lang w:val="nl-NL"/>
        </w:rPr>
        <w:t xml:space="preserve">: </w:t>
      </w:r>
      <w:r w:rsidR="003F1A1B" w:rsidRPr="00A649F8">
        <w:rPr>
          <w:rFonts w:asciiTheme="majorHAnsi" w:hAnsiTheme="majorHAnsi" w:cstheme="majorHAnsi"/>
          <w:sz w:val="28"/>
          <w:szCs w:val="28"/>
        </w:rPr>
        <w:t xml:space="preserve">Dự án được đầu tư nhằm ổn định đời sống sản xuất cho người dân sau tái định cư thủy điện Sơn La, nhằm đảm bảo an sinh xã hội, ổn định chính trị, kinh tế - xã hội và an ninh quốc phòng trên địa bàn thị xã Mường Lay. Tạo sự chuyển biến nhanh về trình độ sản xuất thúc đẩy chuyển dịch cơ cấu kinh tế nông nghiệp theo hướng phát triển sản xuất nông nghiệp có </w:t>
      </w:r>
      <w:r w:rsidR="003F1A1B" w:rsidRPr="00A649F8">
        <w:rPr>
          <w:rFonts w:asciiTheme="majorHAnsi" w:hAnsiTheme="majorHAnsi" w:cstheme="majorHAnsi"/>
          <w:sz w:val="28"/>
          <w:szCs w:val="28"/>
        </w:rPr>
        <w:lastRenderedPageBreak/>
        <w:t>năng suất, chất lượng cao, liên kết theo chuỗi giá trị hàng hóa; tăng tỷ lệ lao động được đào tạo nghề ở nông thôn; cải thiện và nâng cao đời sống vật chất, tinh thần cho người dân vùng tái định cư thủy điện Sơn La đảm bảo không còn hộ có nguy cơ tái nghèo. Đầu tư sửa chữa và nâng cấp đồng bộ các công trình kết cấu hạ tầng thiết yếu phục vụ phát triển kinh tế - xã hội, đảm bảo các tiêu chí nông thôn mới, bảo vệ môi trường sinh thái và đảm bảo chức năng phòng hộ cho thủy điện Sơn La.</w:t>
      </w:r>
    </w:p>
    <w:p w14:paraId="06EC95B7" w14:textId="4C8A8EDE" w:rsidR="00E062AF" w:rsidRPr="00A649F8" w:rsidRDefault="00DB68A0" w:rsidP="003F1A1B">
      <w:pPr>
        <w:widowControl w:val="0"/>
        <w:spacing w:before="40" w:after="40"/>
        <w:ind w:firstLine="720"/>
        <w:jc w:val="both"/>
        <w:rPr>
          <w:rFonts w:asciiTheme="majorHAnsi" w:eastAsia="Times New Roman" w:hAnsiTheme="majorHAnsi" w:cstheme="majorHAnsi"/>
          <w:b/>
          <w:sz w:val="28"/>
          <w:szCs w:val="28"/>
          <w:lang w:val="nl-NL"/>
        </w:rPr>
      </w:pPr>
      <w:r w:rsidRPr="00A649F8">
        <w:rPr>
          <w:rFonts w:asciiTheme="majorHAnsi" w:eastAsia="Times New Roman" w:hAnsiTheme="majorHAnsi" w:cstheme="majorHAnsi"/>
          <w:b/>
          <w:sz w:val="28"/>
          <w:szCs w:val="28"/>
          <w:lang w:val="nl-NL"/>
        </w:rPr>
        <w:t>2. Quy mô đầu tư</w:t>
      </w:r>
      <w:r w:rsidR="003240B6" w:rsidRPr="00A649F8">
        <w:rPr>
          <w:rFonts w:asciiTheme="majorHAnsi" w:eastAsia="Times New Roman" w:hAnsiTheme="majorHAnsi" w:cstheme="majorHAnsi"/>
          <w:b/>
          <w:sz w:val="28"/>
          <w:szCs w:val="28"/>
          <w:lang w:val="nl-NL"/>
        </w:rPr>
        <w:t xml:space="preserve">: </w:t>
      </w:r>
    </w:p>
    <w:p w14:paraId="65EAC908" w14:textId="4933A8C4" w:rsidR="003F1A1B" w:rsidRPr="00A649F8" w:rsidRDefault="003F1A1B" w:rsidP="003F1A1B">
      <w:pPr>
        <w:widowControl w:val="0"/>
        <w:spacing w:before="40" w:after="40"/>
        <w:ind w:firstLine="720"/>
        <w:jc w:val="both"/>
        <w:rPr>
          <w:rFonts w:asciiTheme="majorHAnsi" w:hAnsiTheme="majorHAnsi" w:cstheme="majorHAnsi"/>
          <w:b/>
          <w:spacing w:val="-4"/>
          <w:sz w:val="28"/>
          <w:szCs w:val="28"/>
        </w:rPr>
      </w:pPr>
      <w:r w:rsidRPr="00A649F8">
        <w:rPr>
          <w:rFonts w:asciiTheme="majorHAnsi" w:hAnsiTheme="majorHAnsi" w:cstheme="majorHAnsi"/>
          <w:b/>
          <w:sz w:val="28"/>
          <w:szCs w:val="28"/>
          <w:lang w:val="en-US"/>
        </w:rPr>
        <w:t>2</w:t>
      </w:r>
      <w:r w:rsidRPr="00A649F8">
        <w:rPr>
          <w:rFonts w:asciiTheme="majorHAnsi" w:hAnsiTheme="majorHAnsi" w:cstheme="majorHAnsi"/>
          <w:b/>
          <w:sz w:val="28"/>
          <w:szCs w:val="28"/>
        </w:rPr>
        <w:t>.1. Hợp phần 1: Đầu tư hỗ trợ sản xuất với kinh phí 51.015 triệu đồng, trong đó:</w:t>
      </w:r>
    </w:p>
    <w:p w14:paraId="7B2F1FE7" w14:textId="77777777" w:rsidR="003F1A1B" w:rsidRPr="00A649F8" w:rsidRDefault="003F1A1B" w:rsidP="003F1A1B">
      <w:pPr>
        <w:widowControl w:val="0"/>
        <w:spacing w:before="40" w:after="40"/>
        <w:ind w:firstLine="720"/>
        <w:jc w:val="both"/>
        <w:rPr>
          <w:rFonts w:asciiTheme="majorHAnsi" w:hAnsiTheme="majorHAnsi" w:cstheme="majorHAnsi"/>
          <w:bCs/>
          <w:sz w:val="28"/>
          <w:szCs w:val="28"/>
          <w:lang w:eastAsia="vi-VN"/>
        </w:rPr>
      </w:pPr>
      <w:r w:rsidRPr="00A649F8">
        <w:rPr>
          <w:rFonts w:asciiTheme="majorHAnsi" w:hAnsiTheme="majorHAnsi" w:cstheme="majorHAnsi"/>
          <w:bCs/>
          <w:iCs/>
          <w:spacing w:val="-4"/>
          <w:sz w:val="28"/>
          <w:szCs w:val="28"/>
        </w:rPr>
        <w:t>(1) Đầu tư Hỗ trợ tiền mua giống và phân bón để chuyển đổi cơ cấu giống đối với cây ngắn ngày:</w:t>
      </w:r>
      <w:r w:rsidRPr="00A649F8">
        <w:rPr>
          <w:rFonts w:asciiTheme="majorHAnsi" w:hAnsiTheme="majorHAnsi" w:cstheme="majorHAnsi"/>
          <w:bCs/>
          <w:sz w:val="28"/>
          <w:szCs w:val="28"/>
          <w:lang w:eastAsia="vi-VN"/>
        </w:rPr>
        <w:t xml:space="preserve"> Quy mô khoảng 26,1 ha cho 815 hộ tham gia, với kinh phí 700 triệu đồng.</w:t>
      </w:r>
    </w:p>
    <w:p w14:paraId="59E7E59D" w14:textId="77777777" w:rsidR="003F1A1B" w:rsidRPr="00A649F8" w:rsidRDefault="003F1A1B" w:rsidP="003F1A1B">
      <w:pPr>
        <w:widowControl w:val="0"/>
        <w:spacing w:before="40" w:after="40"/>
        <w:ind w:firstLine="720"/>
        <w:jc w:val="both"/>
        <w:rPr>
          <w:rFonts w:asciiTheme="majorHAnsi" w:hAnsiTheme="majorHAnsi" w:cstheme="majorHAnsi"/>
          <w:bCs/>
          <w:sz w:val="28"/>
          <w:szCs w:val="28"/>
          <w:lang w:eastAsia="vi-VN"/>
        </w:rPr>
      </w:pPr>
      <w:r w:rsidRPr="00A649F8">
        <w:rPr>
          <w:rFonts w:asciiTheme="majorHAnsi" w:hAnsiTheme="majorHAnsi" w:cstheme="majorHAnsi"/>
          <w:bCs/>
          <w:iCs/>
          <w:spacing w:val="-4"/>
          <w:sz w:val="28"/>
          <w:szCs w:val="28"/>
        </w:rPr>
        <w:t xml:space="preserve">(2) Đầu tư Hỗ trợ tiền mua giống gia cầm cho các hộ dân: Số </w:t>
      </w:r>
      <w:r w:rsidRPr="00A649F8">
        <w:rPr>
          <w:rFonts w:asciiTheme="majorHAnsi" w:hAnsiTheme="majorHAnsi" w:cstheme="majorHAnsi"/>
          <w:bCs/>
          <w:sz w:val="28"/>
          <w:szCs w:val="28"/>
          <w:lang w:eastAsia="vi-VN"/>
        </w:rPr>
        <w:t>lượng 228.660 con giống gia cầm cho 1.030 hộ dân tái định cư, với kinh phí 7.683 triệu đồng.</w:t>
      </w:r>
    </w:p>
    <w:p w14:paraId="3060AC40"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(3) Đầu tư Hỗ trợ hộ nghèo làm chuồng trại chăn nuôi và hỗ trợ lãi suất vốn vay: Số lượng</w:t>
      </w:r>
      <w:r w:rsidRPr="00A649F8">
        <w:rPr>
          <w:rFonts w:asciiTheme="majorHAnsi" w:hAnsiTheme="majorHAnsi" w:cstheme="majorHAnsi"/>
          <w:bCs/>
          <w:sz w:val="28"/>
          <w:szCs w:val="28"/>
          <w:lang w:eastAsia="vi-VN"/>
        </w:rPr>
        <w:t xml:space="preserve"> 47 hộ, với kinh phí 99 triệu đồng.</w:t>
      </w:r>
    </w:p>
    <w:p w14:paraId="07BCE287" w14:textId="77777777" w:rsidR="003F1A1B" w:rsidRPr="00A649F8" w:rsidRDefault="003F1A1B" w:rsidP="003F1A1B">
      <w:pPr>
        <w:widowControl w:val="0"/>
        <w:spacing w:before="40" w:after="40"/>
        <w:ind w:firstLine="720"/>
        <w:jc w:val="both"/>
        <w:rPr>
          <w:rFonts w:asciiTheme="majorHAnsi" w:hAnsiTheme="majorHAnsi" w:cstheme="majorHAnsi"/>
          <w:bCs/>
          <w:iCs/>
          <w:spacing w:val="-10"/>
          <w:sz w:val="28"/>
          <w:szCs w:val="28"/>
        </w:rPr>
      </w:pPr>
      <w:r w:rsidRPr="00A649F8">
        <w:rPr>
          <w:rFonts w:asciiTheme="majorHAnsi" w:hAnsiTheme="majorHAnsi" w:cstheme="majorHAnsi"/>
          <w:bCs/>
          <w:iCs/>
          <w:spacing w:val="-10"/>
          <w:sz w:val="28"/>
          <w:szCs w:val="28"/>
        </w:rPr>
        <w:t>(4) Đầu tư Hỗ trợ người lao động tại các khu, điểm tái định cư có nhu cầu đào tạo chuyển đổi nghề nghiệp, việc làm: Số lượng 600 người, với kinh phí 3.398 triệu đồng.</w:t>
      </w:r>
    </w:p>
    <w:p w14:paraId="744B0F42" w14:textId="77777777" w:rsidR="003F1A1B" w:rsidRPr="00A649F8" w:rsidRDefault="003F1A1B" w:rsidP="003F1A1B">
      <w:pPr>
        <w:widowControl w:val="0"/>
        <w:spacing w:before="40" w:after="40"/>
        <w:ind w:firstLine="720"/>
        <w:jc w:val="both"/>
        <w:rPr>
          <w:rFonts w:asciiTheme="majorHAnsi" w:hAnsiTheme="majorHAnsi" w:cstheme="majorHAnsi"/>
          <w:bCs/>
          <w:sz w:val="28"/>
          <w:szCs w:val="28"/>
          <w:lang w:eastAsia="vi-VN"/>
        </w:rPr>
      </w:pPr>
      <w:r w:rsidRPr="00A649F8">
        <w:rPr>
          <w:rFonts w:asciiTheme="majorHAnsi" w:hAnsiTheme="majorHAnsi" w:cstheme="majorHAnsi"/>
          <w:bCs/>
          <w:iCs/>
          <w:spacing w:val="-4"/>
          <w:sz w:val="28"/>
          <w:szCs w:val="28"/>
        </w:rPr>
        <w:t xml:space="preserve">(5) Đầu tư hỗ trợ hoạt động khuyến nông cho các hộ dân: Thực hiện hỗ trợ </w:t>
      </w:r>
      <w:r w:rsidRPr="00A649F8">
        <w:rPr>
          <w:rFonts w:asciiTheme="majorHAnsi" w:hAnsiTheme="majorHAnsi" w:cstheme="majorHAnsi"/>
          <w:bCs/>
          <w:sz w:val="28"/>
          <w:szCs w:val="28"/>
          <w:lang w:eastAsia="vi-VN"/>
        </w:rPr>
        <w:t>cho 1.030 hộ, với kinh phí 39.135 triệu đồng.</w:t>
      </w:r>
    </w:p>
    <w:p w14:paraId="7E955C58" w14:textId="310AC4D6" w:rsidR="003F1A1B" w:rsidRPr="00A649F8" w:rsidRDefault="003F1A1B" w:rsidP="003F1A1B">
      <w:pPr>
        <w:widowControl w:val="0"/>
        <w:spacing w:before="40" w:after="40"/>
        <w:ind w:firstLine="720"/>
        <w:jc w:val="both"/>
        <w:rPr>
          <w:rFonts w:asciiTheme="majorHAnsi" w:hAnsiTheme="majorHAnsi" w:cstheme="majorHAnsi"/>
          <w:b/>
          <w:iCs/>
          <w:spacing w:val="-4"/>
          <w:sz w:val="28"/>
          <w:szCs w:val="28"/>
        </w:rPr>
      </w:pPr>
      <w:r w:rsidRPr="00A649F8">
        <w:rPr>
          <w:rFonts w:asciiTheme="majorHAnsi" w:hAnsiTheme="majorHAnsi" w:cstheme="majorHAnsi"/>
          <w:b/>
          <w:sz w:val="28"/>
          <w:szCs w:val="28"/>
          <w:lang w:val="en-US"/>
        </w:rPr>
        <w:t>2</w:t>
      </w:r>
      <w:r w:rsidRPr="00A649F8">
        <w:rPr>
          <w:rFonts w:asciiTheme="majorHAnsi" w:hAnsiTheme="majorHAnsi" w:cstheme="majorHAnsi"/>
          <w:b/>
          <w:sz w:val="28"/>
          <w:szCs w:val="28"/>
        </w:rPr>
        <w:t xml:space="preserve">.2. Hợp phần 2: Đầu tư cơ sở hạ tầng </w:t>
      </w:r>
      <w:r w:rsidRPr="00A649F8">
        <w:rPr>
          <w:rFonts w:asciiTheme="majorHAnsi" w:hAnsiTheme="majorHAnsi" w:cstheme="majorHAnsi"/>
          <w:b/>
          <w:iCs/>
          <w:spacing w:val="-4"/>
          <w:sz w:val="28"/>
          <w:szCs w:val="28"/>
        </w:rPr>
        <w:t>với tổng vốn 156.053 triệu đồng, trong đó:</w:t>
      </w:r>
    </w:p>
    <w:p w14:paraId="4304A876" w14:textId="77777777" w:rsidR="003F1A1B" w:rsidRPr="00A649F8" w:rsidRDefault="003F1A1B" w:rsidP="003F1A1B">
      <w:pPr>
        <w:widowControl w:val="0"/>
        <w:spacing w:before="40" w:after="40"/>
        <w:ind w:firstLine="720"/>
        <w:jc w:val="both"/>
        <w:rPr>
          <w:rFonts w:asciiTheme="majorHAnsi" w:hAnsiTheme="majorHAnsi" w:cstheme="majorHAnsi"/>
          <w:bCs/>
          <w:sz w:val="28"/>
          <w:szCs w:val="28"/>
          <w:lang w:eastAsia="vi-VN"/>
        </w:rPr>
      </w:pPr>
      <w:r w:rsidRPr="00A649F8">
        <w:rPr>
          <w:rFonts w:asciiTheme="majorHAnsi" w:hAnsiTheme="majorHAnsi" w:cstheme="majorHAnsi"/>
          <w:bCs/>
          <w:iCs/>
          <w:spacing w:val="-4"/>
          <w:sz w:val="28"/>
          <w:szCs w:val="28"/>
        </w:rPr>
        <w:t xml:space="preserve">(1) Đường giao thông nội thị các khu thị xã Mường Lay (khu TĐC Đồi Cao, Cơ Khí, Chi Luông, Nậm Cản thuộc dự án san nền GT,TN, kè các Khu tái định cư TXML): Các tuyến đường có </w:t>
      </w:r>
      <w:r w:rsidRPr="00A649F8">
        <w:rPr>
          <w:rFonts w:asciiTheme="majorHAnsi" w:hAnsiTheme="majorHAnsi" w:cstheme="majorHAnsi"/>
          <w:bCs/>
          <w:sz w:val="28"/>
          <w:szCs w:val="28"/>
          <w:lang w:eastAsia="vi-VN"/>
        </w:rPr>
        <w:t xml:space="preserve">tổng chiều dài khoảng 24,53 Km, với kinh phí 66.356 triệu đồng. </w:t>
      </w:r>
    </w:p>
    <w:p w14:paraId="24BF8086"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 xml:space="preserve">(2) Thủy lợi bản Đớ phường Na Lay: Đảm bảo cung cấp nước tưới cho 25ha, với </w:t>
      </w:r>
      <w:r w:rsidRPr="00A649F8">
        <w:rPr>
          <w:rFonts w:asciiTheme="majorHAnsi" w:hAnsiTheme="majorHAnsi" w:cstheme="majorHAnsi"/>
          <w:bCs/>
          <w:sz w:val="28"/>
          <w:szCs w:val="28"/>
          <w:lang w:eastAsia="vi-VN"/>
        </w:rPr>
        <w:t xml:space="preserve">kinh phí </w:t>
      </w:r>
      <w:r w:rsidRPr="00A649F8">
        <w:rPr>
          <w:rFonts w:asciiTheme="majorHAnsi" w:hAnsiTheme="majorHAnsi" w:cstheme="majorHAnsi"/>
          <w:bCs/>
          <w:iCs/>
          <w:spacing w:val="-4"/>
          <w:sz w:val="28"/>
          <w:szCs w:val="28"/>
        </w:rPr>
        <w:t>là 2.303 triệu đồng.</w:t>
      </w:r>
    </w:p>
    <w:p w14:paraId="61B25D5C"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(3) Thủy lợi Nậm Cản phường Na Lay:</w:t>
      </w:r>
      <w:r w:rsidRPr="00A649F8">
        <w:rPr>
          <w:rFonts w:asciiTheme="majorHAnsi" w:hAnsiTheme="majorHAnsi" w:cstheme="majorHAnsi"/>
          <w:b/>
          <w:i/>
          <w:spacing w:val="-4"/>
          <w:sz w:val="28"/>
          <w:szCs w:val="28"/>
        </w:rPr>
        <w:t xml:space="preserve"> </w:t>
      </w:r>
      <w:r w:rsidRPr="00A649F8">
        <w:rPr>
          <w:rFonts w:asciiTheme="majorHAnsi" w:hAnsiTheme="majorHAnsi" w:cstheme="majorHAnsi"/>
          <w:bCs/>
          <w:iCs/>
          <w:spacing w:val="-4"/>
          <w:sz w:val="28"/>
          <w:szCs w:val="28"/>
        </w:rPr>
        <w:t>Đảm bảo cung cấp nước tưới cho 82,4ha, với tổng kinh phí là 7.566 triệu đồng.</w:t>
      </w:r>
    </w:p>
    <w:p w14:paraId="4228A95A" w14:textId="760873C8" w:rsidR="0029492F" w:rsidRPr="00A649F8" w:rsidRDefault="003F1A1B" w:rsidP="0029492F">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(4) Thuỷ lợi Bản Mo xã Lay Nưa:</w:t>
      </w:r>
      <w:r w:rsidRPr="00A649F8">
        <w:rPr>
          <w:rFonts w:asciiTheme="majorHAnsi" w:hAnsiTheme="majorHAnsi" w:cstheme="majorHAnsi"/>
          <w:b/>
          <w:i/>
          <w:spacing w:val="-4"/>
          <w:sz w:val="28"/>
          <w:szCs w:val="28"/>
        </w:rPr>
        <w:t xml:space="preserve"> </w:t>
      </w:r>
      <w:r w:rsidR="0029492F" w:rsidRPr="00A649F8">
        <w:rPr>
          <w:rFonts w:asciiTheme="majorHAnsi" w:hAnsiTheme="majorHAnsi" w:cstheme="majorHAnsi"/>
          <w:bCs/>
          <w:iCs/>
          <w:spacing w:val="-4"/>
          <w:sz w:val="28"/>
          <w:szCs w:val="28"/>
        </w:rPr>
        <w:t xml:space="preserve">Đảm bảo cung cấp nước tưới cho 5ha, với </w:t>
      </w:r>
      <w:r w:rsidR="0029492F" w:rsidRPr="00A649F8">
        <w:rPr>
          <w:rFonts w:asciiTheme="majorHAnsi" w:hAnsiTheme="majorHAnsi" w:cstheme="majorHAnsi"/>
          <w:bCs/>
          <w:sz w:val="28"/>
          <w:szCs w:val="28"/>
          <w:lang w:eastAsia="vi-VN"/>
        </w:rPr>
        <w:t xml:space="preserve">kinh phí </w:t>
      </w:r>
      <w:r w:rsidR="0029492F" w:rsidRPr="00A649F8">
        <w:rPr>
          <w:rFonts w:asciiTheme="majorHAnsi" w:hAnsiTheme="majorHAnsi" w:cstheme="majorHAnsi"/>
          <w:bCs/>
          <w:iCs/>
          <w:spacing w:val="-4"/>
          <w:sz w:val="28"/>
          <w:szCs w:val="28"/>
        </w:rPr>
        <w:t>là 499 triệu đồng.</w:t>
      </w:r>
    </w:p>
    <w:p w14:paraId="7AD050F5" w14:textId="3D4EBCA3" w:rsidR="0029492F" w:rsidRPr="00A649F8" w:rsidRDefault="003F1A1B" w:rsidP="0029492F">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(5) Thuỷ lợi Huổi Luân xã Lay Nưa:</w:t>
      </w:r>
      <w:r w:rsidR="0029492F" w:rsidRPr="00A649F8">
        <w:rPr>
          <w:rFonts w:asciiTheme="majorHAnsi" w:hAnsiTheme="majorHAnsi" w:cstheme="majorHAnsi"/>
          <w:bCs/>
          <w:iCs/>
          <w:spacing w:val="-4"/>
          <w:sz w:val="28"/>
          <w:szCs w:val="28"/>
        </w:rPr>
        <w:t xml:space="preserve"> Đảm bảo cung cấp nước tưới cho 6,8ha, với </w:t>
      </w:r>
      <w:r w:rsidR="0029492F" w:rsidRPr="00A649F8">
        <w:rPr>
          <w:rFonts w:asciiTheme="majorHAnsi" w:hAnsiTheme="majorHAnsi" w:cstheme="majorHAnsi"/>
          <w:bCs/>
          <w:sz w:val="28"/>
          <w:szCs w:val="28"/>
          <w:lang w:eastAsia="vi-VN"/>
        </w:rPr>
        <w:t xml:space="preserve">tổng kinh phí </w:t>
      </w:r>
      <w:r w:rsidR="0029492F" w:rsidRPr="00A649F8">
        <w:rPr>
          <w:rFonts w:asciiTheme="majorHAnsi" w:hAnsiTheme="majorHAnsi" w:cstheme="majorHAnsi"/>
          <w:bCs/>
          <w:iCs/>
          <w:spacing w:val="-4"/>
          <w:sz w:val="28"/>
          <w:szCs w:val="28"/>
        </w:rPr>
        <w:t>là 283 triệu đồng.</w:t>
      </w:r>
    </w:p>
    <w:p w14:paraId="055C8DC5"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(6) Thuỷ lợi Na Tung (giai đoạn I) xã Lay Nưa:</w:t>
      </w:r>
      <w:r w:rsidRPr="00A649F8">
        <w:rPr>
          <w:rFonts w:asciiTheme="majorHAnsi" w:hAnsiTheme="majorHAnsi" w:cstheme="majorHAnsi"/>
          <w:b/>
          <w:i/>
          <w:spacing w:val="-4"/>
          <w:sz w:val="28"/>
          <w:szCs w:val="28"/>
        </w:rPr>
        <w:t xml:space="preserve"> </w:t>
      </w:r>
      <w:r w:rsidRPr="00A649F8">
        <w:rPr>
          <w:rFonts w:asciiTheme="majorHAnsi" w:hAnsiTheme="majorHAnsi" w:cstheme="majorHAnsi"/>
          <w:bCs/>
          <w:iCs/>
          <w:spacing w:val="-4"/>
          <w:sz w:val="28"/>
          <w:szCs w:val="28"/>
        </w:rPr>
        <w:t>Đảm bảo cung cấp nước tưới cho 19,8ha, với kinh phí là 658 triệu đồng.</w:t>
      </w:r>
    </w:p>
    <w:p w14:paraId="4AB764C8"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 xml:space="preserve">(7) Thuỷ lợi Tạo Sen xã Lay Nưa: Đảm bảo cung cấp nước tưới cho 60ha, </w:t>
      </w:r>
      <w:r w:rsidRPr="00A649F8">
        <w:rPr>
          <w:rFonts w:asciiTheme="majorHAnsi" w:hAnsiTheme="majorHAnsi" w:cstheme="majorHAnsi"/>
          <w:bCs/>
          <w:iCs/>
          <w:spacing w:val="-4"/>
          <w:sz w:val="28"/>
          <w:szCs w:val="28"/>
        </w:rPr>
        <w:lastRenderedPageBreak/>
        <w:t>với kinh phí là 1.521 triệu đồng.</w:t>
      </w:r>
    </w:p>
    <w:p w14:paraId="78A2188E"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(8) Kênh mương bản Ổ xã Lay Nưa: Đảm bảo cung cấp nước tưới cho 40ha, với kinh phí là 2.514 triệu đồng.</w:t>
      </w:r>
    </w:p>
    <w:p w14:paraId="7D94FFDC"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(9) Mương dẫn nước bản Na Ka xã Lay Nưa: Đảm bảo cung cấp nước tưới cho 30ha, với kinh phí là 2.220 triệu đồng.</w:t>
      </w:r>
    </w:p>
    <w:p w14:paraId="582899ED"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 xml:space="preserve">(10) Hệ thống thoát nước bẩn và vệ sinh môi trường phường Sông Đà: </w:t>
      </w:r>
      <w:r w:rsidRPr="00A649F8">
        <w:rPr>
          <w:rFonts w:asciiTheme="majorHAnsi" w:hAnsiTheme="majorHAnsi" w:cstheme="majorHAnsi"/>
          <w:bCs/>
          <w:sz w:val="28"/>
          <w:szCs w:val="28"/>
          <w:lang w:eastAsia="vi-VN"/>
        </w:rPr>
        <w:t>Rãnh thoát nước làm mới tổng chiều dài tuyến khoảng L=1.924m; rãnh nạo vét tổng chiều dài khoảng L=1.227,6m.</w:t>
      </w:r>
      <w:r w:rsidRPr="00A649F8">
        <w:rPr>
          <w:rFonts w:asciiTheme="majorHAnsi" w:hAnsiTheme="majorHAnsi" w:cstheme="majorHAnsi"/>
          <w:b/>
          <w:i/>
          <w:spacing w:val="-4"/>
          <w:sz w:val="28"/>
          <w:szCs w:val="28"/>
        </w:rPr>
        <w:t xml:space="preserve"> </w:t>
      </w:r>
      <w:r w:rsidRPr="00A649F8">
        <w:rPr>
          <w:rFonts w:asciiTheme="majorHAnsi" w:hAnsiTheme="majorHAnsi" w:cstheme="majorHAnsi"/>
          <w:bCs/>
          <w:sz w:val="28"/>
          <w:szCs w:val="28"/>
          <w:lang w:eastAsia="vi-VN"/>
        </w:rPr>
        <w:t xml:space="preserve">Sửa chữa nhà điều hành 1, 2, thay mới một số thiết bị; </w:t>
      </w:r>
      <w:r w:rsidRPr="00A649F8">
        <w:rPr>
          <w:rFonts w:asciiTheme="majorHAnsi" w:hAnsiTheme="majorHAnsi" w:cstheme="majorHAnsi"/>
          <w:bCs/>
          <w:iCs/>
          <w:spacing w:val="-4"/>
          <w:sz w:val="28"/>
          <w:szCs w:val="28"/>
        </w:rPr>
        <w:t>với kinh phí là 4.646 triệu đồng.</w:t>
      </w:r>
    </w:p>
    <w:p w14:paraId="28A5EE71" w14:textId="77777777" w:rsidR="003F1A1B" w:rsidRPr="00A649F8" w:rsidRDefault="003F1A1B" w:rsidP="003F1A1B">
      <w:pPr>
        <w:widowControl w:val="0"/>
        <w:spacing w:before="40" w:after="40"/>
        <w:ind w:firstLine="720"/>
        <w:jc w:val="both"/>
        <w:rPr>
          <w:rFonts w:asciiTheme="majorHAnsi" w:hAnsiTheme="majorHAnsi" w:cstheme="majorHAnsi"/>
          <w:bCs/>
          <w:iCs/>
          <w:spacing w:val="-4"/>
          <w:sz w:val="28"/>
          <w:szCs w:val="28"/>
        </w:rPr>
      </w:pPr>
      <w:r w:rsidRPr="00A649F8">
        <w:rPr>
          <w:rFonts w:asciiTheme="majorHAnsi" w:hAnsiTheme="majorHAnsi" w:cstheme="majorHAnsi"/>
          <w:bCs/>
          <w:iCs/>
          <w:spacing w:val="-4"/>
          <w:sz w:val="28"/>
          <w:szCs w:val="28"/>
        </w:rPr>
        <w:t>(11) Hệ thống thoát nước vệ sinh môi trường phường Na Lay: Tổng chiều dài tuyến khoảng 2.707m, với kinh phí 4.848 triệu đồng.</w:t>
      </w:r>
    </w:p>
    <w:p w14:paraId="00B93AA0" w14:textId="77777777" w:rsidR="003F1A1B" w:rsidRPr="00A649F8" w:rsidRDefault="003F1A1B" w:rsidP="003F1A1B">
      <w:pPr>
        <w:widowControl w:val="0"/>
        <w:spacing w:before="40" w:after="40"/>
        <w:ind w:firstLine="720"/>
        <w:jc w:val="both"/>
        <w:rPr>
          <w:rFonts w:asciiTheme="majorHAnsi" w:hAnsiTheme="majorHAnsi" w:cstheme="majorHAnsi"/>
          <w:b/>
          <w:iCs/>
          <w:spacing w:val="-4"/>
          <w:sz w:val="28"/>
          <w:szCs w:val="28"/>
        </w:rPr>
      </w:pPr>
      <w:r w:rsidRPr="00A649F8">
        <w:rPr>
          <w:rFonts w:asciiTheme="majorHAnsi" w:hAnsiTheme="majorHAnsi" w:cstheme="majorHAnsi"/>
          <w:bCs/>
          <w:iCs/>
          <w:spacing w:val="-4"/>
          <w:sz w:val="28"/>
          <w:szCs w:val="28"/>
        </w:rPr>
        <w:t>(12) Hệ thống thoát nước bẩn vệ sinh môi trường phường Na Lay: Sửa chữa</w:t>
      </w:r>
      <w:r w:rsidRPr="00A649F8">
        <w:rPr>
          <w:rFonts w:asciiTheme="majorHAnsi" w:hAnsiTheme="majorHAnsi" w:cstheme="majorHAnsi"/>
          <w:bCs/>
          <w:sz w:val="28"/>
          <w:szCs w:val="28"/>
          <w:lang w:eastAsia="vi-VN"/>
        </w:rPr>
        <w:t xml:space="preserve"> Trạm sử lý nước thải khu Nậm Cản;  khu Chi Luông</w:t>
      </w:r>
      <w:r w:rsidRPr="00A649F8">
        <w:rPr>
          <w:rFonts w:asciiTheme="majorHAnsi" w:hAnsiTheme="majorHAnsi" w:cstheme="majorHAnsi"/>
          <w:bCs/>
          <w:iCs/>
          <w:spacing w:val="-4"/>
          <w:sz w:val="28"/>
          <w:szCs w:val="28"/>
        </w:rPr>
        <w:t>;</w:t>
      </w:r>
      <w:r w:rsidRPr="00A649F8">
        <w:rPr>
          <w:rFonts w:asciiTheme="majorHAnsi" w:hAnsiTheme="majorHAnsi" w:cstheme="majorHAnsi"/>
          <w:b/>
          <w:iCs/>
          <w:spacing w:val="-4"/>
          <w:sz w:val="28"/>
          <w:szCs w:val="28"/>
        </w:rPr>
        <w:t xml:space="preserve"> </w:t>
      </w:r>
      <w:r w:rsidRPr="00A649F8">
        <w:rPr>
          <w:rFonts w:asciiTheme="majorHAnsi" w:hAnsiTheme="majorHAnsi" w:cstheme="majorHAnsi"/>
          <w:bCs/>
          <w:sz w:val="28"/>
          <w:szCs w:val="28"/>
          <w:lang w:eastAsia="vi-VN"/>
        </w:rPr>
        <w:t>khu Cơ Khí, với kinh phí là 2.293 triệu đồng.</w:t>
      </w:r>
    </w:p>
    <w:p w14:paraId="5D0AA9DF" w14:textId="77777777" w:rsidR="003F1A1B" w:rsidRPr="00A649F8" w:rsidRDefault="003F1A1B" w:rsidP="003F1A1B">
      <w:pPr>
        <w:widowControl w:val="0"/>
        <w:spacing w:before="40" w:after="40"/>
        <w:ind w:firstLine="720"/>
        <w:jc w:val="both"/>
        <w:rPr>
          <w:rFonts w:asciiTheme="majorHAnsi" w:hAnsiTheme="majorHAnsi" w:cstheme="majorHAnsi"/>
          <w:bCs/>
          <w:iCs/>
          <w:sz w:val="28"/>
          <w:szCs w:val="28"/>
          <w:lang w:eastAsia="vi-VN"/>
        </w:rPr>
      </w:pPr>
      <w:r w:rsidRPr="00A649F8">
        <w:rPr>
          <w:rFonts w:asciiTheme="majorHAnsi" w:hAnsiTheme="majorHAnsi" w:cstheme="majorHAnsi"/>
          <w:bCs/>
          <w:iCs/>
          <w:spacing w:val="-4"/>
          <w:sz w:val="28"/>
          <w:szCs w:val="28"/>
        </w:rPr>
        <w:t>(13) Xây dựng, tôn tạo di tích khu nghỉ mát Pú Vạt - đường giao thông Đồi Cao - Pú Vạt - Nậm Cản: Thực hiện tôn tạo khu di tích Pú Vạt (</w:t>
      </w:r>
      <w:r w:rsidRPr="00A649F8">
        <w:rPr>
          <w:rFonts w:asciiTheme="majorHAnsi" w:hAnsiTheme="majorHAnsi" w:cstheme="majorHAnsi"/>
          <w:bCs/>
          <w:iCs/>
          <w:sz w:val="28"/>
          <w:szCs w:val="28"/>
          <w:lang w:eastAsia="vi-VN"/>
        </w:rPr>
        <w:t xml:space="preserve">Dinh thự tại Khu I, Dinh thự tại Khu II: </w:t>
      </w:r>
      <w:r w:rsidRPr="00A649F8">
        <w:rPr>
          <w:rFonts w:asciiTheme="majorHAnsi" w:hAnsiTheme="majorHAnsi" w:cstheme="majorHAnsi"/>
          <w:bCs/>
          <w:iCs/>
          <w:sz w:val="28"/>
          <w:szCs w:val="28"/>
        </w:rPr>
        <w:t xml:space="preserve">Xây dựng đường giao thông từ </w:t>
      </w:r>
      <w:r w:rsidRPr="00A649F8">
        <w:rPr>
          <w:rFonts w:asciiTheme="majorHAnsi" w:hAnsiTheme="majorHAnsi" w:cstheme="majorHAnsi"/>
          <w:bCs/>
          <w:iCs/>
          <w:spacing w:val="-4"/>
          <w:sz w:val="28"/>
          <w:szCs w:val="28"/>
        </w:rPr>
        <w:t>Đồi Cao - Pú Vạt - Nậm Cản vùng tái định cư thị xã Mường Lay với t</w:t>
      </w:r>
      <w:r w:rsidRPr="00A649F8">
        <w:rPr>
          <w:rFonts w:asciiTheme="majorHAnsi" w:hAnsiTheme="majorHAnsi" w:cstheme="majorHAnsi"/>
          <w:bCs/>
          <w:iCs/>
          <w:sz w:val="28"/>
          <w:szCs w:val="28"/>
          <w:lang w:eastAsia="vi-VN"/>
        </w:rPr>
        <w:t>ổng chiều dài tuyến đường khoảng L=6,184km, công trình thoát nước ngang, nước dọc, báo hiệu đường bộ với kinh phí 60.346 triệu đồng.</w:t>
      </w:r>
    </w:p>
    <w:p w14:paraId="24BA28DD" w14:textId="6D2F5662" w:rsidR="009F564D" w:rsidRPr="00A649F8" w:rsidRDefault="00EB5059" w:rsidP="00EB5059">
      <w:pPr>
        <w:spacing w:before="120" w:after="60"/>
        <w:ind w:firstLine="720"/>
        <w:jc w:val="center"/>
        <w:rPr>
          <w:rFonts w:asciiTheme="majorHAnsi" w:hAnsiTheme="majorHAnsi" w:cstheme="majorHAnsi"/>
          <w:bCs/>
          <w:i/>
          <w:sz w:val="28"/>
          <w:szCs w:val="28"/>
        </w:rPr>
      </w:pPr>
      <w:r w:rsidRPr="00A649F8">
        <w:rPr>
          <w:rFonts w:asciiTheme="majorHAnsi" w:hAnsiTheme="majorHAnsi" w:cstheme="majorHAnsi"/>
          <w:b/>
          <w:bCs/>
          <w:sz w:val="28"/>
          <w:szCs w:val="28"/>
          <w:lang w:val="nl-NL" w:eastAsia="x-none"/>
        </w:rPr>
        <w:t xml:space="preserve"> </w:t>
      </w:r>
      <w:r w:rsidR="009F564D" w:rsidRPr="00A649F8">
        <w:rPr>
          <w:rFonts w:asciiTheme="majorHAnsi" w:hAnsiTheme="majorHAnsi" w:cstheme="majorHAnsi"/>
          <w:bCs/>
          <w:i/>
          <w:spacing w:val="-6"/>
          <w:sz w:val="28"/>
          <w:szCs w:val="28"/>
        </w:rPr>
        <w:t>(Chi tiết như Phụ lục kèm theo)</w:t>
      </w:r>
    </w:p>
    <w:p w14:paraId="03DE7848" w14:textId="5ECE99DD" w:rsidR="00DB68A0" w:rsidRPr="00A649F8" w:rsidRDefault="00DB68A0" w:rsidP="00A01113">
      <w:pPr>
        <w:spacing w:before="120" w:after="60" w:line="240" w:lineRule="auto"/>
        <w:ind w:firstLine="720"/>
        <w:jc w:val="both"/>
        <w:rPr>
          <w:rFonts w:asciiTheme="majorHAnsi" w:hAnsiTheme="majorHAnsi" w:cstheme="majorHAnsi"/>
          <w:sz w:val="28"/>
          <w:szCs w:val="28"/>
        </w:rPr>
      </w:pPr>
      <w:r w:rsidRPr="00A649F8">
        <w:rPr>
          <w:rFonts w:asciiTheme="majorHAnsi" w:eastAsia="Times New Roman" w:hAnsiTheme="majorHAnsi" w:cstheme="majorHAnsi"/>
          <w:b/>
          <w:sz w:val="28"/>
          <w:szCs w:val="28"/>
          <w:lang w:val="nl-NL"/>
        </w:rPr>
        <w:t xml:space="preserve">3. </w:t>
      </w:r>
      <w:r w:rsidRPr="00A649F8">
        <w:rPr>
          <w:rFonts w:asciiTheme="majorHAnsi" w:hAnsiTheme="majorHAnsi" w:cstheme="majorHAnsi"/>
          <w:b/>
          <w:sz w:val="28"/>
          <w:szCs w:val="28"/>
        </w:rPr>
        <w:t xml:space="preserve">Nhóm dự án: </w:t>
      </w:r>
      <w:r w:rsidR="003F04C9" w:rsidRPr="00A649F8">
        <w:rPr>
          <w:rFonts w:asciiTheme="majorHAnsi" w:hAnsiTheme="majorHAnsi" w:cstheme="majorHAnsi"/>
          <w:sz w:val="28"/>
          <w:szCs w:val="28"/>
          <w:lang w:val="en-US"/>
        </w:rPr>
        <w:t>N</w:t>
      </w:r>
      <w:r w:rsidRPr="00A649F8">
        <w:rPr>
          <w:rFonts w:asciiTheme="majorHAnsi" w:hAnsiTheme="majorHAnsi" w:cstheme="majorHAnsi"/>
          <w:sz w:val="28"/>
          <w:szCs w:val="28"/>
        </w:rPr>
        <w:t xml:space="preserve">hóm </w:t>
      </w:r>
      <w:r w:rsidRPr="00A649F8">
        <w:rPr>
          <w:rFonts w:asciiTheme="majorHAnsi" w:hAnsiTheme="majorHAnsi" w:cstheme="majorHAnsi"/>
          <w:sz w:val="28"/>
          <w:szCs w:val="28"/>
          <w:lang w:val="en-US"/>
        </w:rPr>
        <w:t>B</w:t>
      </w:r>
      <w:r w:rsidRPr="00A649F8">
        <w:rPr>
          <w:rFonts w:asciiTheme="majorHAnsi" w:eastAsia="Times New Roman" w:hAnsiTheme="majorHAnsi" w:cstheme="majorHAnsi"/>
          <w:iCs/>
          <w:sz w:val="28"/>
          <w:szCs w:val="28"/>
          <w:lang w:val="nl-NL"/>
        </w:rPr>
        <w:t>.</w:t>
      </w:r>
    </w:p>
    <w:p w14:paraId="5ECB57A4" w14:textId="7EA8C79E" w:rsidR="00EB5059" w:rsidRPr="00A649F8" w:rsidRDefault="00DB68A0" w:rsidP="00EB5059">
      <w:pPr>
        <w:spacing w:before="120" w:after="60" w:line="240" w:lineRule="auto"/>
        <w:ind w:firstLine="720"/>
        <w:jc w:val="both"/>
        <w:rPr>
          <w:rFonts w:asciiTheme="majorHAnsi" w:hAnsiTheme="majorHAnsi" w:cstheme="majorHAnsi"/>
          <w:b/>
          <w:bCs/>
          <w:sz w:val="28"/>
          <w:szCs w:val="28"/>
          <w:lang w:val="nl-NL" w:eastAsia="x-none"/>
        </w:rPr>
      </w:pPr>
      <w:r w:rsidRPr="00A649F8">
        <w:rPr>
          <w:rFonts w:asciiTheme="majorHAnsi" w:eastAsia="Times New Roman" w:hAnsiTheme="majorHAnsi" w:cstheme="majorHAnsi"/>
          <w:b/>
          <w:sz w:val="28"/>
          <w:szCs w:val="28"/>
          <w:lang w:val="nl-NL"/>
        </w:rPr>
        <w:t xml:space="preserve">4. Tổng mức đầu tư dự án: </w:t>
      </w:r>
      <w:r w:rsidR="00EB5059" w:rsidRPr="00A649F8">
        <w:rPr>
          <w:rFonts w:asciiTheme="majorHAnsi" w:hAnsiTheme="majorHAnsi" w:cstheme="majorHAnsi"/>
          <w:b/>
          <w:iCs/>
          <w:sz w:val="28"/>
          <w:szCs w:val="28"/>
        </w:rPr>
        <w:t>2</w:t>
      </w:r>
      <w:r w:rsidR="003F1A1B" w:rsidRPr="00A649F8">
        <w:rPr>
          <w:rFonts w:asciiTheme="majorHAnsi" w:hAnsiTheme="majorHAnsi" w:cstheme="majorHAnsi"/>
          <w:b/>
          <w:iCs/>
          <w:sz w:val="28"/>
          <w:szCs w:val="28"/>
          <w:lang w:val="en-US"/>
        </w:rPr>
        <w:t>33</w:t>
      </w:r>
      <w:r w:rsidR="00EB5059" w:rsidRPr="00A649F8">
        <w:rPr>
          <w:rFonts w:asciiTheme="majorHAnsi" w:hAnsiTheme="majorHAnsi" w:cstheme="majorHAnsi"/>
          <w:b/>
          <w:bCs/>
          <w:sz w:val="28"/>
          <w:szCs w:val="28"/>
          <w:lang w:val="nl-NL" w:eastAsia="x-none"/>
        </w:rPr>
        <w:t>.</w:t>
      </w:r>
      <w:r w:rsidR="003F1A1B" w:rsidRPr="00A649F8">
        <w:rPr>
          <w:rFonts w:asciiTheme="majorHAnsi" w:hAnsiTheme="majorHAnsi" w:cstheme="majorHAnsi"/>
          <w:b/>
          <w:bCs/>
          <w:sz w:val="28"/>
          <w:szCs w:val="28"/>
          <w:lang w:val="nl-NL" w:eastAsia="x-none"/>
        </w:rPr>
        <w:t>56</w:t>
      </w:r>
      <w:r w:rsidR="00EB5059" w:rsidRPr="00A649F8">
        <w:rPr>
          <w:rFonts w:asciiTheme="majorHAnsi" w:hAnsiTheme="majorHAnsi" w:cstheme="majorHAnsi"/>
          <w:b/>
          <w:bCs/>
          <w:sz w:val="28"/>
          <w:szCs w:val="28"/>
          <w:lang w:val="nl-NL" w:eastAsia="x-none"/>
        </w:rPr>
        <w:t xml:space="preserve">0 triệu </w:t>
      </w:r>
    </w:p>
    <w:p w14:paraId="44356941" w14:textId="243F0455" w:rsidR="00DB68A0" w:rsidRPr="00A649F8" w:rsidRDefault="00DB68A0" w:rsidP="00A01113">
      <w:pPr>
        <w:spacing w:before="120" w:after="60" w:line="240" w:lineRule="auto"/>
        <w:ind w:firstLine="720"/>
        <w:jc w:val="both"/>
        <w:rPr>
          <w:rFonts w:asciiTheme="majorHAnsi" w:eastAsia="Times New Roman" w:hAnsiTheme="majorHAnsi" w:cstheme="majorHAnsi"/>
          <w:sz w:val="28"/>
          <w:szCs w:val="28"/>
          <w:lang w:val="nl-NL"/>
        </w:rPr>
      </w:pPr>
      <w:r w:rsidRPr="00A649F8">
        <w:rPr>
          <w:rFonts w:asciiTheme="majorHAnsi" w:eastAsia="Times New Roman" w:hAnsiTheme="majorHAnsi" w:cstheme="majorHAnsi"/>
          <w:b/>
          <w:sz w:val="28"/>
          <w:szCs w:val="28"/>
          <w:lang w:val="nl-NL"/>
        </w:rPr>
        <w:t>5. Cơ cấu nguồn vốn</w:t>
      </w:r>
      <w:r w:rsidRPr="00A649F8">
        <w:rPr>
          <w:rFonts w:asciiTheme="majorHAnsi" w:eastAsia="Times New Roman" w:hAnsiTheme="majorHAnsi" w:cstheme="majorHAnsi"/>
          <w:sz w:val="28"/>
          <w:szCs w:val="28"/>
          <w:lang w:val="nl-NL"/>
        </w:rPr>
        <w:t xml:space="preserve">: </w:t>
      </w:r>
      <w:r w:rsidR="002E481E" w:rsidRPr="00A649F8">
        <w:rPr>
          <w:rFonts w:asciiTheme="majorHAnsi" w:hAnsiTheme="majorHAnsi" w:cstheme="majorHAnsi"/>
          <w:spacing w:val="-4"/>
          <w:sz w:val="28"/>
          <w:szCs w:val="28"/>
        </w:rPr>
        <w:t>V</w:t>
      </w:r>
      <w:r w:rsidR="002E481E" w:rsidRPr="00A649F8">
        <w:rPr>
          <w:rFonts w:asciiTheme="majorHAnsi" w:hAnsiTheme="majorHAnsi" w:cstheme="majorHAnsi"/>
          <w:bCs/>
          <w:sz w:val="28"/>
          <w:szCs w:val="28"/>
          <w:lang w:val="nl-NL"/>
        </w:rPr>
        <w:t>ốn ngân sách trung ương thuộc Đề án ổn định dân cư, phát triển kinh tế - xã hội vùng TĐC thủy điện Sơn La</w:t>
      </w:r>
      <w:r w:rsidR="00967150" w:rsidRPr="00A649F8">
        <w:rPr>
          <w:rFonts w:asciiTheme="majorHAnsi" w:hAnsiTheme="majorHAnsi" w:cstheme="majorHAnsi"/>
          <w:sz w:val="28"/>
          <w:szCs w:val="28"/>
          <w:lang w:val="es-ES"/>
        </w:rPr>
        <w:t>.</w:t>
      </w:r>
    </w:p>
    <w:p w14:paraId="1996CD9A" w14:textId="0806C020" w:rsidR="000C4AE6" w:rsidRPr="00A649F8" w:rsidRDefault="00DB68A0" w:rsidP="00A01113">
      <w:pPr>
        <w:widowControl w:val="0"/>
        <w:spacing w:before="120" w:after="60"/>
        <w:ind w:firstLine="720"/>
        <w:jc w:val="both"/>
        <w:rPr>
          <w:rFonts w:asciiTheme="majorHAnsi" w:hAnsiTheme="majorHAnsi" w:cstheme="majorHAnsi"/>
          <w:sz w:val="28"/>
          <w:szCs w:val="28"/>
          <w:lang w:val="en-US"/>
        </w:rPr>
      </w:pPr>
      <w:r w:rsidRPr="00A649F8">
        <w:rPr>
          <w:rFonts w:asciiTheme="majorHAnsi" w:eastAsia="Times New Roman" w:hAnsiTheme="majorHAnsi" w:cstheme="majorHAnsi"/>
          <w:b/>
          <w:sz w:val="28"/>
          <w:szCs w:val="28"/>
          <w:lang w:val="nl-NL"/>
        </w:rPr>
        <w:t>6. Địa điểm thực hiện dự án:</w:t>
      </w:r>
      <w:r w:rsidRPr="00A649F8">
        <w:rPr>
          <w:rFonts w:asciiTheme="majorHAnsi" w:eastAsia="Times New Roman" w:hAnsiTheme="majorHAnsi" w:cstheme="majorHAnsi"/>
          <w:sz w:val="28"/>
          <w:szCs w:val="28"/>
          <w:lang w:val="nl-NL" w:bidi="he-IL"/>
        </w:rPr>
        <w:t xml:space="preserve"> </w:t>
      </w:r>
      <w:r w:rsidR="002E481E" w:rsidRPr="00A649F8">
        <w:rPr>
          <w:rFonts w:asciiTheme="majorHAnsi" w:hAnsiTheme="majorHAnsi" w:cstheme="majorHAnsi"/>
          <w:sz w:val="28"/>
          <w:szCs w:val="28"/>
          <w:lang w:val="en-US"/>
        </w:rPr>
        <w:t xml:space="preserve">Trên địa bàn </w:t>
      </w:r>
      <w:r w:rsidR="00EB5059" w:rsidRPr="00A649F8">
        <w:rPr>
          <w:rFonts w:asciiTheme="majorHAnsi" w:hAnsiTheme="majorHAnsi" w:cstheme="majorHAnsi"/>
          <w:sz w:val="28"/>
          <w:szCs w:val="28"/>
          <w:lang w:val="en-US"/>
        </w:rPr>
        <w:t>thành phố Điện Biên Phủ.</w:t>
      </w:r>
    </w:p>
    <w:p w14:paraId="04A272F4" w14:textId="646BE0AA" w:rsidR="002E481E" w:rsidRPr="00A649F8" w:rsidRDefault="00DB68A0" w:rsidP="00A01113">
      <w:pPr>
        <w:widowControl w:val="0"/>
        <w:spacing w:before="120" w:after="60"/>
        <w:ind w:firstLine="720"/>
        <w:jc w:val="both"/>
        <w:rPr>
          <w:rFonts w:asciiTheme="majorHAnsi" w:eastAsia="Times New Roman" w:hAnsiTheme="majorHAnsi" w:cstheme="majorHAnsi"/>
          <w:b/>
          <w:spacing w:val="-4"/>
          <w:sz w:val="28"/>
          <w:szCs w:val="28"/>
          <w:lang w:val="nl-NL"/>
        </w:rPr>
      </w:pPr>
      <w:r w:rsidRPr="00A649F8">
        <w:rPr>
          <w:rFonts w:asciiTheme="majorHAnsi" w:eastAsia="Times New Roman" w:hAnsiTheme="majorHAnsi" w:cstheme="majorHAnsi"/>
          <w:b/>
          <w:sz w:val="28"/>
          <w:szCs w:val="28"/>
          <w:lang w:val="nl-NL"/>
        </w:rPr>
        <w:t>7. Thời gian, tiến độ thực hiện dự án</w:t>
      </w:r>
      <w:r w:rsidRPr="00A649F8">
        <w:rPr>
          <w:rFonts w:asciiTheme="majorHAnsi" w:eastAsia="Times New Roman" w:hAnsiTheme="majorHAnsi" w:cstheme="majorHAnsi"/>
          <w:sz w:val="28"/>
          <w:szCs w:val="28"/>
          <w:lang w:val="nl-NL"/>
        </w:rPr>
        <w:t xml:space="preserve">: </w:t>
      </w:r>
      <w:r w:rsidR="002E481E" w:rsidRPr="00A649F8">
        <w:rPr>
          <w:rFonts w:asciiTheme="majorHAnsi" w:hAnsiTheme="majorHAnsi" w:cstheme="majorHAnsi"/>
          <w:sz w:val="28"/>
          <w:szCs w:val="28"/>
          <w:lang w:eastAsia="x-none"/>
        </w:rPr>
        <w:t>Trong thời gian 04 năm kể từ ngày dự án đầu tư được phê duyệt và bố trí nguồn vốn thực hiện đầu tư</w:t>
      </w:r>
      <w:r w:rsidR="002E481E" w:rsidRPr="00A649F8">
        <w:rPr>
          <w:rFonts w:asciiTheme="majorHAnsi" w:eastAsia="Times New Roman" w:hAnsiTheme="majorHAnsi" w:cstheme="majorHAnsi"/>
          <w:bCs/>
          <w:spacing w:val="-4"/>
          <w:sz w:val="28"/>
          <w:szCs w:val="28"/>
          <w:lang w:val="nl-NL"/>
        </w:rPr>
        <w:t>.</w:t>
      </w:r>
    </w:p>
    <w:p w14:paraId="2FD9FCD5" w14:textId="67209E4E" w:rsidR="00DB68A0" w:rsidRPr="00A649F8" w:rsidRDefault="00DB68A0" w:rsidP="00A01113">
      <w:pPr>
        <w:spacing w:before="120" w:after="60" w:line="240" w:lineRule="auto"/>
        <w:ind w:firstLine="720"/>
        <w:jc w:val="both"/>
        <w:rPr>
          <w:rFonts w:asciiTheme="majorHAnsi" w:eastAsia="Times New Roman" w:hAnsiTheme="majorHAnsi" w:cstheme="majorHAnsi"/>
          <w:b/>
          <w:spacing w:val="-4"/>
          <w:sz w:val="28"/>
          <w:szCs w:val="28"/>
          <w:lang w:val="nl-NL"/>
        </w:rPr>
      </w:pPr>
      <w:r w:rsidRPr="00A649F8">
        <w:rPr>
          <w:rFonts w:asciiTheme="majorHAnsi" w:eastAsia="Times New Roman" w:hAnsiTheme="majorHAnsi" w:cstheme="majorHAnsi"/>
          <w:b/>
          <w:spacing w:val="-4"/>
          <w:sz w:val="28"/>
          <w:szCs w:val="28"/>
          <w:lang w:val="nl-NL"/>
        </w:rPr>
        <w:t>Điều 2. Tổ chức thực hiện:</w:t>
      </w:r>
    </w:p>
    <w:p w14:paraId="58C548D3" w14:textId="5412528C" w:rsidR="00DB68A0" w:rsidRPr="00A649F8" w:rsidRDefault="00DB68A0" w:rsidP="00A01113">
      <w:pPr>
        <w:spacing w:before="120" w:after="60" w:line="240" w:lineRule="auto"/>
        <w:ind w:firstLine="720"/>
        <w:jc w:val="both"/>
        <w:rPr>
          <w:rFonts w:asciiTheme="majorHAnsi" w:hAnsiTheme="majorHAnsi" w:cstheme="majorHAnsi"/>
          <w:sz w:val="28"/>
          <w:szCs w:val="28"/>
        </w:rPr>
      </w:pPr>
      <w:r w:rsidRPr="00A649F8">
        <w:rPr>
          <w:rFonts w:asciiTheme="majorHAnsi" w:hAnsiTheme="majorHAnsi" w:cstheme="majorHAnsi"/>
          <w:sz w:val="28"/>
          <w:szCs w:val="28"/>
        </w:rPr>
        <w:t xml:space="preserve">1. Giao Ủy ban nhân dân tỉnh Điện Biên tổ chức </w:t>
      </w:r>
      <w:r w:rsidR="00E160B8" w:rsidRPr="00A649F8">
        <w:rPr>
          <w:rFonts w:asciiTheme="majorHAnsi" w:hAnsiTheme="majorHAnsi" w:cstheme="majorHAnsi"/>
          <w:sz w:val="28"/>
          <w:szCs w:val="28"/>
          <w:lang w:val="en-US"/>
        </w:rPr>
        <w:t xml:space="preserve">triển khai </w:t>
      </w:r>
      <w:r w:rsidRPr="00A649F8">
        <w:rPr>
          <w:rFonts w:asciiTheme="majorHAnsi" w:hAnsiTheme="majorHAnsi" w:cstheme="majorHAnsi"/>
          <w:sz w:val="28"/>
          <w:szCs w:val="28"/>
        </w:rPr>
        <w:t>thực hiện Nghị quyế</w:t>
      </w:r>
      <w:r w:rsidR="00E160B8" w:rsidRPr="00A649F8">
        <w:rPr>
          <w:rFonts w:asciiTheme="majorHAnsi" w:hAnsiTheme="majorHAnsi" w:cstheme="majorHAnsi"/>
          <w:sz w:val="28"/>
          <w:szCs w:val="28"/>
        </w:rPr>
        <w:t>t</w:t>
      </w:r>
      <w:r w:rsidR="00FA7BE4" w:rsidRPr="00A649F8">
        <w:rPr>
          <w:rFonts w:asciiTheme="majorHAnsi" w:hAnsiTheme="majorHAnsi" w:cstheme="majorHAnsi"/>
          <w:sz w:val="28"/>
          <w:szCs w:val="28"/>
          <w:lang w:val="en-US"/>
        </w:rPr>
        <w:t xml:space="preserve"> theo qui định của pháp luật</w:t>
      </w:r>
      <w:r w:rsidRPr="00A649F8">
        <w:rPr>
          <w:rFonts w:asciiTheme="majorHAnsi" w:hAnsiTheme="majorHAnsi" w:cstheme="majorHAnsi"/>
          <w:sz w:val="28"/>
          <w:szCs w:val="28"/>
        </w:rPr>
        <w:t>.</w:t>
      </w:r>
    </w:p>
    <w:p w14:paraId="2387B181" w14:textId="77777777" w:rsidR="00DB68A0" w:rsidRPr="00A649F8" w:rsidRDefault="00DB68A0" w:rsidP="00A01113">
      <w:pPr>
        <w:spacing w:before="120" w:after="60" w:line="240" w:lineRule="auto"/>
        <w:ind w:firstLine="720"/>
        <w:jc w:val="both"/>
        <w:rPr>
          <w:rFonts w:asciiTheme="majorHAnsi" w:hAnsiTheme="majorHAnsi" w:cstheme="majorHAnsi"/>
          <w:sz w:val="28"/>
          <w:szCs w:val="28"/>
        </w:rPr>
      </w:pPr>
      <w:r w:rsidRPr="00A649F8">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15189A2D" w14:textId="313AF46D" w:rsidR="00EB5059" w:rsidRPr="00A649F8" w:rsidRDefault="00DB68A0" w:rsidP="00D84F9E">
      <w:pPr>
        <w:spacing w:before="60" w:after="60" w:line="240" w:lineRule="auto"/>
        <w:ind w:firstLine="720"/>
        <w:jc w:val="both"/>
        <w:rPr>
          <w:rFonts w:asciiTheme="majorHAnsi" w:hAnsiTheme="majorHAnsi" w:cstheme="majorHAnsi"/>
          <w:bCs/>
          <w:spacing w:val="-2"/>
          <w:sz w:val="28"/>
          <w:szCs w:val="28"/>
          <w:lang w:val="en-US"/>
        </w:rPr>
      </w:pPr>
      <w:r w:rsidRPr="00A649F8">
        <w:rPr>
          <w:rFonts w:asciiTheme="majorHAnsi" w:hAnsiTheme="majorHAnsi" w:cstheme="majorHAnsi"/>
          <w:b/>
          <w:spacing w:val="-2"/>
          <w:sz w:val="28"/>
          <w:szCs w:val="28"/>
        </w:rPr>
        <w:t>Điều 3.</w:t>
      </w:r>
      <w:r w:rsidR="00D84F9E" w:rsidRPr="00A649F8">
        <w:rPr>
          <w:rFonts w:asciiTheme="majorHAnsi" w:hAnsiTheme="majorHAnsi" w:cstheme="majorHAnsi"/>
          <w:bCs/>
          <w:spacing w:val="-2"/>
          <w:sz w:val="28"/>
          <w:szCs w:val="28"/>
          <w:lang w:val="en-US"/>
        </w:rPr>
        <w:t xml:space="preserve"> Nội dung tương ứng tại Điều 1, Nghị quyết này thay thế Nghị quyết số </w:t>
      </w:r>
      <w:r w:rsidR="005D27F8" w:rsidRPr="00A649F8">
        <w:rPr>
          <w:rFonts w:asciiTheme="majorHAnsi" w:hAnsiTheme="majorHAnsi" w:cstheme="majorHAnsi"/>
          <w:bCs/>
          <w:spacing w:val="-2"/>
          <w:sz w:val="28"/>
          <w:szCs w:val="28"/>
          <w:lang w:val="en-US"/>
        </w:rPr>
        <w:t>213</w:t>
      </w:r>
      <w:r w:rsidR="00D84F9E" w:rsidRPr="00A649F8">
        <w:rPr>
          <w:rFonts w:asciiTheme="majorHAnsi" w:hAnsiTheme="majorHAnsi" w:cstheme="majorHAnsi"/>
          <w:bCs/>
          <w:spacing w:val="-2"/>
          <w:sz w:val="28"/>
          <w:szCs w:val="28"/>
          <w:lang w:val="en-US"/>
        </w:rPr>
        <w:t xml:space="preserve">/NQ-HĐND ngày </w:t>
      </w:r>
      <w:r w:rsidR="005D27F8" w:rsidRPr="00A649F8">
        <w:rPr>
          <w:rFonts w:asciiTheme="majorHAnsi" w:hAnsiTheme="majorHAnsi" w:cstheme="majorHAnsi"/>
          <w:bCs/>
          <w:spacing w:val="-2"/>
          <w:sz w:val="28"/>
          <w:szCs w:val="28"/>
          <w:lang w:val="en-US"/>
        </w:rPr>
        <w:t>16</w:t>
      </w:r>
      <w:r w:rsidR="00D84F9E" w:rsidRPr="00A649F8">
        <w:rPr>
          <w:rFonts w:asciiTheme="majorHAnsi" w:hAnsiTheme="majorHAnsi" w:cstheme="majorHAnsi"/>
          <w:bCs/>
          <w:spacing w:val="-2"/>
          <w:sz w:val="28"/>
          <w:szCs w:val="28"/>
          <w:lang w:val="en-US"/>
        </w:rPr>
        <w:t xml:space="preserve"> tháng </w:t>
      </w:r>
      <w:r w:rsidR="005D27F8" w:rsidRPr="00A649F8">
        <w:rPr>
          <w:rFonts w:asciiTheme="majorHAnsi" w:hAnsiTheme="majorHAnsi" w:cstheme="majorHAnsi"/>
          <w:bCs/>
          <w:spacing w:val="-2"/>
          <w:sz w:val="28"/>
          <w:szCs w:val="28"/>
          <w:lang w:val="en-US"/>
        </w:rPr>
        <w:t>3</w:t>
      </w:r>
      <w:r w:rsidR="00D84F9E" w:rsidRPr="00A649F8">
        <w:rPr>
          <w:rFonts w:asciiTheme="majorHAnsi" w:hAnsiTheme="majorHAnsi" w:cstheme="majorHAnsi"/>
          <w:bCs/>
          <w:spacing w:val="-2"/>
          <w:sz w:val="28"/>
          <w:szCs w:val="28"/>
          <w:lang w:val="en-US"/>
        </w:rPr>
        <w:t xml:space="preserve"> năm 202</w:t>
      </w:r>
      <w:r w:rsidR="005D27F8" w:rsidRPr="00A649F8">
        <w:rPr>
          <w:rFonts w:asciiTheme="majorHAnsi" w:hAnsiTheme="majorHAnsi" w:cstheme="majorHAnsi"/>
          <w:bCs/>
          <w:spacing w:val="-2"/>
          <w:sz w:val="28"/>
          <w:szCs w:val="28"/>
          <w:lang w:val="en-US"/>
        </w:rPr>
        <w:t>1</w:t>
      </w:r>
      <w:r w:rsidR="00D84F9E" w:rsidRPr="00A649F8">
        <w:rPr>
          <w:rFonts w:asciiTheme="majorHAnsi" w:hAnsiTheme="majorHAnsi" w:cstheme="majorHAnsi"/>
          <w:bCs/>
          <w:spacing w:val="-2"/>
          <w:sz w:val="28"/>
          <w:szCs w:val="28"/>
          <w:lang w:val="en-US"/>
        </w:rPr>
        <w:t xml:space="preserve"> </w:t>
      </w:r>
      <w:bookmarkStart w:id="0" w:name="_Hlk79389398"/>
      <w:r w:rsidR="00D84F9E" w:rsidRPr="00A649F8">
        <w:rPr>
          <w:rFonts w:asciiTheme="majorHAnsi" w:hAnsiTheme="majorHAnsi" w:cstheme="majorHAnsi"/>
          <w:bCs/>
          <w:spacing w:val="-2"/>
          <w:sz w:val="28"/>
          <w:szCs w:val="28"/>
          <w:lang w:val="en-US"/>
        </w:rPr>
        <w:t>của Hội đồng nhân dân tỉnh Khoá XIV, kỳ họp thứ 1</w:t>
      </w:r>
      <w:r w:rsidR="005D27F8" w:rsidRPr="00A649F8">
        <w:rPr>
          <w:rFonts w:asciiTheme="majorHAnsi" w:hAnsiTheme="majorHAnsi" w:cstheme="majorHAnsi"/>
          <w:bCs/>
          <w:spacing w:val="-2"/>
          <w:sz w:val="28"/>
          <w:szCs w:val="28"/>
          <w:lang w:val="en-US"/>
        </w:rPr>
        <w:t>7</w:t>
      </w:r>
      <w:r w:rsidR="00D84F9E" w:rsidRPr="00A649F8">
        <w:rPr>
          <w:rFonts w:asciiTheme="majorHAnsi" w:hAnsiTheme="majorHAnsi" w:cstheme="majorHAnsi"/>
          <w:bCs/>
          <w:spacing w:val="-2"/>
          <w:sz w:val="28"/>
          <w:szCs w:val="28"/>
          <w:lang w:val="en-US"/>
        </w:rPr>
        <w:t>.</w:t>
      </w:r>
    </w:p>
    <w:bookmarkEnd w:id="0"/>
    <w:p w14:paraId="27B15617" w14:textId="6BDF7548" w:rsidR="00DB68A0" w:rsidRPr="00A649F8" w:rsidRDefault="00DB68A0" w:rsidP="00A01113">
      <w:pPr>
        <w:spacing w:before="120" w:after="60" w:line="240" w:lineRule="auto"/>
        <w:ind w:firstLine="720"/>
        <w:jc w:val="both"/>
        <w:rPr>
          <w:rFonts w:asciiTheme="majorHAnsi" w:hAnsiTheme="majorHAnsi" w:cstheme="majorHAnsi"/>
          <w:bCs/>
          <w:sz w:val="28"/>
          <w:szCs w:val="28"/>
          <w:lang w:val="en-US"/>
        </w:rPr>
      </w:pPr>
      <w:r w:rsidRPr="00A649F8">
        <w:rPr>
          <w:rFonts w:asciiTheme="majorHAnsi" w:hAnsiTheme="majorHAnsi" w:cstheme="majorHAnsi"/>
          <w:sz w:val="28"/>
          <w:szCs w:val="28"/>
        </w:rPr>
        <w:lastRenderedPageBreak/>
        <w:t xml:space="preserve">Nghị quyết này có hiệu lực thi hành kể từ ngày Hội đồng nhân dân tỉnh thông qua. </w:t>
      </w:r>
    </w:p>
    <w:p w14:paraId="59407AFC" w14:textId="2B6CA83B" w:rsidR="00DB68A0" w:rsidRPr="00A649F8" w:rsidRDefault="00DB68A0" w:rsidP="00A01113">
      <w:pPr>
        <w:spacing w:before="120" w:after="60" w:line="240" w:lineRule="auto"/>
        <w:ind w:firstLine="720"/>
        <w:jc w:val="both"/>
        <w:rPr>
          <w:rFonts w:asciiTheme="majorHAnsi" w:eastAsia="Times New Roman" w:hAnsiTheme="majorHAnsi" w:cstheme="majorHAnsi"/>
          <w:i/>
          <w:spacing w:val="-4"/>
          <w:sz w:val="28"/>
          <w:szCs w:val="28"/>
          <w:lang w:val="nl-NL"/>
        </w:rPr>
      </w:pPr>
      <w:r w:rsidRPr="00A649F8">
        <w:rPr>
          <w:rFonts w:asciiTheme="majorHAnsi" w:eastAsia="Times New Roman" w:hAnsiTheme="majorHAnsi" w:cstheme="majorHAnsi"/>
          <w:i/>
          <w:spacing w:val="-4"/>
          <w:sz w:val="28"/>
          <w:szCs w:val="28"/>
          <w:lang w:val="nl-NL"/>
        </w:rPr>
        <w:t xml:space="preserve">Nghị quyết này đã được Hội đồng nhân dân tỉnh Điện Biên khóa </w:t>
      </w:r>
      <w:r w:rsidR="00951D49" w:rsidRPr="00A649F8">
        <w:rPr>
          <w:rFonts w:asciiTheme="majorHAnsi" w:eastAsia="Times New Roman" w:hAnsiTheme="majorHAnsi" w:cstheme="majorHAnsi"/>
          <w:i/>
          <w:spacing w:val="-4"/>
          <w:sz w:val="28"/>
          <w:szCs w:val="28"/>
          <w:lang w:val="nl-NL"/>
        </w:rPr>
        <w:t xml:space="preserve">XV, </w:t>
      </w:r>
      <w:r w:rsidRPr="00A649F8">
        <w:rPr>
          <w:rFonts w:asciiTheme="majorHAnsi" w:eastAsia="Times New Roman" w:hAnsiTheme="majorHAnsi" w:cstheme="majorHAnsi"/>
          <w:i/>
          <w:spacing w:val="-4"/>
          <w:sz w:val="28"/>
          <w:szCs w:val="28"/>
          <w:lang w:val="nl-NL"/>
        </w:rPr>
        <w:t>Kỳ họp th</w:t>
      </w:r>
      <w:r w:rsidRPr="00A649F8">
        <w:rPr>
          <w:rFonts w:asciiTheme="majorHAnsi" w:eastAsia="Times New Roman" w:hAnsiTheme="majorHAnsi" w:cstheme="majorHAnsi"/>
          <w:i/>
          <w:spacing w:val="-4"/>
          <w:sz w:val="28"/>
          <w:szCs w:val="28"/>
        </w:rPr>
        <w:t xml:space="preserve">ứ </w:t>
      </w:r>
      <w:r w:rsidR="00BE2366" w:rsidRPr="00A649F8">
        <w:rPr>
          <w:rFonts w:asciiTheme="majorHAnsi" w:eastAsia="Times New Roman" w:hAnsiTheme="majorHAnsi" w:cstheme="majorHAnsi"/>
          <w:i/>
          <w:spacing w:val="-4"/>
          <w:sz w:val="28"/>
          <w:szCs w:val="28"/>
          <w:lang w:val="en-US"/>
        </w:rPr>
        <w:t>hai</w:t>
      </w:r>
      <w:r w:rsidRPr="00A649F8">
        <w:rPr>
          <w:rFonts w:asciiTheme="majorHAnsi" w:eastAsia="Times New Roman" w:hAnsiTheme="majorHAnsi" w:cstheme="majorHAnsi"/>
          <w:i/>
          <w:spacing w:val="-4"/>
          <w:sz w:val="28"/>
          <w:szCs w:val="28"/>
          <w:lang w:val="nl-NL"/>
        </w:rPr>
        <w:t xml:space="preserve"> thông qua ngày </w:t>
      </w:r>
      <w:r w:rsidR="00BE2366" w:rsidRPr="00A649F8">
        <w:rPr>
          <w:rFonts w:asciiTheme="majorHAnsi" w:eastAsia="Times New Roman" w:hAnsiTheme="majorHAnsi" w:cstheme="majorHAnsi"/>
          <w:i/>
          <w:spacing w:val="-4"/>
          <w:sz w:val="28"/>
          <w:szCs w:val="28"/>
          <w:lang w:val="nl-NL"/>
        </w:rPr>
        <w:t xml:space="preserve">   </w:t>
      </w:r>
      <w:r w:rsidR="00951D49" w:rsidRPr="00A649F8">
        <w:rPr>
          <w:rFonts w:asciiTheme="majorHAnsi" w:eastAsia="Times New Roman" w:hAnsiTheme="majorHAnsi" w:cstheme="majorHAnsi"/>
          <w:i/>
          <w:spacing w:val="-4"/>
          <w:sz w:val="28"/>
          <w:szCs w:val="28"/>
          <w:lang w:val="nl-NL"/>
        </w:rPr>
        <w:t xml:space="preserve"> tháng </w:t>
      </w:r>
      <w:r w:rsidR="00BE2366" w:rsidRPr="00A649F8">
        <w:rPr>
          <w:rFonts w:asciiTheme="majorHAnsi" w:eastAsia="Times New Roman" w:hAnsiTheme="majorHAnsi" w:cstheme="majorHAnsi"/>
          <w:i/>
          <w:spacing w:val="-4"/>
          <w:sz w:val="28"/>
          <w:szCs w:val="28"/>
          <w:lang w:val="nl-NL"/>
        </w:rPr>
        <w:t>8</w:t>
      </w:r>
      <w:r w:rsidR="00951D49" w:rsidRPr="00A649F8">
        <w:rPr>
          <w:rFonts w:asciiTheme="majorHAnsi" w:eastAsia="Times New Roman" w:hAnsiTheme="majorHAnsi" w:cstheme="majorHAnsi"/>
          <w:i/>
          <w:spacing w:val="-4"/>
          <w:sz w:val="28"/>
          <w:szCs w:val="28"/>
          <w:lang w:val="nl-NL"/>
        </w:rPr>
        <w:t xml:space="preserve"> </w:t>
      </w:r>
      <w:r w:rsidRPr="00A649F8">
        <w:rPr>
          <w:rFonts w:asciiTheme="majorHAnsi" w:eastAsia="Times New Roman" w:hAnsiTheme="majorHAnsi" w:cstheme="majorHAnsi"/>
          <w:i/>
          <w:spacing w:val="-4"/>
          <w:sz w:val="28"/>
          <w:szCs w:val="28"/>
          <w:lang w:val="nl-NL"/>
        </w:rPr>
        <w:t xml:space="preserve"> năm 2021./.</w:t>
      </w:r>
    </w:p>
    <w:p w14:paraId="05DB5568" w14:textId="77777777" w:rsidR="00544B9A" w:rsidRPr="00A649F8" w:rsidRDefault="00544B9A" w:rsidP="006C221F">
      <w:pPr>
        <w:spacing w:before="60" w:after="60" w:line="240" w:lineRule="auto"/>
        <w:ind w:firstLine="720"/>
        <w:jc w:val="both"/>
        <w:rPr>
          <w:rFonts w:asciiTheme="majorHAnsi" w:eastAsia="Times New Roman" w:hAnsiTheme="majorHAnsi" w:cstheme="majorHAnsi"/>
          <w:i/>
          <w:spacing w:val="-4"/>
          <w:sz w:val="12"/>
          <w:szCs w:val="28"/>
          <w:lang w:val="nl-NL"/>
        </w:rPr>
      </w:pPr>
    </w:p>
    <w:tbl>
      <w:tblPr>
        <w:tblW w:w="9142" w:type="dxa"/>
        <w:tblInd w:w="108" w:type="dxa"/>
        <w:tblBorders>
          <w:insideH w:val="single" w:sz="4" w:space="0" w:color="auto"/>
        </w:tblBorders>
        <w:tblLayout w:type="fixed"/>
        <w:tblLook w:val="0000" w:firstRow="0" w:lastRow="0" w:firstColumn="0" w:lastColumn="0" w:noHBand="0" w:noVBand="0"/>
      </w:tblPr>
      <w:tblGrid>
        <w:gridCol w:w="4678"/>
        <w:gridCol w:w="4464"/>
      </w:tblGrid>
      <w:tr w:rsidR="00DB68A0" w:rsidRPr="00A649F8" w14:paraId="476714C3" w14:textId="77777777" w:rsidTr="0042365A">
        <w:trPr>
          <w:trHeight w:val="1935"/>
        </w:trPr>
        <w:tc>
          <w:tcPr>
            <w:tcW w:w="4678" w:type="dxa"/>
          </w:tcPr>
          <w:p w14:paraId="33000054" w14:textId="77777777" w:rsidR="00DB68A0" w:rsidRPr="00A649F8" w:rsidRDefault="00DB68A0" w:rsidP="005303B6">
            <w:pPr>
              <w:spacing w:after="0" w:line="240" w:lineRule="auto"/>
              <w:jc w:val="both"/>
              <w:rPr>
                <w:rFonts w:asciiTheme="majorHAnsi" w:eastAsia="Times New Roman" w:hAnsiTheme="majorHAnsi" w:cstheme="majorHAnsi"/>
                <w:b/>
                <w:i/>
                <w:sz w:val="24"/>
                <w:szCs w:val="24"/>
              </w:rPr>
            </w:pPr>
            <w:r w:rsidRPr="00A649F8">
              <w:rPr>
                <w:rFonts w:asciiTheme="majorHAnsi" w:eastAsia="Times New Roman" w:hAnsiTheme="majorHAnsi" w:cstheme="majorHAnsi"/>
                <w:b/>
                <w:i/>
                <w:sz w:val="24"/>
                <w:szCs w:val="24"/>
              </w:rPr>
              <w:t>Nơi nhận:</w:t>
            </w:r>
          </w:p>
          <w:p w14:paraId="596A1321" w14:textId="77777777" w:rsidR="004B3C33" w:rsidRPr="00A649F8" w:rsidRDefault="004B3C33" w:rsidP="004B3C33">
            <w:pPr>
              <w:spacing w:after="0" w:line="240" w:lineRule="auto"/>
              <w:jc w:val="both"/>
              <w:rPr>
                <w:rFonts w:asciiTheme="majorHAnsi" w:eastAsia="Times New Roman" w:hAnsiTheme="majorHAnsi" w:cstheme="majorHAnsi"/>
                <w:bCs/>
                <w:szCs w:val="24"/>
                <w:lang w:val="nl-NL"/>
              </w:rPr>
            </w:pPr>
            <w:r w:rsidRPr="00A649F8">
              <w:rPr>
                <w:rFonts w:asciiTheme="majorHAnsi" w:eastAsia="Times New Roman" w:hAnsiTheme="majorHAnsi" w:cstheme="majorHAnsi"/>
                <w:lang w:val="nl-NL"/>
              </w:rPr>
              <w:t>- Như điều 2;</w:t>
            </w:r>
          </w:p>
          <w:p w14:paraId="556CD00C" w14:textId="77777777" w:rsidR="004B3C33" w:rsidRPr="00A649F8" w:rsidRDefault="004B3C33" w:rsidP="004B3C33">
            <w:pPr>
              <w:spacing w:after="0" w:line="240" w:lineRule="auto"/>
              <w:jc w:val="both"/>
              <w:rPr>
                <w:rFonts w:asciiTheme="majorHAnsi" w:eastAsia="Times New Roman" w:hAnsiTheme="majorHAnsi" w:cstheme="majorHAnsi"/>
                <w:bCs/>
                <w:szCs w:val="24"/>
                <w:lang w:val="nl-NL"/>
              </w:rPr>
            </w:pPr>
            <w:r w:rsidRPr="00A649F8">
              <w:rPr>
                <w:rFonts w:asciiTheme="majorHAnsi" w:eastAsia="Times New Roman" w:hAnsiTheme="majorHAnsi" w:cstheme="majorHAnsi"/>
                <w:lang w:val="nl-NL"/>
              </w:rPr>
              <w:t>- Ủy ban thường vụ Quốc hội;</w:t>
            </w:r>
          </w:p>
          <w:p w14:paraId="4A764E40" w14:textId="77777777" w:rsidR="004B3C33" w:rsidRPr="00A649F8" w:rsidRDefault="004B3C33" w:rsidP="004B3C33">
            <w:pPr>
              <w:spacing w:after="0" w:line="240" w:lineRule="auto"/>
              <w:jc w:val="both"/>
              <w:rPr>
                <w:rFonts w:asciiTheme="majorHAnsi" w:eastAsia="Times New Roman" w:hAnsiTheme="majorHAnsi" w:cstheme="majorHAnsi"/>
                <w:bCs/>
                <w:szCs w:val="24"/>
                <w:lang w:val="nl-NL"/>
              </w:rPr>
            </w:pPr>
            <w:r w:rsidRPr="00A649F8">
              <w:rPr>
                <w:rFonts w:asciiTheme="majorHAnsi" w:eastAsia="Times New Roman" w:hAnsiTheme="majorHAnsi" w:cstheme="majorHAnsi"/>
                <w:lang w:val="nl-NL"/>
              </w:rPr>
              <w:t>- Văn phòng Chính phủ;</w:t>
            </w:r>
          </w:p>
          <w:p w14:paraId="37A4CAB0" w14:textId="77777777" w:rsidR="004B3C33" w:rsidRPr="00A649F8" w:rsidRDefault="004B3C33" w:rsidP="004B3C33">
            <w:pPr>
              <w:spacing w:after="0" w:line="240" w:lineRule="auto"/>
              <w:rPr>
                <w:rFonts w:asciiTheme="majorHAnsi" w:eastAsia="Times New Roman" w:hAnsiTheme="majorHAnsi" w:cstheme="majorHAnsi"/>
                <w:bCs/>
                <w:szCs w:val="24"/>
                <w:lang w:val="nl-NL"/>
              </w:rPr>
            </w:pPr>
            <w:r w:rsidRPr="00A649F8">
              <w:rPr>
                <w:rFonts w:asciiTheme="majorHAnsi" w:eastAsia="Times New Roman" w:hAnsiTheme="majorHAnsi" w:cstheme="majorHAnsi"/>
                <w:lang w:val="nl-NL"/>
              </w:rPr>
              <w:t>- Các Bộ: Kế hoạch và Đầu tư, Tài chính;</w:t>
            </w:r>
          </w:p>
          <w:p w14:paraId="480088D2" w14:textId="77777777" w:rsidR="004B3C33" w:rsidRPr="00A649F8" w:rsidRDefault="004B3C33" w:rsidP="004B3C33">
            <w:pPr>
              <w:spacing w:after="0" w:line="240" w:lineRule="auto"/>
              <w:ind w:right="-142"/>
              <w:rPr>
                <w:rFonts w:asciiTheme="majorHAnsi" w:eastAsia="Times New Roman" w:hAnsiTheme="majorHAnsi" w:cstheme="majorHAnsi"/>
                <w:bCs/>
                <w:szCs w:val="24"/>
                <w:lang w:val="es-ES"/>
              </w:rPr>
            </w:pPr>
            <w:r w:rsidRPr="00A649F8">
              <w:rPr>
                <w:rFonts w:asciiTheme="majorHAnsi" w:eastAsia="Times New Roman" w:hAnsiTheme="majorHAnsi" w:cstheme="majorHAnsi"/>
                <w:sz w:val="24"/>
                <w:szCs w:val="24"/>
              </w:rPr>
              <w:t xml:space="preserve">- </w:t>
            </w:r>
            <w:r w:rsidRPr="00A649F8">
              <w:rPr>
                <w:rFonts w:asciiTheme="majorHAnsi" w:eastAsia="Times New Roman" w:hAnsiTheme="majorHAnsi" w:cstheme="majorHAnsi"/>
              </w:rPr>
              <w:t>TT Tỉnh ủy</w:t>
            </w:r>
            <w:r w:rsidRPr="00A649F8">
              <w:rPr>
                <w:rFonts w:asciiTheme="majorHAnsi" w:eastAsia="Times New Roman" w:hAnsiTheme="majorHAnsi" w:cstheme="majorHAnsi"/>
                <w:lang w:val="nl-NL"/>
              </w:rPr>
              <w:t xml:space="preserve">; </w:t>
            </w:r>
            <w:r w:rsidRPr="00A649F8">
              <w:rPr>
                <w:rFonts w:asciiTheme="majorHAnsi" w:eastAsia="Times New Roman" w:hAnsiTheme="majorHAnsi" w:cstheme="majorHAnsi"/>
                <w:lang w:val="es-ES"/>
              </w:rPr>
              <w:t xml:space="preserve">HĐND; UBND tỉnh; </w:t>
            </w:r>
          </w:p>
          <w:p w14:paraId="578DB3AF" w14:textId="77777777" w:rsidR="004B3C33" w:rsidRPr="00A649F8" w:rsidRDefault="004B3C33" w:rsidP="004B3C33">
            <w:pPr>
              <w:spacing w:after="0" w:line="240" w:lineRule="auto"/>
              <w:ind w:right="-142"/>
              <w:jc w:val="both"/>
              <w:rPr>
                <w:rFonts w:asciiTheme="majorHAnsi" w:eastAsia="Times New Roman" w:hAnsiTheme="majorHAnsi" w:cstheme="majorHAnsi"/>
                <w:bCs/>
                <w:szCs w:val="24"/>
                <w:lang w:val="es-ES"/>
              </w:rPr>
            </w:pPr>
            <w:r w:rsidRPr="00A649F8">
              <w:rPr>
                <w:rFonts w:asciiTheme="majorHAnsi" w:eastAsia="Times New Roman" w:hAnsiTheme="majorHAnsi" w:cstheme="majorHAnsi"/>
                <w:lang w:val="es-ES"/>
              </w:rPr>
              <w:t>- UBMTTQ VN tỉnh;</w:t>
            </w:r>
          </w:p>
          <w:p w14:paraId="723320C8" w14:textId="77777777" w:rsidR="004B3C33" w:rsidRPr="00A649F8" w:rsidRDefault="004B3C33" w:rsidP="004B3C33">
            <w:pPr>
              <w:spacing w:after="0" w:line="240" w:lineRule="auto"/>
              <w:ind w:right="-142"/>
              <w:rPr>
                <w:rFonts w:asciiTheme="majorHAnsi" w:eastAsia="Times New Roman" w:hAnsiTheme="majorHAnsi" w:cstheme="majorHAnsi"/>
                <w:szCs w:val="24"/>
              </w:rPr>
            </w:pPr>
            <w:r w:rsidRPr="00A649F8">
              <w:rPr>
                <w:rFonts w:asciiTheme="majorHAnsi" w:eastAsia="Times New Roman" w:hAnsiTheme="majorHAnsi" w:cstheme="majorHAnsi"/>
              </w:rPr>
              <w:t xml:space="preserve">- </w:t>
            </w:r>
            <w:r w:rsidRPr="00A649F8">
              <w:rPr>
                <w:rFonts w:asciiTheme="majorHAnsi" w:eastAsia="Times New Roman" w:hAnsiTheme="majorHAnsi" w:cstheme="majorHAnsi"/>
                <w:lang w:val="es-ES"/>
              </w:rPr>
              <w:t>Đ</w:t>
            </w:r>
            <w:r w:rsidRPr="00A649F8">
              <w:rPr>
                <w:rFonts w:asciiTheme="majorHAnsi" w:eastAsia="Times New Roman" w:hAnsiTheme="majorHAnsi" w:cstheme="majorHAnsi"/>
              </w:rPr>
              <w:t xml:space="preserve">ại biểu Quốc hội, </w:t>
            </w:r>
            <w:r w:rsidRPr="00A649F8">
              <w:rPr>
                <w:rFonts w:asciiTheme="majorHAnsi" w:eastAsia="Times New Roman" w:hAnsiTheme="majorHAnsi" w:cstheme="majorHAnsi"/>
                <w:lang w:val="es-ES"/>
              </w:rPr>
              <w:t>Đ</w:t>
            </w:r>
            <w:r w:rsidRPr="00A649F8">
              <w:rPr>
                <w:rFonts w:asciiTheme="majorHAnsi" w:eastAsia="Times New Roman" w:hAnsiTheme="majorHAnsi" w:cstheme="majorHAnsi"/>
              </w:rPr>
              <w:t>ại biểu HĐND tỉnh;</w:t>
            </w:r>
          </w:p>
          <w:p w14:paraId="2E7D7B30" w14:textId="77777777" w:rsidR="004B3C33" w:rsidRPr="00A649F8" w:rsidRDefault="004B3C33" w:rsidP="004B3C33">
            <w:pPr>
              <w:spacing w:after="0" w:line="240" w:lineRule="auto"/>
              <w:ind w:right="-142"/>
              <w:rPr>
                <w:rFonts w:asciiTheme="majorHAnsi" w:eastAsia="Times New Roman" w:hAnsiTheme="majorHAnsi" w:cstheme="majorHAnsi"/>
              </w:rPr>
            </w:pPr>
            <w:r w:rsidRPr="00A649F8">
              <w:rPr>
                <w:rFonts w:asciiTheme="majorHAnsi" w:eastAsia="Times New Roman" w:hAnsiTheme="majorHAnsi" w:cstheme="majorHAnsi"/>
              </w:rPr>
              <w:t>- Các Sở: KH&amp;ĐT; TC; XD;</w:t>
            </w:r>
          </w:p>
          <w:p w14:paraId="1EEBB4E2" w14:textId="77777777" w:rsidR="004B3C33" w:rsidRPr="00A649F8" w:rsidRDefault="004B3C33" w:rsidP="004B3C33">
            <w:pPr>
              <w:spacing w:after="0" w:line="240" w:lineRule="auto"/>
              <w:ind w:right="-142"/>
              <w:rPr>
                <w:rFonts w:asciiTheme="majorHAnsi" w:eastAsia="Times New Roman" w:hAnsiTheme="majorHAnsi" w:cstheme="majorHAnsi"/>
              </w:rPr>
            </w:pPr>
            <w:r w:rsidRPr="00A649F8">
              <w:rPr>
                <w:rFonts w:asciiTheme="majorHAnsi" w:eastAsia="Times New Roman" w:hAnsiTheme="majorHAnsi" w:cstheme="majorHAnsi"/>
              </w:rPr>
              <w:t xml:space="preserve">- </w:t>
            </w:r>
            <w:r w:rsidRPr="00A649F8">
              <w:rPr>
                <w:rFonts w:asciiTheme="majorHAnsi" w:eastAsia="Times New Roman" w:hAnsiTheme="majorHAnsi" w:cstheme="majorHAnsi"/>
                <w:lang w:val="en-US"/>
              </w:rPr>
              <w:t>TT HĐND, UBND các huyện, thị xã, thành phố;</w:t>
            </w:r>
          </w:p>
          <w:p w14:paraId="538710C7" w14:textId="77777777" w:rsidR="004B3C33" w:rsidRPr="00A649F8" w:rsidRDefault="004B3C33" w:rsidP="004B3C33">
            <w:pPr>
              <w:spacing w:after="0" w:line="240" w:lineRule="auto"/>
              <w:ind w:right="-142"/>
              <w:rPr>
                <w:rFonts w:asciiTheme="majorHAnsi" w:eastAsia="Times New Roman" w:hAnsiTheme="majorHAnsi" w:cstheme="majorHAnsi"/>
                <w:lang w:val="en-US"/>
              </w:rPr>
            </w:pPr>
            <w:r w:rsidRPr="00A649F8">
              <w:rPr>
                <w:rFonts w:asciiTheme="majorHAnsi" w:eastAsia="Times New Roman" w:hAnsiTheme="majorHAnsi" w:cstheme="majorHAnsi"/>
              </w:rPr>
              <w:t>- L</w:t>
            </w:r>
            <w:r w:rsidRPr="00A649F8">
              <w:rPr>
                <w:rFonts w:asciiTheme="majorHAnsi" w:eastAsia="Times New Roman" w:hAnsiTheme="majorHAnsi" w:cstheme="majorHAnsi"/>
                <w:lang w:val="en-US"/>
              </w:rPr>
              <w:t xml:space="preserve">Đ, CV </w:t>
            </w:r>
            <w:r w:rsidRPr="00A649F8">
              <w:rPr>
                <w:rFonts w:asciiTheme="majorHAnsi" w:eastAsia="Times New Roman" w:hAnsiTheme="majorHAnsi" w:cstheme="majorHAnsi"/>
              </w:rPr>
              <w:t xml:space="preserve"> VP</w:t>
            </w:r>
            <w:r w:rsidRPr="00A649F8">
              <w:rPr>
                <w:rFonts w:asciiTheme="majorHAnsi" w:eastAsia="Times New Roman" w:hAnsiTheme="majorHAnsi" w:cstheme="majorHAnsi"/>
                <w:lang w:val="en-US"/>
              </w:rPr>
              <w:t xml:space="preserve"> Đoàn ĐBQH và </w:t>
            </w:r>
            <w:r w:rsidRPr="00A649F8">
              <w:rPr>
                <w:rFonts w:asciiTheme="majorHAnsi" w:eastAsia="Times New Roman" w:hAnsiTheme="majorHAnsi" w:cstheme="majorHAnsi"/>
              </w:rPr>
              <w:t>HĐND tỉnh;</w:t>
            </w:r>
          </w:p>
          <w:p w14:paraId="7F9B717D" w14:textId="77777777" w:rsidR="004B3C33" w:rsidRPr="00A649F8" w:rsidRDefault="004B3C33" w:rsidP="004B3C33">
            <w:pPr>
              <w:spacing w:after="0" w:line="240" w:lineRule="auto"/>
              <w:ind w:right="-142"/>
              <w:rPr>
                <w:rFonts w:ascii="Times New Roman" w:eastAsia="Times New Roman" w:hAnsi="Times New Roman"/>
                <w:lang w:val="en-US"/>
              </w:rPr>
            </w:pPr>
            <w:r w:rsidRPr="00A649F8">
              <w:rPr>
                <w:rFonts w:ascii="Times New Roman" w:eastAsia="Times New Roman" w:hAnsi="Times New Roman"/>
                <w:lang w:val="en-US"/>
              </w:rPr>
              <w:t>- Báo Điện Biên Phủ;</w:t>
            </w:r>
          </w:p>
          <w:p w14:paraId="095DC864" w14:textId="77777777" w:rsidR="004B3C33" w:rsidRPr="00A649F8" w:rsidRDefault="004B3C33" w:rsidP="004B3C33">
            <w:pPr>
              <w:spacing w:after="0" w:line="240" w:lineRule="auto"/>
              <w:ind w:right="-142"/>
              <w:rPr>
                <w:rFonts w:asciiTheme="majorHAnsi" w:eastAsia="Times New Roman" w:hAnsiTheme="majorHAnsi" w:cstheme="majorHAnsi"/>
                <w:szCs w:val="24"/>
                <w:lang w:val="en-US"/>
              </w:rPr>
            </w:pPr>
            <w:r w:rsidRPr="00A649F8">
              <w:rPr>
                <w:rFonts w:ascii="Times New Roman" w:hAnsi="Times New Roman"/>
                <w:bCs/>
                <w:iCs/>
                <w:lang w:val="es-ES"/>
              </w:rPr>
              <w:t>- Cổng TTĐT Đoàn ĐBQH &amp;HĐND tỉnh;</w:t>
            </w:r>
          </w:p>
          <w:p w14:paraId="12A8AB13" w14:textId="6DDD6118" w:rsidR="00DB68A0" w:rsidRPr="00A649F8" w:rsidRDefault="004B3C33" w:rsidP="004B3C33">
            <w:pPr>
              <w:spacing w:after="0" w:line="240" w:lineRule="auto"/>
              <w:jc w:val="both"/>
              <w:rPr>
                <w:rFonts w:asciiTheme="majorHAnsi" w:eastAsia="Times New Roman" w:hAnsiTheme="majorHAnsi" w:cstheme="majorHAnsi"/>
                <w:sz w:val="28"/>
                <w:szCs w:val="28"/>
              </w:rPr>
            </w:pPr>
            <w:r w:rsidRPr="00A649F8">
              <w:rPr>
                <w:rFonts w:asciiTheme="majorHAnsi" w:eastAsia="Times New Roman" w:hAnsiTheme="majorHAnsi" w:cstheme="majorHAnsi"/>
              </w:rPr>
              <w:t>- Lư</w:t>
            </w:r>
            <w:r w:rsidRPr="00A649F8">
              <w:rPr>
                <w:rFonts w:asciiTheme="majorHAnsi" w:eastAsia="Times New Roman" w:hAnsiTheme="majorHAnsi" w:cstheme="majorHAnsi"/>
              </w:rPr>
              <w:softHyphen/>
            </w:r>
            <w:r w:rsidRPr="00A649F8">
              <w:rPr>
                <w:rFonts w:asciiTheme="majorHAnsi" w:eastAsia="Times New Roman" w:hAnsiTheme="majorHAnsi" w:cstheme="majorHAnsi"/>
              </w:rPr>
              <w:softHyphen/>
              <w:t>u: VT.</w:t>
            </w:r>
          </w:p>
        </w:tc>
        <w:tc>
          <w:tcPr>
            <w:tcW w:w="4464" w:type="dxa"/>
          </w:tcPr>
          <w:p w14:paraId="6BB7C0E1" w14:textId="77777777" w:rsidR="00DB68A0" w:rsidRPr="00A649F8" w:rsidRDefault="00DB68A0" w:rsidP="005303B6">
            <w:pPr>
              <w:spacing w:before="40" w:after="0" w:line="240" w:lineRule="auto"/>
              <w:jc w:val="center"/>
              <w:rPr>
                <w:rFonts w:asciiTheme="majorHAnsi" w:eastAsia="Times New Roman" w:hAnsiTheme="majorHAnsi" w:cstheme="majorHAnsi"/>
                <w:b/>
                <w:spacing w:val="-10"/>
                <w:sz w:val="26"/>
                <w:szCs w:val="28"/>
              </w:rPr>
            </w:pPr>
            <w:r w:rsidRPr="00A649F8">
              <w:rPr>
                <w:rFonts w:asciiTheme="majorHAnsi" w:eastAsia="Times New Roman" w:hAnsiTheme="majorHAnsi" w:cstheme="majorHAnsi"/>
                <w:b/>
                <w:spacing w:val="-10"/>
                <w:sz w:val="26"/>
                <w:szCs w:val="28"/>
              </w:rPr>
              <w:t>CHỦ TỊCH</w:t>
            </w:r>
          </w:p>
          <w:p w14:paraId="036F74CC" w14:textId="77777777" w:rsidR="00DB68A0" w:rsidRPr="00A649F8"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A649F8"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A649F8" w:rsidRDefault="00DB68A0" w:rsidP="005303B6">
            <w:pPr>
              <w:spacing w:before="40" w:after="0" w:line="240" w:lineRule="auto"/>
              <w:jc w:val="center"/>
              <w:rPr>
                <w:rFonts w:asciiTheme="majorHAnsi" w:eastAsia="Times New Roman" w:hAnsiTheme="majorHAnsi" w:cstheme="majorHAnsi"/>
                <w:b/>
                <w:i/>
                <w:spacing w:val="-10"/>
                <w:sz w:val="28"/>
                <w:szCs w:val="28"/>
              </w:rPr>
            </w:pPr>
            <w:r w:rsidRPr="00A649F8">
              <w:rPr>
                <w:rFonts w:asciiTheme="majorHAnsi" w:eastAsia="Times New Roman" w:hAnsiTheme="majorHAnsi" w:cstheme="majorHAnsi"/>
                <w:b/>
                <w:i/>
                <w:spacing w:val="-10"/>
                <w:sz w:val="28"/>
                <w:szCs w:val="28"/>
              </w:rPr>
              <w:t xml:space="preserve"> </w:t>
            </w:r>
          </w:p>
          <w:p w14:paraId="08731CAF" w14:textId="77777777" w:rsidR="00DB68A0" w:rsidRPr="00A649F8"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A649F8"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3B7BE55E" w:rsidR="00DB68A0" w:rsidRPr="00A649F8" w:rsidRDefault="0042365A" w:rsidP="005303B6">
            <w:pPr>
              <w:spacing w:before="40" w:after="0" w:line="240" w:lineRule="auto"/>
              <w:jc w:val="center"/>
              <w:rPr>
                <w:rFonts w:asciiTheme="majorHAnsi" w:eastAsia="Times New Roman" w:hAnsiTheme="majorHAnsi" w:cstheme="majorHAnsi"/>
                <w:b/>
                <w:spacing w:val="-10"/>
                <w:sz w:val="28"/>
                <w:szCs w:val="28"/>
                <w:lang w:val="en-US"/>
              </w:rPr>
            </w:pPr>
            <w:r w:rsidRPr="00A649F8">
              <w:rPr>
                <w:rFonts w:asciiTheme="majorHAnsi" w:eastAsia="Times New Roman" w:hAnsiTheme="majorHAnsi" w:cstheme="majorHAnsi"/>
                <w:b/>
                <w:spacing w:val="-10"/>
                <w:sz w:val="28"/>
                <w:szCs w:val="28"/>
                <w:lang w:val="en-US"/>
              </w:rPr>
              <w:t>Lò Văn Phương</w:t>
            </w:r>
          </w:p>
          <w:p w14:paraId="74A3B516" w14:textId="77777777" w:rsidR="00DB68A0" w:rsidRPr="00A649F8"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A649F8" w:rsidRDefault="00123CE9">
      <w:pPr>
        <w:rPr>
          <w:rFonts w:asciiTheme="majorHAnsi" w:hAnsiTheme="majorHAnsi" w:cstheme="majorHAnsi"/>
        </w:rPr>
      </w:pPr>
    </w:p>
    <w:sectPr w:rsidR="00DF659C" w:rsidRPr="00A649F8" w:rsidSect="00C96482">
      <w:headerReference w:type="default" r:id="rId7"/>
      <w:pgSz w:w="11906" w:h="16838" w:code="9"/>
      <w:pgMar w:top="1134" w:right="1134" w:bottom="851"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D722" w14:textId="77777777" w:rsidR="00123CE9" w:rsidRDefault="00123CE9" w:rsidP="00C96482">
      <w:pPr>
        <w:spacing w:after="0" w:line="240" w:lineRule="auto"/>
      </w:pPr>
      <w:r>
        <w:separator/>
      </w:r>
    </w:p>
  </w:endnote>
  <w:endnote w:type="continuationSeparator" w:id="0">
    <w:p w14:paraId="140B25F3" w14:textId="77777777" w:rsidR="00123CE9" w:rsidRDefault="00123CE9" w:rsidP="00C9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F74D" w14:textId="77777777" w:rsidR="00123CE9" w:rsidRDefault="00123CE9" w:rsidP="00C96482">
      <w:pPr>
        <w:spacing w:after="0" w:line="240" w:lineRule="auto"/>
      </w:pPr>
      <w:r>
        <w:separator/>
      </w:r>
    </w:p>
  </w:footnote>
  <w:footnote w:type="continuationSeparator" w:id="0">
    <w:p w14:paraId="4D6E33EF" w14:textId="77777777" w:rsidR="00123CE9" w:rsidRDefault="00123CE9" w:rsidP="00C9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21198"/>
      <w:docPartObj>
        <w:docPartGallery w:val="Page Numbers (Top of Page)"/>
        <w:docPartUnique/>
      </w:docPartObj>
    </w:sdtPr>
    <w:sdtEndPr>
      <w:rPr>
        <w:noProof/>
      </w:rPr>
    </w:sdtEndPr>
    <w:sdtContent>
      <w:p w14:paraId="16CBDB05" w14:textId="3D965D35" w:rsidR="00C96482" w:rsidRDefault="00C96482">
        <w:pPr>
          <w:pStyle w:val="Header"/>
          <w:jc w:val="center"/>
        </w:pPr>
        <w:r>
          <w:fldChar w:fldCharType="begin"/>
        </w:r>
        <w:r>
          <w:instrText xml:space="preserve"> PAGE   \* MERGEFORMAT </w:instrText>
        </w:r>
        <w:r>
          <w:fldChar w:fldCharType="separate"/>
        </w:r>
        <w:r w:rsidR="00E7009A">
          <w:rPr>
            <w:noProof/>
          </w:rPr>
          <w:t>2</w:t>
        </w:r>
        <w:r>
          <w:rPr>
            <w:noProof/>
          </w:rPr>
          <w:fldChar w:fldCharType="end"/>
        </w:r>
      </w:p>
    </w:sdtContent>
  </w:sdt>
  <w:p w14:paraId="19201EBE" w14:textId="77777777" w:rsidR="00C96482" w:rsidRDefault="00C96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8A0"/>
    <w:rsid w:val="0000211B"/>
    <w:rsid w:val="00023F58"/>
    <w:rsid w:val="000645C3"/>
    <w:rsid w:val="000A60B8"/>
    <w:rsid w:val="000A7D6A"/>
    <w:rsid w:val="000B59F3"/>
    <w:rsid w:val="000B6098"/>
    <w:rsid w:val="000C4AE6"/>
    <w:rsid w:val="000E50A2"/>
    <w:rsid w:val="001007D8"/>
    <w:rsid w:val="0010400B"/>
    <w:rsid w:val="00115D9B"/>
    <w:rsid w:val="00123CE9"/>
    <w:rsid w:val="00165666"/>
    <w:rsid w:val="00187776"/>
    <w:rsid w:val="00193B2B"/>
    <w:rsid w:val="002803B6"/>
    <w:rsid w:val="0029492F"/>
    <w:rsid w:val="002A64D8"/>
    <w:rsid w:val="002B1238"/>
    <w:rsid w:val="002B454D"/>
    <w:rsid w:val="002D5EDE"/>
    <w:rsid w:val="002E4442"/>
    <w:rsid w:val="002E481E"/>
    <w:rsid w:val="003240B6"/>
    <w:rsid w:val="00375681"/>
    <w:rsid w:val="003A26C1"/>
    <w:rsid w:val="003A4AD5"/>
    <w:rsid w:val="003B03F9"/>
    <w:rsid w:val="003B5C9A"/>
    <w:rsid w:val="003D7084"/>
    <w:rsid w:val="003E7B6D"/>
    <w:rsid w:val="003F04C9"/>
    <w:rsid w:val="003F1A1B"/>
    <w:rsid w:val="003F5EC0"/>
    <w:rsid w:val="0042365A"/>
    <w:rsid w:val="004455CA"/>
    <w:rsid w:val="00483A5E"/>
    <w:rsid w:val="00484E40"/>
    <w:rsid w:val="004A12BE"/>
    <w:rsid w:val="004B3C33"/>
    <w:rsid w:val="004D7E5B"/>
    <w:rsid w:val="004F0A3F"/>
    <w:rsid w:val="005316A1"/>
    <w:rsid w:val="00544B9A"/>
    <w:rsid w:val="005462CB"/>
    <w:rsid w:val="005909D2"/>
    <w:rsid w:val="00596890"/>
    <w:rsid w:val="005A3212"/>
    <w:rsid w:val="005D27F8"/>
    <w:rsid w:val="005D64CA"/>
    <w:rsid w:val="00676958"/>
    <w:rsid w:val="006C0AD4"/>
    <w:rsid w:val="006C221F"/>
    <w:rsid w:val="006C28B4"/>
    <w:rsid w:val="006E0ED9"/>
    <w:rsid w:val="0073643A"/>
    <w:rsid w:val="0076589B"/>
    <w:rsid w:val="00907A72"/>
    <w:rsid w:val="00912D1F"/>
    <w:rsid w:val="00934692"/>
    <w:rsid w:val="00947EC6"/>
    <w:rsid w:val="00951D49"/>
    <w:rsid w:val="00967150"/>
    <w:rsid w:val="009837A4"/>
    <w:rsid w:val="009C3DFF"/>
    <w:rsid w:val="009E78A7"/>
    <w:rsid w:val="009F564D"/>
    <w:rsid w:val="00A01113"/>
    <w:rsid w:val="00A05548"/>
    <w:rsid w:val="00A0576E"/>
    <w:rsid w:val="00A163BC"/>
    <w:rsid w:val="00A649F8"/>
    <w:rsid w:val="00A80B13"/>
    <w:rsid w:val="00AE3C13"/>
    <w:rsid w:val="00B05462"/>
    <w:rsid w:val="00B069C9"/>
    <w:rsid w:val="00B15076"/>
    <w:rsid w:val="00B35166"/>
    <w:rsid w:val="00B623C8"/>
    <w:rsid w:val="00BA7E20"/>
    <w:rsid w:val="00BD0C6E"/>
    <w:rsid w:val="00BE2366"/>
    <w:rsid w:val="00C25739"/>
    <w:rsid w:val="00C349A7"/>
    <w:rsid w:val="00C7210E"/>
    <w:rsid w:val="00C96482"/>
    <w:rsid w:val="00CB4A52"/>
    <w:rsid w:val="00CB7E1B"/>
    <w:rsid w:val="00CC6718"/>
    <w:rsid w:val="00CF2864"/>
    <w:rsid w:val="00D04AC0"/>
    <w:rsid w:val="00D454C1"/>
    <w:rsid w:val="00D84F9E"/>
    <w:rsid w:val="00D85FA6"/>
    <w:rsid w:val="00D87BAB"/>
    <w:rsid w:val="00D946A8"/>
    <w:rsid w:val="00DB68A0"/>
    <w:rsid w:val="00E062AF"/>
    <w:rsid w:val="00E160B8"/>
    <w:rsid w:val="00E37C36"/>
    <w:rsid w:val="00E66631"/>
    <w:rsid w:val="00E7009A"/>
    <w:rsid w:val="00E73141"/>
    <w:rsid w:val="00E909DE"/>
    <w:rsid w:val="00EB5059"/>
    <w:rsid w:val="00EC2CE5"/>
    <w:rsid w:val="00EE4003"/>
    <w:rsid w:val="00F10BE2"/>
    <w:rsid w:val="00F1691E"/>
    <w:rsid w:val="00F234D3"/>
    <w:rsid w:val="00F71E5E"/>
    <w:rsid w:val="00F83CD6"/>
    <w:rsid w:val="00FA7BE4"/>
    <w:rsid w:val="00FC038B"/>
    <w:rsid w:val="00FE31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docId w15:val="{38CE77F0-0A3F-4792-B35C-59EE6C19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9A"/>
    <w:rPr>
      <w:rFonts w:ascii="Segoe UI" w:eastAsia="Arial" w:hAnsi="Segoe UI" w:cs="Segoe UI"/>
      <w:sz w:val="18"/>
      <w:szCs w:val="18"/>
    </w:rPr>
  </w:style>
  <w:style w:type="paragraph" w:styleId="BodyTextIndent3">
    <w:name w:val="Body Text Indent 3"/>
    <w:basedOn w:val="Normal"/>
    <w:link w:val="BodyTextIndent3Char"/>
    <w:rsid w:val="00934692"/>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934692"/>
    <w:rPr>
      <w:rFonts w:eastAsia="Times New Roman" w:cs="Times New Roman"/>
      <w:sz w:val="16"/>
      <w:szCs w:val="16"/>
      <w:lang w:val="x-none" w:eastAsia="x-none"/>
    </w:rPr>
  </w:style>
  <w:style w:type="paragraph" w:styleId="Header">
    <w:name w:val="header"/>
    <w:basedOn w:val="Normal"/>
    <w:link w:val="HeaderChar"/>
    <w:uiPriority w:val="99"/>
    <w:unhideWhenUsed/>
    <w:rsid w:val="00C9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482"/>
    <w:rPr>
      <w:rFonts w:ascii="Arial" w:eastAsia="Arial" w:hAnsi="Arial" w:cs="Times New Roman"/>
      <w:sz w:val="22"/>
    </w:rPr>
  </w:style>
  <w:style w:type="paragraph" w:styleId="Footer">
    <w:name w:val="footer"/>
    <w:basedOn w:val="Normal"/>
    <w:link w:val="FooterChar"/>
    <w:uiPriority w:val="99"/>
    <w:unhideWhenUsed/>
    <w:rsid w:val="00C96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82"/>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91720">
      <w:bodyDiv w:val="1"/>
      <w:marLeft w:val="0"/>
      <w:marRight w:val="0"/>
      <w:marTop w:val="0"/>
      <w:marBottom w:val="0"/>
      <w:divBdr>
        <w:top w:val="none" w:sz="0" w:space="0" w:color="auto"/>
        <w:left w:val="none" w:sz="0" w:space="0" w:color="auto"/>
        <w:bottom w:val="none" w:sz="0" w:space="0" w:color="auto"/>
        <w:right w:val="none" w:sz="0" w:space="0" w:color="auto"/>
      </w:divBdr>
    </w:div>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0BB3-A710-47FC-B8B7-909A83F8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65</cp:revision>
  <cp:lastPrinted>2021-08-13T09:38:00Z</cp:lastPrinted>
  <dcterms:created xsi:type="dcterms:W3CDTF">2021-06-27T03:42:00Z</dcterms:created>
  <dcterms:modified xsi:type="dcterms:W3CDTF">2021-08-13T10:38:00Z</dcterms:modified>
</cp:coreProperties>
</file>