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FAA" w:rsidRPr="00CB40FA" w:rsidRDefault="00DE3FAA" w:rsidP="00DE3FAA">
      <w:pPr>
        <w:spacing w:before="120" w:after="120"/>
        <w:ind w:firstLine="567"/>
        <w:jc w:val="center"/>
        <w:rPr>
          <w:rFonts w:cs="Times New Roman"/>
          <w:b/>
          <w:szCs w:val="28"/>
        </w:rPr>
      </w:pPr>
      <w:bookmarkStart w:id="0" w:name="_GoBack"/>
      <w:bookmarkEnd w:id="0"/>
      <w:r w:rsidRPr="00CB40FA">
        <w:rPr>
          <w:rFonts w:cs="Times New Roman"/>
          <w:b/>
          <w:szCs w:val="28"/>
        </w:rPr>
        <w:t xml:space="preserve">BÁO CÁO THAM LUẬN </w:t>
      </w:r>
    </w:p>
    <w:p w:rsidR="00DE3FAA" w:rsidRPr="00CB40FA" w:rsidRDefault="00DE3FAA" w:rsidP="00DE3FAA">
      <w:pPr>
        <w:shd w:val="clear" w:color="auto" w:fill="FFFFFF"/>
        <w:spacing w:before="120" w:after="120" w:line="320" w:lineRule="exact"/>
        <w:jc w:val="right"/>
        <w:rPr>
          <w:rStyle w:val="Emphasis"/>
          <w:rFonts w:cs="Times New Roman"/>
          <w:iCs w:val="0"/>
          <w:szCs w:val="28"/>
        </w:rPr>
      </w:pPr>
      <w:r w:rsidRPr="00CB40FA">
        <w:rPr>
          <w:rStyle w:val="Emphasis"/>
          <w:rFonts w:cs="Times New Roman"/>
          <w:iCs w:val="0"/>
          <w:szCs w:val="28"/>
        </w:rPr>
        <w:t>Thường trực HĐND huyện Điện Biên Đông</w:t>
      </w:r>
    </w:p>
    <w:p w:rsidR="00DE3FAA" w:rsidRPr="00CB40FA" w:rsidRDefault="00DE3FAA" w:rsidP="00DE3FAA">
      <w:pPr>
        <w:shd w:val="clear" w:color="auto" w:fill="FFFFFF"/>
        <w:spacing w:before="120" w:after="120" w:line="320" w:lineRule="exact"/>
        <w:ind w:firstLine="720"/>
        <w:jc w:val="both"/>
        <w:rPr>
          <w:rFonts w:cs="Times New Roman"/>
          <w:szCs w:val="28"/>
        </w:rPr>
      </w:pPr>
      <w:r w:rsidRPr="00CB40FA">
        <w:rPr>
          <w:rFonts w:cs="Times New Roman"/>
          <w:i/>
          <w:szCs w:val="28"/>
        </w:rPr>
        <w:t>Kính thưa các đồng chí lãnh đạo Thường trực Tỉnh ủy, Thường trực HĐND, Lãnh đạo UBND, Ủy ban MTTQ Việt Nam tỉnh!</w:t>
      </w:r>
    </w:p>
    <w:p w:rsidR="00DE3FAA" w:rsidRPr="00CB40FA" w:rsidRDefault="00DE3FAA" w:rsidP="00DE3FAA">
      <w:pPr>
        <w:spacing w:before="120" w:after="120" w:line="320" w:lineRule="exact"/>
        <w:ind w:firstLine="567"/>
        <w:rPr>
          <w:rFonts w:cs="Times New Roman"/>
          <w:i/>
          <w:szCs w:val="28"/>
        </w:rPr>
      </w:pPr>
      <w:r w:rsidRPr="00CB40FA">
        <w:rPr>
          <w:rFonts w:cs="Times New Roman"/>
          <w:i/>
          <w:szCs w:val="28"/>
        </w:rPr>
        <w:t>Kính thưa Qúy vị đại biểu!</w:t>
      </w:r>
    </w:p>
    <w:p w:rsidR="00DE3FAA" w:rsidRPr="00CB40FA" w:rsidRDefault="00DE3FAA" w:rsidP="00DE3FAA">
      <w:pPr>
        <w:spacing w:before="120" w:after="120" w:line="320" w:lineRule="exact"/>
        <w:ind w:firstLine="567"/>
        <w:rPr>
          <w:rFonts w:cs="Times New Roman"/>
          <w:szCs w:val="28"/>
        </w:rPr>
      </w:pPr>
      <w:r w:rsidRPr="00CB40FA">
        <w:rPr>
          <w:rFonts w:cs="Times New Roman"/>
          <w:i/>
          <w:szCs w:val="28"/>
        </w:rPr>
        <w:t>Thưa toàn thể hội nghị!</w:t>
      </w:r>
    </w:p>
    <w:p w:rsidR="00DE3FAA" w:rsidRPr="00CB40FA" w:rsidRDefault="00DE3FAA" w:rsidP="00DE3FAA">
      <w:pPr>
        <w:spacing w:before="120" w:after="120" w:line="320" w:lineRule="exact"/>
        <w:ind w:firstLine="567"/>
        <w:jc w:val="both"/>
        <w:rPr>
          <w:rFonts w:cs="Times New Roman"/>
          <w:szCs w:val="28"/>
        </w:rPr>
      </w:pPr>
      <w:r w:rsidRPr="00CB40FA">
        <w:rPr>
          <w:rFonts w:cs="Times New Roman"/>
          <w:szCs w:val="28"/>
        </w:rPr>
        <w:t>Tham dự Hội nghị trao đổi kinh nghiệm hoạt động của HĐND 2 cấp tỉnh - huyện lần thứ Hai, nhiệm kỳ 2021 - 2026, lời đầu tiên cho phép tôi xin gửi tới quý vị đại biểu và toàn thể các đồng chí tham dự Hội nghị lời chúc sức khỏe, hạnh phúc, chúc Hội nghị thành công tốt đẹp.</w:t>
      </w:r>
    </w:p>
    <w:p w:rsidR="00DE3FAA" w:rsidRPr="00CB40FA" w:rsidRDefault="00DE3FAA" w:rsidP="008E394D">
      <w:pPr>
        <w:spacing w:before="120" w:after="120" w:line="340" w:lineRule="exact"/>
        <w:ind w:firstLine="567"/>
        <w:rPr>
          <w:rFonts w:cs="Times New Roman"/>
          <w:b/>
          <w:i/>
          <w:szCs w:val="28"/>
        </w:rPr>
      </w:pPr>
      <w:r w:rsidRPr="00CB40FA">
        <w:rPr>
          <w:rFonts w:cs="Times New Roman"/>
          <w:b/>
          <w:i/>
          <w:szCs w:val="28"/>
        </w:rPr>
        <w:t>Kính thưa quý vị đại biểu!</w:t>
      </w:r>
    </w:p>
    <w:p w:rsidR="00DE3FAA" w:rsidRPr="00CB40FA" w:rsidRDefault="00DE3FAA" w:rsidP="008E394D">
      <w:pPr>
        <w:spacing w:before="120" w:after="120" w:line="340" w:lineRule="exact"/>
        <w:ind w:firstLine="567"/>
        <w:rPr>
          <w:rFonts w:cs="Times New Roman"/>
          <w:b/>
          <w:i/>
          <w:szCs w:val="28"/>
        </w:rPr>
      </w:pPr>
      <w:r w:rsidRPr="00CB40FA">
        <w:rPr>
          <w:rFonts w:cs="Times New Roman"/>
          <w:b/>
          <w:i/>
          <w:szCs w:val="28"/>
        </w:rPr>
        <w:t>Thưa Hội nghị</w:t>
      </w:r>
    </w:p>
    <w:p w:rsidR="00DC1E4A" w:rsidRPr="00CB40FA" w:rsidRDefault="00DC1E4A" w:rsidP="008E394D">
      <w:pPr>
        <w:pStyle w:val="des"/>
        <w:spacing w:before="120" w:beforeAutospacing="0" w:after="120" w:afterAutospacing="0" w:line="340" w:lineRule="exact"/>
        <w:ind w:firstLine="567"/>
        <w:jc w:val="both"/>
        <w:textAlignment w:val="baseline"/>
        <w:rPr>
          <w:sz w:val="28"/>
          <w:szCs w:val="28"/>
        </w:rPr>
      </w:pPr>
      <w:r w:rsidRPr="00CB40FA">
        <w:rPr>
          <w:sz w:val="28"/>
          <w:szCs w:val="28"/>
        </w:rPr>
        <w:t xml:space="preserve">Từ thực tiễn hoạt động, Thường trực HĐND huyện Điện Biên Đông </w:t>
      </w:r>
      <w:r w:rsidR="00FA1286" w:rsidRPr="00CB40FA">
        <w:rPr>
          <w:sz w:val="28"/>
          <w:szCs w:val="28"/>
        </w:rPr>
        <w:t>xin trao đổi</w:t>
      </w:r>
      <w:r w:rsidRPr="00CB40FA">
        <w:rPr>
          <w:sz w:val="28"/>
          <w:szCs w:val="28"/>
        </w:rPr>
        <w:t xml:space="preserve"> một số kinh nghiệm và giải pháp để nâng cao chất lượng tổ chức kỳ họp HĐND huyện như sau:</w:t>
      </w:r>
    </w:p>
    <w:p w:rsidR="00DC1E4A" w:rsidRPr="00CB40FA" w:rsidRDefault="00DC1E4A" w:rsidP="008E394D">
      <w:pPr>
        <w:spacing w:before="120" w:after="120" w:line="340" w:lineRule="exact"/>
        <w:ind w:firstLine="567"/>
        <w:jc w:val="both"/>
        <w:rPr>
          <w:rFonts w:cs="Times New Roman"/>
          <w:b/>
          <w:szCs w:val="28"/>
        </w:rPr>
      </w:pPr>
      <w:r w:rsidRPr="00CB40FA">
        <w:rPr>
          <w:rFonts w:cs="Times New Roman"/>
          <w:b/>
          <w:szCs w:val="28"/>
        </w:rPr>
        <w:t>1. Công tác chỉ đạo xây dựng chương trình và tổ chức kỳ họp HĐND; việc trình bày dự thảo Nghị quyết tại kỳ họp HĐND</w:t>
      </w:r>
    </w:p>
    <w:p w:rsidR="00617F8B" w:rsidRPr="00CB40FA" w:rsidRDefault="00C84506" w:rsidP="008E394D">
      <w:pPr>
        <w:spacing w:before="120" w:after="120" w:line="340" w:lineRule="exact"/>
        <w:ind w:firstLine="567"/>
        <w:jc w:val="both"/>
        <w:rPr>
          <w:rFonts w:cs="Times New Roman"/>
          <w:szCs w:val="28"/>
        </w:rPr>
      </w:pPr>
      <w:r w:rsidRPr="00CB40FA">
        <w:rPr>
          <w:szCs w:val="28"/>
        </w:rPr>
        <w:t>Trên cơ sở quy định của luật, dự kiến của Thường trực</w:t>
      </w:r>
      <w:r w:rsidR="006A5258">
        <w:rPr>
          <w:szCs w:val="28"/>
        </w:rPr>
        <w:t xml:space="preserve"> HĐND</w:t>
      </w:r>
      <w:r w:rsidRPr="00CB40FA">
        <w:rPr>
          <w:szCs w:val="28"/>
        </w:rPr>
        <w:t xml:space="preserve">, kết hợp với nội dung do UBND huyện đề xuất, Thường trực giao Trưởng, Phó các Ban, lãnh đạo Văn phòng HĐND - UBND huyện chủ động phối hợp với các cơ quan đơn vị liên quan tổng hợp tham mưu dự kiến thời gian, nội dung trình tại kỳ họp. Thường trực HĐND huyện chủ trì họp với lãnh đạo UBND, lãnh đạo UBMTTQ Việt Nam huyện, các ngành liên quan, Trưởng, Phó ban HĐND và Văn phòng để thống nhất các nội dung sẽ trình tại kỳ họp, phân công cụ thể cho các cơ quan liên quan chuẩn bị, chuyển đến Thường trực HĐND theo quy định. </w:t>
      </w:r>
      <w:r w:rsidR="00617F8B" w:rsidRPr="00CB40FA">
        <w:rPr>
          <w:rFonts w:cs="Times New Roman"/>
          <w:szCs w:val="28"/>
        </w:rPr>
        <w:t>Qua thực tiễn hoạt động của HĐND huyện Điện Biên Đông cho thấy, công tác chỉ đạo xây dựng chương trình và tổ chức kỳ họp HĐND khá chu đáo cả về nội dung và hình thức, được tiến hành đúng theo luật định. Do đó chất lượng các kỳ họp HĐND huyện ngày càng được nâng lên, có nhiều đổi mới.</w:t>
      </w:r>
    </w:p>
    <w:p w:rsidR="00617F8B" w:rsidRPr="00CB40FA" w:rsidRDefault="00C84506" w:rsidP="008E394D">
      <w:pPr>
        <w:spacing w:before="120" w:after="120" w:line="340" w:lineRule="exact"/>
        <w:ind w:firstLine="567"/>
        <w:jc w:val="both"/>
        <w:rPr>
          <w:rFonts w:eastAsia="Times New Roman" w:cs="Times New Roman"/>
          <w:szCs w:val="28"/>
        </w:rPr>
      </w:pPr>
      <w:r w:rsidRPr="00CB40FA">
        <w:rPr>
          <w:rFonts w:cs="Times New Roman"/>
          <w:szCs w:val="28"/>
        </w:rPr>
        <w:t xml:space="preserve">Một trong những khâu quan trọng và </w:t>
      </w:r>
      <w:r w:rsidR="00CB40FA">
        <w:rPr>
          <w:rFonts w:cs="Times New Roman"/>
          <w:szCs w:val="28"/>
        </w:rPr>
        <w:t>góp phần tạo nên</w:t>
      </w:r>
      <w:r w:rsidRPr="00CB40FA">
        <w:rPr>
          <w:rFonts w:cs="Times New Roman"/>
          <w:szCs w:val="28"/>
        </w:rPr>
        <w:t xml:space="preserve"> sự thành công của kỳ họp là v</w:t>
      </w:r>
      <w:r w:rsidR="00617F8B" w:rsidRPr="00CB40FA">
        <w:rPr>
          <w:rFonts w:cs="Times New Roman"/>
          <w:szCs w:val="28"/>
        </w:rPr>
        <w:t>iệc trình bày dự thảo Nghị quyết tại kỳ họp HĐND</w:t>
      </w:r>
      <w:r w:rsidRPr="00CB40FA">
        <w:rPr>
          <w:rFonts w:cs="Times New Roman"/>
          <w:szCs w:val="28"/>
        </w:rPr>
        <w:t xml:space="preserve">. Trong thời gian qua </w:t>
      </w:r>
      <w:r w:rsidR="003567D4" w:rsidRPr="00CB40FA">
        <w:rPr>
          <w:rFonts w:cs="Times New Roman"/>
          <w:szCs w:val="28"/>
        </w:rPr>
        <w:t xml:space="preserve">HĐND huyện đã thực hiện đảm bảo </w:t>
      </w:r>
      <w:r w:rsidR="008901E0" w:rsidRPr="00CB40FA">
        <w:rPr>
          <w:rFonts w:cs="Times New Roman"/>
          <w:color w:val="000000"/>
          <w:szCs w:val="28"/>
          <w:shd w:val="clear" w:color="auto" w:fill="FFFFFF"/>
        </w:rPr>
        <w:t>đúng trình tự, thủ tục</w:t>
      </w:r>
      <w:r w:rsidR="008901E0" w:rsidRPr="00CB40FA">
        <w:rPr>
          <w:rFonts w:ascii="Arial" w:hAnsi="Arial" w:cs="Arial"/>
          <w:color w:val="000000"/>
          <w:sz w:val="26"/>
          <w:szCs w:val="26"/>
          <w:shd w:val="clear" w:color="auto" w:fill="FFFFFF"/>
        </w:rPr>
        <w:t xml:space="preserve"> </w:t>
      </w:r>
      <w:r w:rsidR="003567D4" w:rsidRPr="00CB40FA">
        <w:rPr>
          <w:rFonts w:cs="Times New Roman"/>
          <w:szCs w:val="28"/>
        </w:rPr>
        <w:t xml:space="preserve">theo </w:t>
      </w:r>
      <w:hyperlink r:id="rId7" w:tgtFrame="_blank" w:history="1">
        <w:r w:rsidR="00617F8B" w:rsidRPr="00CB40FA">
          <w:rPr>
            <w:rFonts w:eastAsia="Times New Roman" w:cs="Times New Roman"/>
            <w:szCs w:val="28"/>
          </w:rPr>
          <w:t>Điều 85 Luật Tổ chức chính quyền địa phương 2015</w:t>
        </w:r>
      </w:hyperlink>
      <w:r w:rsidR="003567D4" w:rsidRPr="00CB40FA">
        <w:rPr>
          <w:rFonts w:eastAsia="Times New Roman" w:cs="Times New Roman"/>
          <w:szCs w:val="28"/>
        </w:rPr>
        <w:t>.</w:t>
      </w:r>
    </w:p>
    <w:p w:rsidR="00617F8B" w:rsidRPr="00CB40FA" w:rsidRDefault="00617F8B" w:rsidP="008E394D">
      <w:pPr>
        <w:spacing w:before="120" w:after="120" w:line="340" w:lineRule="exact"/>
        <w:ind w:firstLine="567"/>
        <w:jc w:val="both"/>
        <w:rPr>
          <w:rFonts w:cs="Times New Roman"/>
          <w:b/>
          <w:i/>
          <w:szCs w:val="28"/>
        </w:rPr>
      </w:pPr>
      <w:r w:rsidRPr="00CB40FA">
        <w:rPr>
          <w:rFonts w:cs="Times New Roman"/>
          <w:b/>
          <w:i/>
          <w:szCs w:val="28"/>
        </w:rPr>
        <w:t xml:space="preserve">Để công tác chỉ đạo xây dựng chương trình và tổ chức kỳ họp HĐND; việc trình bày dự thảo Nghị quyết tại kỳ họp HĐND được thực hiện hiệu quả, Thường trực HĐND huyện Điện Biên Đông xin được trao đổi một số giải pháp như sau: </w:t>
      </w:r>
    </w:p>
    <w:p w:rsidR="008901E0" w:rsidRPr="00CB40FA" w:rsidRDefault="00F04C16" w:rsidP="008E394D">
      <w:pPr>
        <w:spacing w:before="120" w:after="120" w:line="340" w:lineRule="exact"/>
        <w:ind w:firstLine="567"/>
        <w:jc w:val="both"/>
        <w:rPr>
          <w:spacing w:val="-4"/>
          <w:szCs w:val="28"/>
        </w:rPr>
      </w:pPr>
      <w:r w:rsidRPr="00CB40FA">
        <w:rPr>
          <w:spacing w:val="-4"/>
          <w:szCs w:val="28"/>
        </w:rPr>
        <w:lastRenderedPageBreak/>
        <w:t>- Thường trực HĐND cần</w:t>
      </w:r>
      <w:r w:rsidRPr="00CB40FA">
        <w:rPr>
          <w:b/>
          <w:i/>
          <w:spacing w:val="-4"/>
          <w:szCs w:val="28"/>
        </w:rPr>
        <w:t xml:space="preserve"> </w:t>
      </w:r>
      <w:r w:rsidR="008901E0" w:rsidRPr="00CB40FA">
        <w:rPr>
          <w:spacing w:val="-4"/>
          <w:szCs w:val="28"/>
        </w:rPr>
        <w:t xml:space="preserve">chủ động trong </w:t>
      </w:r>
      <w:r w:rsidRPr="00CB40FA">
        <w:rPr>
          <w:spacing w:val="-4"/>
          <w:szCs w:val="28"/>
        </w:rPr>
        <w:t xml:space="preserve">công tác chỉ đạo </w:t>
      </w:r>
      <w:r w:rsidR="008901E0" w:rsidRPr="00CB40FA">
        <w:rPr>
          <w:spacing w:val="-4"/>
          <w:szCs w:val="28"/>
        </w:rPr>
        <w:t>xác định nội dung, thời gian tổ chức kỳ họp; Xây dựng mối quan hệ chặt chẽ giữa Thường trực HĐND với UBND, UBMTTQVN và các cơ quan liên quan trong việc dự kiến nội dung, chương trình các kỳ họp, hoạt động tiếp xúc cử tri, chất vấn, giám sát, tổ chức kỳ họ</w:t>
      </w:r>
      <w:r w:rsidRPr="00CB40FA">
        <w:rPr>
          <w:spacing w:val="-4"/>
          <w:szCs w:val="28"/>
        </w:rPr>
        <w:t>p; P</w:t>
      </w:r>
      <w:r w:rsidR="008901E0" w:rsidRPr="00CB40FA">
        <w:rPr>
          <w:spacing w:val="-4"/>
          <w:szCs w:val="28"/>
        </w:rPr>
        <w:t xml:space="preserve">hân công rõ ràng và phối hợp chặt chẽ trong việc chuẩn bị các nội dung, chương trình cho kỳ họp HĐND. Tăng cường kiểm tra, đôn đốc UBND huyện chuẩn bị các nội dung đúng quy trình và nâng cao chất lượng soạn thảo các báo cáo, đề án, dự thảo nghị quyết trình tại kỳ họp đảm bảo đúng thời gian quy định, kịp thời gửi cho đại biểu nghiên cứu, thảo luận và tạo điều kiện thuận lợi cho các Ban trong thẩm tra, đồng thời phối hợp với các cơ quan để góp ý hoàn thiện nội dung dự thảo nhằm làm tốt công tác chuẩn bị tài liệu trình kỳ họp. </w:t>
      </w:r>
    </w:p>
    <w:p w:rsidR="00DB07E7" w:rsidRPr="00CB40FA" w:rsidRDefault="00F04C16" w:rsidP="008E394D">
      <w:pPr>
        <w:spacing w:before="120" w:after="120" w:line="340" w:lineRule="exact"/>
        <w:ind w:firstLine="567"/>
        <w:jc w:val="both"/>
        <w:rPr>
          <w:rFonts w:cs="Times New Roman"/>
          <w:color w:val="333333"/>
          <w:szCs w:val="28"/>
          <w:shd w:val="clear" w:color="auto" w:fill="FFFFFF"/>
        </w:rPr>
      </w:pPr>
      <w:r w:rsidRPr="00CB40FA">
        <w:rPr>
          <w:spacing w:val="-4"/>
          <w:szCs w:val="28"/>
        </w:rPr>
        <w:t xml:space="preserve">- Để việc trình bày dự thảo Nghị quyết đạt hiệu quả, </w:t>
      </w:r>
      <w:r w:rsidR="00595A0F" w:rsidRPr="00CB40FA">
        <w:rPr>
          <w:spacing w:val="-4"/>
          <w:szCs w:val="28"/>
        </w:rPr>
        <w:t>công tác triển khai xây dựng dự thảo nghị quyết trình kỳ họp HĐND cần được UBND cùng cấp chú trọng đúng mức, phát huy hết trách nhiệm của mình trong công tác chuẩn bị dự thảo nghị quyết; Giai đoạn chuẩn bị, thẩm tra dự thảo nghị quyết đóng vai trò rất quan trọng, bởi lẽ đây là khâu quyết định chất lượng nội dung dự thảo Nghị quyết trình kỳ họp</w:t>
      </w:r>
      <w:r w:rsidRPr="00CB40FA">
        <w:rPr>
          <w:spacing w:val="-4"/>
          <w:szCs w:val="28"/>
        </w:rPr>
        <w:t xml:space="preserve">. </w:t>
      </w:r>
      <w:r w:rsidR="00DB07E7" w:rsidRPr="00CB40FA">
        <w:rPr>
          <w:spacing w:val="-4"/>
          <w:szCs w:val="28"/>
        </w:rPr>
        <w:t xml:space="preserve">Mặt khác yêu cầu chủ thể trình bày dự thảo Nghị quyết có kỹ năng thuyết trình </w:t>
      </w:r>
      <w:r w:rsidR="00DB07E7" w:rsidRPr="00CB40FA">
        <w:rPr>
          <w:rFonts w:cs="Times New Roman"/>
          <w:spacing w:val="-4"/>
          <w:szCs w:val="28"/>
        </w:rPr>
        <w:t xml:space="preserve">tốt </w:t>
      </w:r>
      <w:r w:rsidR="00DB07E7" w:rsidRPr="00CB40FA">
        <w:rPr>
          <w:rFonts w:cs="Times New Roman"/>
          <w:color w:val="333333"/>
          <w:szCs w:val="28"/>
          <w:shd w:val="clear" w:color="auto" w:fill="FFFFFF"/>
        </w:rPr>
        <w:t>phải am hiểu, nắm chắc vấn đề, cách trình bày phải tự tin, mạch lạc</w:t>
      </w:r>
      <w:r w:rsidR="00595A0F" w:rsidRPr="00CB40FA">
        <w:rPr>
          <w:rFonts w:cs="Times New Roman"/>
          <w:color w:val="333333"/>
          <w:szCs w:val="28"/>
          <w:shd w:val="clear" w:color="auto" w:fill="FFFFFF"/>
        </w:rPr>
        <w:t>, đủ sức thuyết phục, thu hút được các đại biểu tập trung, quan tâm tham gia nhiều ý kiến để khi Nghị quyết được thông qua có tính khả thi, phù hợp với thực tiễn và đáp ứng nguyện vọng của nhân dân, góp phần giải quyết những vấn đề bức xúc, thúc đẩy phát triển KT - XH tại địa phương.</w:t>
      </w:r>
    </w:p>
    <w:p w:rsidR="00F14B60" w:rsidRPr="00CB40FA" w:rsidRDefault="00F14B60" w:rsidP="008E394D">
      <w:pPr>
        <w:spacing w:before="120" w:after="120" w:line="340" w:lineRule="exact"/>
        <w:ind w:firstLine="567"/>
        <w:jc w:val="both"/>
        <w:rPr>
          <w:rFonts w:cs="Times New Roman"/>
          <w:b/>
          <w:bCs/>
          <w:szCs w:val="28"/>
        </w:rPr>
      </w:pPr>
      <w:r w:rsidRPr="00CB40FA">
        <w:rPr>
          <w:rFonts w:cs="Times New Roman"/>
          <w:b/>
          <w:bCs/>
          <w:szCs w:val="28"/>
        </w:rPr>
        <w:t>2. Việc lựa chọn nhóm vấn đề chất vấn tại kỳ họp HĐND theo quy định tại điều 8 Nghị quyết số 594/NQ-UBNVQH15 ngày 12/9/2022 của Ủy ban Thường vụ Quốc hội.</w:t>
      </w:r>
    </w:p>
    <w:p w:rsidR="00FE25A1" w:rsidRPr="00CB40FA" w:rsidRDefault="00443215" w:rsidP="008E394D">
      <w:pPr>
        <w:pStyle w:val="NormalWeb"/>
        <w:shd w:val="clear" w:color="auto" w:fill="FFFFFF"/>
        <w:spacing w:before="120" w:beforeAutospacing="0" w:after="120" w:afterAutospacing="0" w:line="340" w:lineRule="exact"/>
        <w:ind w:firstLine="567"/>
        <w:jc w:val="both"/>
        <w:rPr>
          <w:sz w:val="28"/>
          <w:szCs w:val="28"/>
        </w:rPr>
      </w:pPr>
      <w:r w:rsidRPr="00CB40FA">
        <w:rPr>
          <w:rFonts w:eastAsiaTheme="minorHAnsi"/>
          <w:sz w:val="28"/>
          <w:szCs w:val="28"/>
        </w:rPr>
        <w:t>Để chuẩn bị</w:t>
      </w:r>
      <w:r w:rsidR="00B52087" w:rsidRPr="00CB40FA">
        <w:rPr>
          <w:rFonts w:eastAsiaTheme="minorHAnsi"/>
          <w:sz w:val="28"/>
          <w:szCs w:val="28"/>
        </w:rPr>
        <w:t xml:space="preserve"> tốt cho nội dung chất vấn và trả lời chất vấn</w:t>
      </w:r>
      <w:r w:rsidRPr="00CB40FA">
        <w:rPr>
          <w:rFonts w:eastAsiaTheme="minorHAnsi"/>
          <w:sz w:val="28"/>
          <w:szCs w:val="28"/>
        </w:rPr>
        <w:t xml:space="preserve"> </w:t>
      </w:r>
      <w:r w:rsidR="002A39EE" w:rsidRPr="00CB40FA">
        <w:rPr>
          <w:rFonts w:eastAsiaTheme="minorHAnsi"/>
          <w:sz w:val="28"/>
          <w:szCs w:val="28"/>
        </w:rPr>
        <w:t xml:space="preserve"> thì việc lựa chọn nhóm vấn đề chất vấn là vô cùng quan trọng. Nhận định được tầm quan trọng này, chuẩn bị các nội dung kỳ họp n</w:t>
      </w:r>
      <w:r w:rsidR="00CB40FA">
        <w:rPr>
          <w:rFonts w:eastAsiaTheme="minorHAnsi"/>
          <w:sz w:val="28"/>
          <w:szCs w:val="28"/>
        </w:rPr>
        <w:t>ói</w:t>
      </w:r>
      <w:r w:rsidR="002A39EE" w:rsidRPr="00CB40FA">
        <w:rPr>
          <w:rFonts w:eastAsiaTheme="minorHAnsi"/>
          <w:sz w:val="28"/>
          <w:szCs w:val="28"/>
        </w:rPr>
        <w:t xml:space="preserve"> chung và công tác lựa chọn nhóm vấn đề chất vấn đã được Thường trực HĐND huyện Điện Biên Đông quan tâm chỉ đạo, cụ thể</w:t>
      </w:r>
      <w:r w:rsidR="00AB6DBD" w:rsidRPr="00CB40FA">
        <w:rPr>
          <w:rFonts w:eastAsiaTheme="minorHAnsi"/>
          <w:sz w:val="28"/>
          <w:szCs w:val="28"/>
        </w:rPr>
        <w:t xml:space="preserve"> như tại kỳ họp thứ Chín HĐND huyện</w:t>
      </w:r>
      <w:r w:rsidR="002A39EE" w:rsidRPr="00CB40FA">
        <w:rPr>
          <w:rFonts w:eastAsiaTheme="minorHAnsi"/>
          <w:sz w:val="28"/>
          <w:szCs w:val="28"/>
        </w:rPr>
        <w:t>: B</w:t>
      </w:r>
      <w:r w:rsidR="00B52087" w:rsidRPr="00CB40FA">
        <w:rPr>
          <w:rFonts w:eastAsiaTheme="minorHAnsi"/>
          <w:sz w:val="28"/>
          <w:szCs w:val="28"/>
        </w:rPr>
        <w:t xml:space="preserve">an hành </w:t>
      </w:r>
      <w:r w:rsidR="00357A8B" w:rsidRPr="00CB40FA">
        <w:rPr>
          <w:rFonts w:eastAsiaTheme="minorHAnsi"/>
          <w:sz w:val="28"/>
          <w:szCs w:val="28"/>
        </w:rPr>
        <w:t xml:space="preserve">văn bản </w:t>
      </w:r>
      <w:r w:rsidR="00DF05E5" w:rsidRPr="00CB40FA">
        <w:rPr>
          <w:sz w:val="28"/>
          <w:szCs w:val="28"/>
        </w:rPr>
        <w:t xml:space="preserve">về việc lựa chọn nhóm vấn đề chất vấn </w:t>
      </w:r>
      <w:r w:rsidR="00DF05E5" w:rsidRPr="00CB40FA">
        <w:rPr>
          <w:i/>
          <w:sz w:val="28"/>
          <w:szCs w:val="28"/>
        </w:rPr>
        <w:t xml:space="preserve">(trong đó định hướng 9 </w:t>
      </w:r>
      <w:r w:rsidR="00357A8B" w:rsidRPr="00CB40FA">
        <w:rPr>
          <w:i/>
          <w:sz w:val="28"/>
          <w:szCs w:val="28"/>
        </w:rPr>
        <w:t xml:space="preserve">nhóm </w:t>
      </w:r>
      <w:r w:rsidR="00DF05E5" w:rsidRPr="00CB40FA">
        <w:rPr>
          <w:i/>
          <w:sz w:val="28"/>
          <w:szCs w:val="28"/>
        </w:rPr>
        <w:t>vấn đề</w:t>
      </w:r>
      <w:r w:rsidR="006A5258">
        <w:rPr>
          <w:i/>
          <w:sz w:val="28"/>
          <w:szCs w:val="28"/>
        </w:rPr>
        <w:t>)</w:t>
      </w:r>
      <w:r w:rsidR="00DF05E5" w:rsidRPr="00CB40FA">
        <w:rPr>
          <w:i/>
          <w:sz w:val="28"/>
          <w:szCs w:val="28"/>
        </w:rPr>
        <w:t xml:space="preserve"> </w:t>
      </w:r>
      <w:r w:rsidR="00DF05E5" w:rsidRPr="00CB40FA">
        <w:rPr>
          <w:sz w:val="28"/>
          <w:szCs w:val="28"/>
        </w:rPr>
        <w:t>gửi đến các vị đại biểu HĐND huyện</w:t>
      </w:r>
      <w:r w:rsidR="00357A8B" w:rsidRPr="00CB40FA">
        <w:rPr>
          <w:sz w:val="28"/>
          <w:szCs w:val="28"/>
        </w:rPr>
        <w:t xml:space="preserve"> để lựa chọn</w:t>
      </w:r>
      <w:r w:rsidR="00DF05E5" w:rsidRPr="00CB40FA">
        <w:rPr>
          <w:sz w:val="28"/>
          <w:szCs w:val="28"/>
        </w:rPr>
        <w:t xml:space="preserve">. Trên cơ sở tổng hợp ý kiến từ phiếu </w:t>
      </w:r>
      <w:r w:rsidR="002A39EE" w:rsidRPr="00CB40FA">
        <w:rPr>
          <w:sz w:val="28"/>
          <w:szCs w:val="28"/>
        </w:rPr>
        <w:t>lựa chọn</w:t>
      </w:r>
      <w:r w:rsidR="00DF05E5" w:rsidRPr="00CB40FA">
        <w:rPr>
          <w:sz w:val="28"/>
          <w:szCs w:val="28"/>
        </w:rPr>
        <w:t xml:space="preserve"> của các đại biểu H</w:t>
      </w:r>
      <w:r w:rsidR="00357A8B" w:rsidRPr="00CB40FA">
        <w:rPr>
          <w:sz w:val="28"/>
          <w:szCs w:val="28"/>
        </w:rPr>
        <w:t>ĐND huyện</w:t>
      </w:r>
      <w:r w:rsidR="00DF05E5" w:rsidRPr="00CB40FA">
        <w:rPr>
          <w:sz w:val="28"/>
          <w:szCs w:val="28"/>
        </w:rPr>
        <w:t xml:space="preserve">, ý kiến kiến nghị của cử tri. Thường trực HĐND huyện </w:t>
      </w:r>
      <w:r w:rsidRPr="00CB40FA">
        <w:rPr>
          <w:rFonts w:eastAsiaTheme="minorHAnsi"/>
          <w:sz w:val="28"/>
          <w:szCs w:val="28"/>
        </w:rPr>
        <w:t xml:space="preserve">lựa chọn </w:t>
      </w:r>
      <w:r w:rsidR="00357A8B" w:rsidRPr="00CB40FA">
        <w:rPr>
          <w:rFonts w:eastAsiaTheme="minorHAnsi"/>
          <w:sz w:val="28"/>
          <w:szCs w:val="28"/>
        </w:rPr>
        <w:t>3</w:t>
      </w:r>
      <w:r w:rsidRPr="00CB40FA">
        <w:rPr>
          <w:rFonts w:eastAsiaTheme="minorHAnsi"/>
          <w:sz w:val="28"/>
          <w:szCs w:val="28"/>
        </w:rPr>
        <w:t xml:space="preserve"> nhóm vấn đề </w:t>
      </w:r>
      <w:r w:rsidR="002A39EE" w:rsidRPr="00CB40FA">
        <w:rPr>
          <w:rFonts w:eastAsiaTheme="minorHAnsi"/>
          <w:sz w:val="28"/>
          <w:szCs w:val="28"/>
        </w:rPr>
        <w:t xml:space="preserve">thực hiện </w:t>
      </w:r>
      <w:r w:rsidRPr="00CB40FA">
        <w:rPr>
          <w:rFonts w:eastAsiaTheme="minorHAnsi"/>
          <w:sz w:val="28"/>
          <w:szCs w:val="28"/>
        </w:rPr>
        <w:t xml:space="preserve">chất vấn </w:t>
      </w:r>
      <w:r w:rsidR="002A39EE" w:rsidRPr="00CB40FA">
        <w:rPr>
          <w:rFonts w:eastAsiaTheme="minorHAnsi"/>
          <w:sz w:val="28"/>
          <w:szCs w:val="28"/>
        </w:rPr>
        <w:t>chuyên sâu như: Lĩnh vực</w:t>
      </w:r>
      <w:r w:rsidR="005642DA" w:rsidRPr="00CB40FA">
        <w:rPr>
          <w:iCs/>
          <w:spacing w:val="-4"/>
          <w:sz w:val="28"/>
          <w:szCs w:val="28"/>
        </w:rPr>
        <w:t xml:space="preserve"> tài chính - ngân sách,</w:t>
      </w:r>
      <w:r w:rsidR="00CA5A01" w:rsidRPr="00CB40FA">
        <w:rPr>
          <w:iCs/>
          <w:spacing w:val="-4"/>
          <w:sz w:val="28"/>
          <w:szCs w:val="28"/>
        </w:rPr>
        <w:t xml:space="preserve"> kế hoạch và đầu tư;</w:t>
      </w:r>
      <w:r w:rsidR="00CA5A01" w:rsidRPr="00CB40FA">
        <w:rPr>
          <w:iCs/>
          <w:sz w:val="28"/>
          <w:szCs w:val="28"/>
        </w:rPr>
        <w:t xml:space="preserve"> công thương, xây dựng, giao thông vận tải, khoa học - công nghệ; đầu tư xây dựng cơ bản</w:t>
      </w:r>
      <w:r w:rsidR="00DD70CB" w:rsidRPr="00CB40FA">
        <w:rPr>
          <w:iCs/>
          <w:sz w:val="28"/>
          <w:szCs w:val="28"/>
        </w:rPr>
        <w:t>..</w:t>
      </w:r>
      <w:r w:rsidR="005642DA" w:rsidRPr="00CB40FA">
        <w:rPr>
          <w:iCs/>
          <w:sz w:val="28"/>
          <w:szCs w:val="28"/>
        </w:rPr>
        <w:t>.</w:t>
      </w:r>
      <w:r w:rsidR="006E6129" w:rsidRPr="00CB40FA">
        <w:rPr>
          <w:iCs/>
          <w:sz w:val="28"/>
          <w:szCs w:val="28"/>
        </w:rPr>
        <w:t xml:space="preserve"> để gửi đến thủ trưởng các cơ quan Phòng Tài chính - Kế hoạch, Phòng Kinh tế - Hạ tầng, Ban quản lý dự án các công trình huyện để chuẩn bị các nội dung trả lời chất vấn. Đồng thời,</w:t>
      </w:r>
      <w:r w:rsidR="00C0074E" w:rsidRPr="00CB40FA">
        <w:rPr>
          <w:sz w:val="28"/>
          <w:szCs w:val="28"/>
        </w:rPr>
        <w:t xml:space="preserve"> Thường trực HĐND giao cho các Ban, các tổ Đại biểu phân công thành viên nghiên cứu chuẩn bị câu hỏi để chất vấn tại kỳ họp. </w:t>
      </w:r>
    </w:p>
    <w:p w:rsidR="00C0074E" w:rsidRPr="00CB40FA" w:rsidRDefault="00C0074E" w:rsidP="008E394D">
      <w:pPr>
        <w:pStyle w:val="NormalWeb"/>
        <w:shd w:val="clear" w:color="auto" w:fill="FFFFFF"/>
        <w:spacing w:before="120" w:beforeAutospacing="0" w:after="120" w:afterAutospacing="0" w:line="340" w:lineRule="exact"/>
        <w:ind w:firstLine="567"/>
        <w:jc w:val="both"/>
        <w:rPr>
          <w:sz w:val="28"/>
          <w:szCs w:val="28"/>
        </w:rPr>
      </w:pPr>
      <w:r w:rsidRPr="00CB40FA">
        <w:rPr>
          <w:sz w:val="28"/>
          <w:szCs w:val="28"/>
        </w:rPr>
        <w:lastRenderedPageBreak/>
        <w:t xml:space="preserve">Nhờ có sự </w:t>
      </w:r>
      <w:r w:rsidR="00FE25A1" w:rsidRPr="00CB40FA">
        <w:rPr>
          <w:sz w:val="28"/>
          <w:szCs w:val="28"/>
        </w:rPr>
        <w:t xml:space="preserve">chuẩn bị </w:t>
      </w:r>
      <w:r w:rsidR="00997BBB" w:rsidRPr="00CB40FA">
        <w:rPr>
          <w:sz w:val="28"/>
          <w:szCs w:val="28"/>
        </w:rPr>
        <w:t xml:space="preserve">kỹ lưỡng </w:t>
      </w:r>
      <w:r w:rsidR="00FE25A1" w:rsidRPr="00CB40FA">
        <w:rPr>
          <w:sz w:val="28"/>
          <w:szCs w:val="28"/>
        </w:rPr>
        <w:t xml:space="preserve">nhóm vấn đề chất vấn, nội dung chất vấn là </w:t>
      </w:r>
      <w:r w:rsidR="00491F38" w:rsidRPr="00CB40FA">
        <w:rPr>
          <w:sz w:val="28"/>
          <w:szCs w:val="28"/>
        </w:rPr>
        <w:t xml:space="preserve">các </w:t>
      </w:r>
      <w:r w:rsidR="00FE25A1" w:rsidRPr="00CB40FA">
        <w:rPr>
          <w:sz w:val="28"/>
          <w:szCs w:val="28"/>
        </w:rPr>
        <w:t xml:space="preserve">vấn đề bức xúc, cấp bách, phản ánh đúng tâm tư, nguyện vọng của cử tri, vấn đề cần thiết liên quan đến việc thực thi pháp luật ở địa phương, do đó </w:t>
      </w:r>
      <w:r w:rsidRPr="00CB40FA">
        <w:rPr>
          <w:sz w:val="28"/>
          <w:szCs w:val="28"/>
        </w:rPr>
        <w:t>đã nâng cao được chất lượng hoạt động chất vấn và trả lời chất vấn theo hướng chuyên sâu</w:t>
      </w:r>
      <w:r w:rsidR="00FE25A1" w:rsidRPr="00CB40FA">
        <w:rPr>
          <w:sz w:val="28"/>
          <w:szCs w:val="28"/>
        </w:rPr>
        <w:t>,</w:t>
      </w:r>
      <w:r w:rsidRPr="00CB40FA">
        <w:rPr>
          <w:sz w:val="28"/>
          <w:szCs w:val="28"/>
        </w:rPr>
        <w:t xml:space="preserve"> đi vào đúng trọng tâm, trọng điểm không mất nhiều thời gian, nhưng vẫn đảm bảo nghiêm túc dân chủ, công khai đáp ứng được yêu cầu của đông đảo cử tri ở địa phương.</w:t>
      </w:r>
    </w:p>
    <w:p w:rsidR="00FE25A1" w:rsidRPr="00CB40FA" w:rsidRDefault="00FE25A1" w:rsidP="008E394D">
      <w:pPr>
        <w:spacing w:before="120" w:after="120" w:line="340" w:lineRule="exact"/>
        <w:ind w:firstLine="567"/>
        <w:jc w:val="both"/>
        <w:rPr>
          <w:rFonts w:cs="Times New Roman"/>
          <w:bCs/>
          <w:iCs/>
          <w:szCs w:val="28"/>
        </w:rPr>
      </w:pPr>
      <w:r w:rsidRPr="00CB40FA">
        <w:rPr>
          <w:rFonts w:cs="Times New Roman"/>
          <w:bCs/>
          <w:iCs/>
          <w:szCs w:val="28"/>
        </w:rPr>
        <w:t xml:space="preserve">Tuy nhiên, </w:t>
      </w:r>
      <w:r w:rsidR="000069BB" w:rsidRPr="00CB40FA">
        <w:rPr>
          <w:rFonts w:cs="Times New Roman"/>
          <w:bCs/>
          <w:iCs/>
          <w:szCs w:val="28"/>
        </w:rPr>
        <w:t>việc lựa chọn nhóm vấn đề chất vấn</w:t>
      </w:r>
      <w:r w:rsidRPr="00CB40FA">
        <w:rPr>
          <w:rFonts w:cs="Times New Roman"/>
          <w:bCs/>
          <w:iCs/>
          <w:szCs w:val="28"/>
        </w:rPr>
        <w:t xml:space="preserve"> trong thực tiễn vẫn còn một số vấn đề cần quan tâm như:</w:t>
      </w:r>
    </w:p>
    <w:p w:rsidR="00CB7DED" w:rsidRPr="00CB40FA" w:rsidRDefault="000069BB" w:rsidP="008E394D">
      <w:pPr>
        <w:spacing w:before="120" w:after="120" w:line="340" w:lineRule="exact"/>
        <w:ind w:firstLine="567"/>
        <w:jc w:val="both"/>
        <w:rPr>
          <w:rFonts w:cs="Times New Roman"/>
          <w:szCs w:val="28"/>
        </w:rPr>
      </w:pPr>
      <w:r w:rsidRPr="00CB40FA">
        <w:rPr>
          <w:rFonts w:cs="Times New Roman"/>
          <w:bCs/>
          <w:iCs/>
          <w:szCs w:val="28"/>
        </w:rPr>
        <w:t>C</w:t>
      </w:r>
      <w:r w:rsidR="00FE25A1" w:rsidRPr="00CB40FA">
        <w:rPr>
          <w:rFonts w:cs="Times New Roman"/>
          <w:bCs/>
          <w:iCs/>
          <w:szCs w:val="28"/>
        </w:rPr>
        <w:t>ó nhiều đại biểu còn lúng túng trong thực hiện quyền chất vấ</w:t>
      </w:r>
      <w:r w:rsidR="00AB6DBD" w:rsidRPr="00CB40FA">
        <w:rPr>
          <w:rFonts w:cs="Times New Roman"/>
          <w:bCs/>
          <w:iCs/>
          <w:szCs w:val="28"/>
        </w:rPr>
        <w:t xml:space="preserve">n. </w:t>
      </w:r>
      <w:r w:rsidR="00CB7DED" w:rsidRPr="00CB40FA">
        <w:rPr>
          <w:rFonts w:cs="Times New Roman"/>
          <w:szCs w:val="28"/>
        </w:rPr>
        <w:t xml:space="preserve">Tại phiên chất vấn còn nhiều đại biểu chưa mạnh dạn, ngại </w:t>
      </w:r>
      <w:r w:rsidR="00C23813" w:rsidRPr="00CB40FA">
        <w:rPr>
          <w:rFonts w:cs="Times New Roman"/>
          <w:szCs w:val="28"/>
        </w:rPr>
        <w:t>va</w:t>
      </w:r>
      <w:r w:rsidR="00CB7DED" w:rsidRPr="00CB40FA">
        <w:rPr>
          <w:rFonts w:cs="Times New Roman"/>
          <w:szCs w:val="28"/>
        </w:rPr>
        <w:t xml:space="preserve"> chạm nên chưa dám chất vấn những vấn đề bức xúc mà cử tri quan tâm</w:t>
      </w:r>
      <w:r w:rsidR="00C23813" w:rsidRPr="00CB40FA">
        <w:rPr>
          <w:rFonts w:cs="Times New Roman"/>
          <w:szCs w:val="28"/>
        </w:rPr>
        <w:t>..</w:t>
      </w:r>
      <w:r w:rsidR="00CB7DED" w:rsidRPr="00CB40FA">
        <w:rPr>
          <w:rFonts w:cs="Times New Roman"/>
          <w:szCs w:val="28"/>
        </w:rPr>
        <w:t>.</w:t>
      </w:r>
    </w:p>
    <w:p w:rsidR="00FE25A1" w:rsidRPr="00CB40FA" w:rsidRDefault="00FE25A1" w:rsidP="008E394D">
      <w:pPr>
        <w:spacing w:before="120" w:after="120" w:line="340" w:lineRule="exact"/>
        <w:ind w:firstLine="567"/>
        <w:jc w:val="both"/>
        <w:rPr>
          <w:rFonts w:cs="Times New Roman"/>
          <w:bCs/>
          <w:iCs/>
          <w:szCs w:val="28"/>
        </w:rPr>
      </w:pPr>
      <w:r w:rsidRPr="00CB40FA">
        <w:rPr>
          <w:rFonts w:cs="Times New Roman"/>
          <w:bCs/>
          <w:iCs/>
          <w:szCs w:val="28"/>
        </w:rPr>
        <w:t xml:space="preserve">Vẫn có trường hợp người bị chất vấn chưa chuẩn bị tốt nội dung trả lời nên ý kiến chất vấn của đại biểu còn trả lời chung chung, không trả lời trực tiếp hoặc hứa trả lời bằng văn bản. Có nội dung chất vấn được đại biểu nêu lên tại nhiều kỳ họp nhưng chưa được lãnh đạo các cơ quan chuyên môn của UBND </w:t>
      </w:r>
      <w:r w:rsidR="00C23813" w:rsidRPr="00CB40FA">
        <w:rPr>
          <w:rFonts w:cs="Times New Roman"/>
          <w:bCs/>
          <w:iCs/>
          <w:szCs w:val="28"/>
        </w:rPr>
        <w:t>huyện</w:t>
      </w:r>
      <w:r w:rsidRPr="00CB40FA">
        <w:rPr>
          <w:rFonts w:cs="Times New Roman"/>
          <w:bCs/>
          <w:iCs/>
          <w:szCs w:val="28"/>
        </w:rPr>
        <w:t xml:space="preserve"> giải quyết dứt điểm. </w:t>
      </w:r>
    </w:p>
    <w:p w:rsidR="00FE25A1" w:rsidRPr="00CB40FA" w:rsidRDefault="00FE25A1" w:rsidP="008E394D">
      <w:pPr>
        <w:spacing w:before="120" w:after="120" w:line="340" w:lineRule="exact"/>
        <w:ind w:firstLine="567"/>
        <w:jc w:val="both"/>
        <w:rPr>
          <w:rFonts w:cs="Times New Roman"/>
          <w:b/>
          <w:bCs/>
          <w:i/>
          <w:iCs/>
          <w:szCs w:val="28"/>
        </w:rPr>
      </w:pPr>
      <w:r w:rsidRPr="00CB40FA">
        <w:rPr>
          <w:rFonts w:cs="Times New Roman"/>
          <w:b/>
          <w:bCs/>
          <w:i/>
          <w:iCs/>
          <w:szCs w:val="28"/>
        </w:rPr>
        <w:t xml:space="preserve">Từ thực trạng nêu trên, để nâng cao chất lượng </w:t>
      </w:r>
      <w:r w:rsidR="000069BB" w:rsidRPr="00CB40FA">
        <w:rPr>
          <w:rFonts w:cs="Times New Roman"/>
          <w:b/>
          <w:bCs/>
          <w:i/>
          <w:iCs/>
          <w:szCs w:val="28"/>
        </w:rPr>
        <w:t>lựa chọn nhóm vấn đề</w:t>
      </w:r>
      <w:r w:rsidRPr="00CB40FA">
        <w:rPr>
          <w:rFonts w:cs="Times New Roman"/>
          <w:b/>
          <w:bCs/>
          <w:i/>
          <w:iCs/>
          <w:szCs w:val="28"/>
        </w:rPr>
        <w:t xml:space="preserve"> chất vấn, Thường trực HĐND </w:t>
      </w:r>
      <w:r w:rsidR="000069BB" w:rsidRPr="00CB40FA">
        <w:rPr>
          <w:rFonts w:cs="Times New Roman"/>
          <w:b/>
          <w:bCs/>
          <w:i/>
          <w:iCs/>
          <w:szCs w:val="28"/>
        </w:rPr>
        <w:t>huyện Điện Biên Đông</w:t>
      </w:r>
      <w:r w:rsidRPr="00CB40FA">
        <w:rPr>
          <w:rFonts w:cs="Times New Roman"/>
          <w:b/>
          <w:bCs/>
          <w:i/>
          <w:iCs/>
          <w:szCs w:val="28"/>
        </w:rPr>
        <w:t xml:space="preserve"> </w:t>
      </w:r>
      <w:r w:rsidR="00AB6DBD" w:rsidRPr="00CB40FA">
        <w:rPr>
          <w:rFonts w:cs="Times New Roman"/>
          <w:b/>
          <w:bCs/>
          <w:i/>
          <w:iCs/>
          <w:szCs w:val="28"/>
        </w:rPr>
        <w:t>xin trao đổi một số nội dung</w:t>
      </w:r>
      <w:r w:rsidRPr="00CB40FA">
        <w:rPr>
          <w:rFonts w:cs="Times New Roman"/>
          <w:b/>
          <w:bCs/>
          <w:i/>
          <w:iCs/>
          <w:szCs w:val="28"/>
        </w:rPr>
        <w:t xml:space="preserve"> sau:</w:t>
      </w:r>
    </w:p>
    <w:p w:rsidR="00C23813" w:rsidRPr="00CB40FA" w:rsidRDefault="008E394D" w:rsidP="008E394D">
      <w:pPr>
        <w:spacing w:before="120" w:after="120" w:line="340" w:lineRule="exact"/>
        <w:ind w:firstLine="567"/>
        <w:jc w:val="both"/>
        <w:rPr>
          <w:rFonts w:cs="Times New Roman"/>
          <w:spacing w:val="-2"/>
          <w:szCs w:val="28"/>
        </w:rPr>
      </w:pPr>
      <w:r w:rsidRPr="00CB40FA">
        <w:rPr>
          <w:rFonts w:cs="Times New Roman"/>
          <w:spacing w:val="-2"/>
          <w:szCs w:val="28"/>
        </w:rPr>
        <w:t>-</w:t>
      </w:r>
      <w:r w:rsidR="00C23813" w:rsidRPr="00CB40FA">
        <w:rPr>
          <w:rFonts w:cs="Times New Roman"/>
          <w:spacing w:val="-2"/>
          <w:szCs w:val="28"/>
        </w:rPr>
        <w:t> Th</w:t>
      </w:r>
      <w:r w:rsidR="00C23813" w:rsidRPr="00CB40FA">
        <w:rPr>
          <w:rFonts w:cs="Times New Roman"/>
          <w:spacing w:val="-2"/>
          <w:szCs w:val="28"/>
        </w:rPr>
        <w:softHyphen/>
        <w:t>ường trực HĐND huyện cần chủ động chuẩn bị nhóm vấn đề chất vấn</w:t>
      </w:r>
      <w:r w:rsidRPr="00CB40FA">
        <w:rPr>
          <w:rFonts w:cs="Times New Roman"/>
          <w:spacing w:val="-2"/>
          <w:szCs w:val="28"/>
        </w:rPr>
        <w:t>.</w:t>
      </w:r>
      <w:r w:rsidR="00C23813" w:rsidRPr="00CB40FA">
        <w:rPr>
          <w:rFonts w:cs="Times New Roman"/>
          <w:spacing w:val="-2"/>
          <w:szCs w:val="28"/>
        </w:rPr>
        <w:t xml:space="preserve"> </w:t>
      </w:r>
      <w:r w:rsidRPr="00CB40FA">
        <w:rPr>
          <w:rFonts w:cs="Times New Roman"/>
          <w:spacing w:val="-2"/>
          <w:szCs w:val="28"/>
        </w:rPr>
        <w:t>C</w:t>
      </w:r>
      <w:r w:rsidR="00C23813" w:rsidRPr="00CB40FA">
        <w:rPr>
          <w:rFonts w:cs="Times New Roman"/>
          <w:spacing w:val="-2"/>
          <w:szCs w:val="28"/>
        </w:rPr>
        <w:t>ần lựa chọn nội dung chất vấn cụ thể, xác định người bị chất vấn và quyết định nhóm vấn đề chất vấ</w:t>
      </w:r>
      <w:r w:rsidRPr="00CB40FA">
        <w:rPr>
          <w:rFonts w:cs="Times New Roman"/>
          <w:spacing w:val="-2"/>
          <w:szCs w:val="28"/>
        </w:rPr>
        <w:t xml:space="preserve">n, </w:t>
      </w:r>
      <w:r w:rsidR="00C23813" w:rsidRPr="00CB40FA">
        <w:rPr>
          <w:rFonts w:cs="Times New Roman"/>
          <w:spacing w:val="-2"/>
          <w:szCs w:val="28"/>
        </w:rPr>
        <w:t>những vấn đề bức xúc, có tính thời sự, nhất là những vấn đề có liên quan đến lĩnh vực đất đai, chính sách, an sinh xã hội, môi trường…ảnh hưởng đến quyền và lợi ích của người dân. Chất vấn được tổng hợp từ nhiều kênh thông tin, rà soát chắt lọc trong quá trình giám sát, khảo sát của Thường trực, các Ban và Tổ đại biểu HĐND huyện, từ hoạt động tiếp xúc cử tri, tiếp công dân, xử lý đơn thư và thu thập thông tin qua phương tiện đại chúng.   </w:t>
      </w:r>
    </w:p>
    <w:p w:rsidR="001C58DF" w:rsidRPr="00CB40FA" w:rsidRDefault="008E394D" w:rsidP="00281ED0">
      <w:pPr>
        <w:spacing w:before="120" w:after="120" w:line="340" w:lineRule="exact"/>
        <w:ind w:firstLine="567"/>
        <w:jc w:val="both"/>
        <w:rPr>
          <w:bCs/>
          <w:iCs/>
          <w:szCs w:val="28"/>
        </w:rPr>
      </w:pPr>
      <w:r w:rsidRPr="00CB40FA">
        <w:rPr>
          <w:rFonts w:cs="Times New Roman"/>
          <w:szCs w:val="28"/>
        </w:rPr>
        <w:t xml:space="preserve">- </w:t>
      </w:r>
      <w:r w:rsidR="00C23813" w:rsidRPr="00CB40FA">
        <w:rPr>
          <w:rFonts w:cs="Times New Roman"/>
          <w:szCs w:val="28"/>
        </w:rPr>
        <w:t>Nâng cao nhận thức, năng lực của đại biểu HĐND huyện</w:t>
      </w:r>
      <w:r w:rsidRPr="00CB40FA">
        <w:rPr>
          <w:rFonts w:cs="Times New Roman"/>
          <w:szCs w:val="28"/>
        </w:rPr>
        <w:t>.</w:t>
      </w:r>
      <w:r w:rsidRPr="00CB40FA">
        <w:rPr>
          <w:rFonts w:cs="Times New Roman"/>
          <w:i/>
          <w:szCs w:val="28"/>
        </w:rPr>
        <w:t xml:space="preserve"> </w:t>
      </w:r>
      <w:r w:rsidR="00FE25A1" w:rsidRPr="00CB40FA">
        <w:rPr>
          <w:rFonts w:cs="Times New Roman"/>
          <w:bCs/>
          <w:iCs/>
          <w:szCs w:val="28"/>
        </w:rPr>
        <w:t xml:space="preserve">Các đại biểu HĐND phải tích cực nghiên cứu chủ trương, chính sách, pháp luật thuộc ngành, lĩnh vực được phân công phụ trách; sâu sát cơ sở, thường xuyên gần gũi với cử tri để lắng nghe, nắm tình hình; xem xét việc triển khai và kết quả công tác của cơ quan, đơn vị, thuộc ngành, lĩnh vực được phân công phụ trách; thường xuyên tham gia hoạt động giám sát, khảo sát, thẩm tra, tiếp xúc cử tri, tiếp công dân, đi công tác cơ sở, gặp gỡ cử tri... để nắm thông tin chính xác và lựa chọn </w:t>
      </w:r>
      <w:r w:rsidR="00CB7DED" w:rsidRPr="00CB40FA">
        <w:rPr>
          <w:rFonts w:cs="Times New Roman"/>
          <w:bCs/>
          <w:iCs/>
          <w:szCs w:val="28"/>
        </w:rPr>
        <w:t xml:space="preserve">nhóm </w:t>
      </w:r>
      <w:r w:rsidR="00FE25A1" w:rsidRPr="00CB40FA">
        <w:rPr>
          <w:rFonts w:cs="Times New Roman"/>
          <w:bCs/>
          <w:iCs/>
          <w:szCs w:val="28"/>
        </w:rPr>
        <w:t xml:space="preserve">vấn đề cử tri quan tâm chất vấn. </w:t>
      </w:r>
      <w:r w:rsidR="001C58DF" w:rsidRPr="00CB40FA">
        <w:rPr>
          <w:bCs/>
          <w:iCs/>
          <w:szCs w:val="28"/>
        </w:rPr>
        <w:t>Bản thân đại biểu phải có hiểu biết tới mức độ cần thiết (nắm tương đối chắc vấn đề), có nhiều thông tin, trong đó có những thông tin “đắt giá”. Hết sức tránh tình trạng mới nghe láng máng, chưa có sự chuẩn bị thấu đáo đã chất vấn, nội dung chất vấn khác xa với sự thật cần được trả lời. </w:t>
      </w:r>
      <w:r w:rsidR="001C58DF" w:rsidRPr="00CB40FA">
        <w:rPr>
          <w:bCs/>
          <w:szCs w:val="28"/>
        </w:rPr>
        <w:t>Thông tin thu thập</w:t>
      </w:r>
      <w:r w:rsidR="001C58DF" w:rsidRPr="00CB40FA">
        <w:rPr>
          <w:bCs/>
          <w:iCs/>
          <w:szCs w:val="28"/>
        </w:rPr>
        <w:t xml:space="preserve"> được phải sàng lọc, chỉ sử dụng những thông tin đáng tin </w:t>
      </w:r>
      <w:r w:rsidR="001C58DF" w:rsidRPr="00CB40FA">
        <w:rPr>
          <w:bCs/>
          <w:iCs/>
          <w:szCs w:val="28"/>
        </w:rPr>
        <w:lastRenderedPageBreak/>
        <w:t>cậy, bao gồm: thông tin có được từ các cuộc tiếp xúc cử tri; từ các phương tiện thông tin đại chúng; từ trong công việc bản thân; từ các cuộc giám sát; từ các báo cáo của các cơ quan nhà nước tại các kỳ họp; từ các lần thảo luận kinh tế - xã hội của HĐND và nhiều nguồn khác... </w:t>
      </w:r>
      <w:r w:rsidR="001C58DF" w:rsidRPr="00CB40FA">
        <w:rPr>
          <w:bCs/>
          <w:szCs w:val="28"/>
        </w:rPr>
        <w:t>Câu chất vấn phải ngắn, gọn</w:t>
      </w:r>
      <w:r w:rsidR="001C58DF" w:rsidRPr="00CB40FA">
        <w:rPr>
          <w:bCs/>
          <w:iCs/>
          <w:szCs w:val="28"/>
        </w:rPr>
        <w:t xml:space="preserve">, rõ ý, súc tích làm cho người bị chất vấn phải trả lời đúng ý chất vấn và phải gắn chặt với trách nhiệm của người bị chất vấn. </w:t>
      </w:r>
    </w:p>
    <w:p w:rsidR="001C58DF" w:rsidRPr="00CB40FA" w:rsidRDefault="008E394D" w:rsidP="008E394D">
      <w:pPr>
        <w:pStyle w:val="NormalWeb"/>
        <w:shd w:val="clear" w:color="auto" w:fill="FFFFFF"/>
        <w:spacing w:before="120" w:beforeAutospacing="0" w:after="120" w:afterAutospacing="0" w:line="340" w:lineRule="exact"/>
        <w:ind w:firstLine="567"/>
        <w:jc w:val="both"/>
        <w:rPr>
          <w:rFonts w:eastAsiaTheme="minorHAnsi"/>
          <w:bCs/>
          <w:iCs/>
          <w:sz w:val="28"/>
          <w:szCs w:val="28"/>
        </w:rPr>
      </w:pPr>
      <w:r w:rsidRPr="00CB40FA">
        <w:rPr>
          <w:rFonts w:eastAsiaTheme="minorHAnsi"/>
          <w:bCs/>
          <w:sz w:val="28"/>
          <w:szCs w:val="28"/>
        </w:rPr>
        <w:t>- Đ</w:t>
      </w:r>
      <w:r w:rsidR="001C58DF" w:rsidRPr="00CB40FA">
        <w:rPr>
          <w:rFonts w:eastAsiaTheme="minorHAnsi"/>
          <w:bCs/>
          <w:sz w:val="28"/>
          <w:szCs w:val="28"/>
        </w:rPr>
        <w:t>ối với người trả lời chất vấ</w:t>
      </w:r>
      <w:r w:rsidR="00281ED0" w:rsidRPr="00CB40FA">
        <w:rPr>
          <w:rFonts w:eastAsiaTheme="minorHAnsi"/>
          <w:bCs/>
          <w:sz w:val="28"/>
          <w:szCs w:val="28"/>
        </w:rPr>
        <w:t xml:space="preserve">n: </w:t>
      </w:r>
      <w:r w:rsidR="001C58DF" w:rsidRPr="00CB40FA">
        <w:rPr>
          <w:rFonts w:eastAsiaTheme="minorHAnsi"/>
          <w:bCs/>
          <w:iCs/>
          <w:sz w:val="28"/>
          <w:szCs w:val="28"/>
        </w:rPr>
        <w:t xml:space="preserve">Trước hết phải nâng cao tinh thần trách nhiệm trả lời trước </w:t>
      </w:r>
      <w:r w:rsidR="00D933B8" w:rsidRPr="00CB40FA">
        <w:rPr>
          <w:rFonts w:eastAsiaTheme="minorHAnsi"/>
          <w:bCs/>
          <w:iCs/>
          <w:sz w:val="28"/>
          <w:szCs w:val="28"/>
        </w:rPr>
        <w:t>HĐND</w:t>
      </w:r>
      <w:r w:rsidR="001C58DF" w:rsidRPr="00CB40FA">
        <w:rPr>
          <w:rFonts w:eastAsiaTheme="minorHAnsi"/>
          <w:bCs/>
          <w:iCs/>
          <w:sz w:val="28"/>
          <w:szCs w:val="28"/>
        </w:rPr>
        <w:t xml:space="preserve">, trước cử tri và </w:t>
      </w:r>
      <w:r w:rsidR="00D933B8" w:rsidRPr="00CB40FA">
        <w:rPr>
          <w:rFonts w:eastAsiaTheme="minorHAnsi"/>
          <w:bCs/>
          <w:iCs/>
          <w:sz w:val="28"/>
          <w:szCs w:val="28"/>
        </w:rPr>
        <w:t>Nhân dân</w:t>
      </w:r>
      <w:r w:rsidR="001C58DF" w:rsidRPr="00CB40FA">
        <w:rPr>
          <w:rFonts w:eastAsiaTheme="minorHAnsi"/>
          <w:bCs/>
          <w:iCs/>
          <w:sz w:val="28"/>
          <w:szCs w:val="28"/>
        </w:rPr>
        <w:t>. Trong quá trình quản lý, điều hành phải thường xuyên cập nhật thông tin, phục vụ cho công việc của mình. Phải bao quát được tình hình thuộc phạm vi quản lý, điều hành của mình. Trả lời chất vấn thẳng thắn, ngắn gọn, mạch lạc, chính xác và tự xác định trách nhiệm trước công việc; trả lời các câu chất vấn theo đúng thời lượng cho phép mà Nội quy kỳ họp quy định và tuân thủ sự điều hành của chủ tọa.</w:t>
      </w:r>
    </w:p>
    <w:p w:rsidR="00D565C8" w:rsidRPr="00CB40FA" w:rsidRDefault="001B296E" w:rsidP="008E394D">
      <w:pPr>
        <w:spacing w:before="120" w:after="120" w:line="340" w:lineRule="exact"/>
        <w:ind w:firstLine="567"/>
        <w:jc w:val="center"/>
        <w:rPr>
          <w:rFonts w:cs="Times New Roman"/>
          <w:i/>
          <w:iCs/>
          <w:spacing w:val="-2"/>
          <w:szCs w:val="28"/>
        </w:rPr>
      </w:pPr>
      <w:r w:rsidRPr="00CB40FA">
        <w:rPr>
          <w:rFonts w:cs="Times New Roman"/>
          <w:b/>
          <w:bCs/>
          <w:spacing w:val="-2"/>
          <w:szCs w:val="28"/>
        </w:rPr>
        <w:t xml:space="preserve">3. Việc Thường trực HĐND xem xét, giám sát kết quả thực hiện nghị quyết, kết luận, kiến nghị giám sát của HĐND, Thường trực HĐND, Ban của HĐND, Tổ đại biểu và Đại biểu HĐND </w:t>
      </w:r>
      <w:r w:rsidRPr="00CB40FA">
        <w:rPr>
          <w:rFonts w:cs="Times New Roman"/>
          <w:i/>
          <w:iCs/>
          <w:spacing w:val="-2"/>
          <w:szCs w:val="28"/>
        </w:rPr>
        <w:t>(theo quy định tại điều 26 Nghị quyết số 594/NQ-UBNVQH15 ngày 12/9/2022 của Ủy ban Thường vụ Quốc hội).</w:t>
      </w:r>
    </w:p>
    <w:p w:rsidR="008E394D" w:rsidRPr="00CB40FA" w:rsidRDefault="008E394D" w:rsidP="008E394D">
      <w:pPr>
        <w:spacing w:before="120" w:after="120" w:line="340" w:lineRule="exact"/>
        <w:ind w:firstLine="567"/>
        <w:jc w:val="both"/>
        <w:rPr>
          <w:rStyle w:val="Emphasis"/>
          <w:bCs/>
          <w:i w:val="0"/>
          <w:szCs w:val="28"/>
        </w:rPr>
      </w:pPr>
      <w:r w:rsidRPr="00CB40FA">
        <w:rPr>
          <w:szCs w:val="28"/>
          <w:lang w:val="vi-VN"/>
        </w:rPr>
        <w:t xml:space="preserve">Thường trực Hội đồng nhân dân là cơ quan thường trực của Hội đồng nhân dân, thực hiện những nhiệm vụ, quyền hạn theo </w:t>
      </w:r>
      <w:r w:rsidRPr="00CB40FA">
        <w:rPr>
          <w:szCs w:val="28"/>
          <w:shd w:val="solid" w:color="FFFFFF" w:fill="auto"/>
          <w:lang w:val="vi-VN"/>
        </w:rPr>
        <w:t>quy định</w:t>
      </w:r>
      <w:r w:rsidRPr="00CB40FA">
        <w:rPr>
          <w:szCs w:val="28"/>
          <w:lang w:val="vi-VN"/>
        </w:rPr>
        <w:t xml:space="preserve"> của Luật</w:t>
      </w:r>
      <w:r w:rsidRPr="00CB40FA">
        <w:rPr>
          <w:szCs w:val="28"/>
        </w:rPr>
        <w:t xml:space="preserve"> chính quyền địa phương</w:t>
      </w:r>
      <w:r w:rsidRPr="00CB40FA">
        <w:rPr>
          <w:szCs w:val="28"/>
          <w:lang w:val="vi-VN"/>
        </w:rPr>
        <w:t xml:space="preserve"> và các quy định khác của pháp luật có liên quan; chịu trách nhiệm và báo cáo công tác trước Hội đồng nhân dân</w:t>
      </w:r>
      <w:r w:rsidRPr="00CB40FA">
        <w:rPr>
          <w:szCs w:val="28"/>
        </w:rPr>
        <w:t xml:space="preserve">. </w:t>
      </w:r>
      <w:r w:rsidRPr="00CB40FA">
        <w:rPr>
          <w:rStyle w:val="Emphasis"/>
          <w:bCs/>
          <w:i w:val="0"/>
          <w:szCs w:val="28"/>
        </w:rPr>
        <w:t xml:space="preserve">Thực hiện theo đúng quy định chậm nhất 30/3 và 30/8 hằng năm TT. HĐND đã có kết quả thực hiện nghị quyết, kết luận, kiến nghị giám sát của HĐND, TT. HĐND, Ban của HĐND, Tổ Đại biểu HĐND và các Đại biểu HĐND. Căn cứ vào báo cáo của bộ phận giúp việc, báo cáo của đối tượng được giám sát và đặc biệt là kết quả giám sát thường xuyên của TT. HĐND, các Ban HĐND, Tổ Đại biểu HĐND và Đại biểu HĐND, những phản ánh trực tiếp từ Nhân dân…, tại phiên họp TT. HĐND đã phân tích, đánh giá việc thực hiện, xem xét trách nhiệm của cơ quan, tổ chức, cá nhân không thực hiện hoặc thực hiện không đúng yêu cầu trong nghị quyết, kết luận, kiến nghị giám sát. </w:t>
      </w:r>
    </w:p>
    <w:p w:rsidR="008E394D" w:rsidRPr="00CB40FA" w:rsidRDefault="008E394D" w:rsidP="008E394D">
      <w:pPr>
        <w:spacing w:before="120" w:after="120" w:line="340" w:lineRule="exact"/>
        <w:ind w:firstLine="567"/>
        <w:jc w:val="both"/>
        <w:rPr>
          <w:rStyle w:val="Emphasis"/>
          <w:bCs/>
          <w:i w:val="0"/>
          <w:szCs w:val="28"/>
        </w:rPr>
      </w:pPr>
      <w:r w:rsidRPr="00CB40FA">
        <w:rPr>
          <w:rStyle w:val="Emphasis"/>
          <w:bCs/>
          <w:i w:val="0"/>
          <w:szCs w:val="28"/>
        </w:rPr>
        <w:t>Với những nội dung phức tạp hoặc liên quan trách nhiệm nhiều cơ quan, đơn vị TT. HĐND đã yêu cầu các đối tượng giải trình và đưa ra lộ trình, thời hạn giải quyết cụ thể, đặc biệt là các nội dung liên quan đến các vấn đề về môi trường, rác thải nhựa, công trình chậm tiến độ…. TT. HĐND đã tổ chức riêng các phiên họp giải trình có kết nối trực tiếp với 14 điểm cầu tại 14/14 xã, thị trấn để đại biểu cơ sở, chính quyền địa phương, Nhân dân nắm, theo dõi việc thực hiện khi các đối tượng được giám sát giải trình và thực hiện nội dung liên quan đến địa phương mình.</w:t>
      </w:r>
    </w:p>
    <w:p w:rsidR="008E394D" w:rsidRPr="00CB40FA" w:rsidRDefault="008E394D" w:rsidP="008E394D">
      <w:pPr>
        <w:spacing w:before="120" w:after="120" w:line="340" w:lineRule="exact"/>
        <w:ind w:firstLine="567"/>
        <w:jc w:val="both"/>
        <w:rPr>
          <w:rStyle w:val="Emphasis"/>
          <w:bCs/>
          <w:i w:val="0"/>
          <w:szCs w:val="28"/>
        </w:rPr>
      </w:pPr>
      <w:r w:rsidRPr="00CB40FA">
        <w:rPr>
          <w:rStyle w:val="Emphasis"/>
          <w:bCs/>
          <w:i w:val="0"/>
          <w:szCs w:val="28"/>
        </w:rPr>
        <w:t xml:space="preserve">Sau mỗi phiên họp TT. HĐND luôn ban hành Kết luận đánh giá việc thực hiện nghị quyết, kết luận, kiến nghị giám sát, nêu rõ yêu cầu, thời hạn thực hiện, </w:t>
      </w:r>
      <w:r w:rsidRPr="00CB40FA">
        <w:rPr>
          <w:rStyle w:val="Emphasis"/>
          <w:bCs/>
          <w:i w:val="0"/>
          <w:szCs w:val="28"/>
        </w:rPr>
        <w:lastRenderedPageBreak/>
        <w:t xml:space="preserve">biện pháp xử lý và trách nhiệm của UBND huyện khi các cơ quan, tổ chức, cá nhân có liên quan không thực hiện đúng yêu cầu đối với những vấn đề đã kết luận, kiến nghị.  </w:t>
      </w:r>
    </w:p>
    <w:p w:rsidR="008E394D" w:rsidRPr="00CB40FA" w:rsidRDefault="008E394D" w:rsidP="008E394D">
      <w:pPr>
        <w:spacing w:before="120" w:after="120" w:line="340" w:lineRule="exact"/>
        <w:ind w:firstLine="567"/>
        <w:jc w:val="both"/>
        <w:rPr>
          <w:rStyle w:val="Emphasis"/>
          <w:i w:val="0"/>
          <w:iCs w:val="0"/>
        </w:rPr>
      </w:pPr>
      <w:r w:rsidRPr="00CB40FA">
        <w:rPr>
          <w:rStyle w:val="Emphasis"/>
          <w:bCs/>
          <w:i w:val="0"/>
          <w:szCs w:val="28"/>
        </w:rPr>
        <w:t xml:space="preserve">Tuy nhiên, vẫn còn một số bất cập như: </w:t>
      </w:r>
      <w:r w:rsidRPr="00CB40FA">
        <w:t xml:space="preserve">Cơ quan chịu sự giám sát còn chậm trong tổ chức thực hiện nghị quyết, các kiến nghị sau giám sát; </w:t>
      </w:r>
      <w:r w:rsidRPr="00CB40FA">
        <w:rPr>
          <w:rStyle w:val="Emphasis"/>
          <w:bCs/>
          <w:i w:val="0"/>
          <w:szCs w:val="28"/>
        </w:rPr>
        <w:t>né tránh, đùn đẩy trách nhiệm giữa các cơ quan liên quan</w:t>
      </w:r>
      <w:r w:rsidRPr="00CB40FA">
        <w:t>, đổ lỗi cho các yếu tố khách quan và chậm thực hiện lời hứa, cam kết sau giám sát..</w:t>
      </w:r>
      <w:r w:rsidRPr="00CB40FA">
        <w:rPr>
          <w:rStyle w:val="Emphasis"/>
          <w:bCs/>
          <w:i w:val="0"/>
          <w:szCs w:val="28"/>
        </w:rPr>
        <w:t>.dẫn đến một số nội dung mặc dù TT. HĐND đã có văn bản đôn đốc, nhắc nhở nhưng vẫn chưa thực hiện kịp thời theo các kết luận, kiến nghị ….</w:t>
      </w:r>
    </w:p>
    <w:p w:rsidR="008E394D" w:rsidRPr="00CB40FA" w:rsidRDefault="008E394D" w:rsidP="008E394D">
      <w:pPr>
        <w:spacing w:before="120" w:after="120" w:line="340" w:lineRule="exact"/>
        <w:ind w:firstLine="567"/>
        <w:jc w:val="both"/>
        <w:rPr>
          <w:rFonts w:eastAsia="Times New Roman"/>
          <w:b/>
          <w:i/>
          <w:color w:val="000000"/>
          <w:szCs w:val="28"/>
        </w:rPr>
      </w:pPr>
      <w:r w:rsidRPr="00CB40FA">
        <w:rPr>
          <w:rFonts w:eastAsia="Times New Roman"/>
          <w:b/>
          <w:i/>
          <w:szCs w:val="28"/>
        </w:rPr>
        <w:t xml:space="preserve">Để tiếp tục phát huy những kết quả đạt được, đồng thời khắc phục những khó khăn, bất cập, trong thời gian tới, cần thực hiện tốt </w:t>
      </w:r>
      <w:r w:rsidRPr="00CB40FA">
        <w:rPr>
          <w:rFonts w:eastAsia="Times New Roman"/>
          <w:b/>
          <w:i/>
          <w:color w:val="000000"/>
          <w:szCs w:val="28"/>
        </w:rPr>
        <w:t>một số giải pháp sau:</w:t>
      </w:r>
    </w:p>
    <w:p w:rsidR="008E394D" w:rsidRPr="00CB40FA" w:rsidRDefault="008E394D" w:rsidP="008E394D">
      <w:pPr>
        <w:spacing w:before="120" w:after="120" w:line="340" w:lineRule="exact"/>
        <w:ind w:firstLine="567"/>
        <w:jc w:val="both"/>
        <w:rPr>
          <w:bCs/>
          <w:iCs/>
          <w:spacing w:val="4"/>
          <w:szCs w:val="28"/>
        </w:rPr>
      </w:pPr>
      <w:r w:rsidRPr="00CB40FA">
        <w:rPr>
          <w:iCs/>
          <w:spacing w:val="4"/>
          <w:szCs w:val="28"/>
          <w:lang w:val="nl-NL"/>
        </w:rPr>
        <w:t xml:space="preserve">- Tăng cường hoạt động theo dõi, đôn đốc các đơn vị chịu sự giám sát trong việc </w:t>
      </w:r>
      <w:r w:rsidRPr="00CB40FA">
        <w:rPr>
          <w:rStyle w:val="Emphasis"/>
          <w:bCs/>
          <w:i w:val="0"/>
          <w:spacing w:val="4"/>
          <w:szCs w:val="28"/>
        </w:rPr>
        <w:t xml:space="preserve">thực hiện nghị quyết, kết luận, kiến nghị giám sát của HĐND, Thường trực HĐND, ban của HĐND, Tổ đại biểu HĐND và Đại biểu HĐND, cụ thể thường xuyên </w:t>
      </w:r>
      <w:r w:rsidRPr="00CB40FA">
        <w:rPr>
          <w:iCs/>
          <w:spacing w:val="4"/>
          <w:szCs w:val="28"/>
          <w:lang w:val="nl-NL"/>
        </w:rPr>
        <w:t xml:space="preserve">gửi văn bản đôn đốc, nhắc nhở, yêu cầu báo cáo hay tổ chức tái giám sát việc thực hiện các kiến nghị sau giám sát. Một số nội dung chậm giải quyết, kiến nghị nhiều lần cần phải tổ chức phiên họp giải trình trực tiếp hoặc tại phiên chất vấn. </w:t>
      </w:r>
    </w:p>
    <w:p w:rsidR="008E394D" w:rsidRPr="00CB40FA" w:rsidRDefault="008E394D" w:rsidP="008E394D">
      <w:pPr>
        <w:spacing w:before="120" w:after="120" w:line="340" w:lineRule="exact"/>
        <w:ind w:firstLine="567"/>
        <w:jc w:val="both"/>
        <w:rPr>
          <w:bCs/>
          <w:iCs/>
          <w:szCs w:val="28"/>
        </w:rPr>
      </w:pPr>
      <w:r w:rsidRPr="00CB40FA">
        <w:t>- Khẳng định vị thế, vai trò của Thường trực HĐND trong công tác chỉ đạo, điều hòa, phối hợp với UBND, Ban Thường trực UBMTTQVN cùng cấp trong việc đôn đốc các cơ quan có liên quan thực hiện.</w:t>
      </w:r>
      <w:r w:rsidRPr="00CB40FA">
        <w:rPr>
          <w:bCs/>
          <w:iCs/>
          <w:szCs w:val="28"/>
        </w:rPr>
        <w:t xml:space="preserve"> </w:t>
      </w:r>
      <w:r w:rsidRPr="00CB40FA">
        <w:rPr>
          <w:spacing w:val="-4"/>
        </w:rPr>
        <w:t>Phân công cụ thể Văn phòng HĐND và UBND, các Ban hoặc Tổ đại biểu và cụ thể đại biểu HĐND huyện chịu trách nhiệm theo dõi, đôn đốc việc thực hiện.</w:t>
      </w:r>
    </w:p>
    <w:p w:rsidR="008E394D" w:rsidRPr="00CB40FA" w:rsidRDefault="008E394D" w:rsidP="008E394D">
      <w:pPr>
        <w:spacing w:before="120" w:after="120" w:line="340" w:lineRule="exact"/>
        <w:ind w:firstLine="567"/>
        <w:jc w:val="both"/>
      </w:pPr>
      <w:r w:rsidRPr="00CB40FA">
        <w:t>- Trong trường hợp cơ quan chịu sự giám sát không thực hiện hoặc thực hiện không đầy đủ các kiến nghị của chủ thể giám sát thì Thường trực HĐND huyện kiến nghị với cấp có thẩm quyền để xem xét trách nhiệm của tập thể và cá nhân người đứng đầu của cơ quan đó.</w:t>
      </w:r>
    </w:p>
    <w:p w:rsidR="001B296E" w:rsidRPr="00CB40FA" w:rsidRDefault="001B296E" w:rsidP="008E394D">
      <w:pPr>
        <w:spacing w:before="120" w:after="120" w:line="340" w:lineRule="exact"/>
        <w:ind w:firstLine="567"/>
        <w:jc w:val="both"/>
        <w:rPr>
          <w:rFonts w:cs="Times New Roman"/>
          <w:szCs w:val="28"/>
        </w:rPr>
      </w:pPr>
      <w:r w:rsidRPr="00CB40FA">
        <w:rPr>
          <w:rFonts w:cs="Times New Roman"/>
          <w:szCs w:val="28"/>
        </w:rPr>
        <w:t xml:space="preserve">Trên đây là một số ý kiến của Thường trực HĐND huyện Điện Biên Đông đóng góp tại hội nghị hôm nay, cảm ơn các vị đại biểu đã lắng nghe. </w:t>
      </w:r>
    </w:p>
    <w:p w:rsidR="001B296E" w:rsidRPr="001A0AB1" w:rsidRDefault="001B296E" w:rsidP="008E394D">
      <w:pPr>
        <w:spacing w:before="120" w:after="120" w:line="340" w:lineRule="exact"/>
        <w:ind w:firstLine="567"/>
        <w:jc w:val="both"/>
        <w:rPr>
          <w:rFonts w:cs="Times New Roman"/>
          <w:b/>
          <w:i/>
          <w:szCs w:val="28"/>
        </w:rPr>
      </w:pPr>
      <w:r w:rsidRPr="00CB40FA">
        <w:rPr>
          <w:rFonts w:cs="Times New Roman"/>
          <w:b/>
          <w:i/>
          <w:szCs w:val="28"/>
        </w:rPr>
        <w:t>Xin trân trọng cảm ơn!</w:t>
      </w:r>
      <w:r w:rsidRPr="001A0AB1">
        <w:rPr>
          <w:rFonts w:cs="Times New Roman"/>
          <w:b/>
          <w:i/>
          <w:szCs w:val="28"/>
        </w:rPr>
        <w:t xml:space="preserve">  </w:t>
      </w:r>
    </w:p>
    <w:p w:rsidR="001B296E" w:rsidRPr="001A0AB1" w:rsidRDefault="001B296E" w:rsidP="001B296E">
      <w:pPr>
        <w:spacing w:before="120" w:after="120" w:line="240" w:lineRule="atLeast"/>
        <w:ind w:firstLine="567"/>
        <w:jc w:val="both"/>
        <w:rPr>
          <w:rFonts w:cs="Times New Roman"/>
          <w:szCs w:val="28"/>
        </w:rPr>
      </w:pPr>
    </w:p>
    <w:sectPr w:rsidR="001B296E" w:rsidRPr="001A0AB1" w:rsidSect="00354071">
      <w:headerReference w:type="default" r:id="rId8"/>
      <w:pgSz w:w="11907" w:h="16840" w:code="9"/>
      <w:pgMar w:top="1134" w:right="1134" w:bottom="1134" w:left="1701" w:header="720" w:footer="15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536" w:rsidRDefault="00AA0536" w:rsidP="008E394D">
      <w:pPr>
        <w:spacing w:after="0" w:line="240" w:lineRule="auto"/>
      </w:pPr>
      <w:r>
        <w:separator/>
      </w:r>
    </w:p>
  </w:endnote>
  <w:endnote w:type="continuationSeparator" w:id="0">
    <w:p w:rsidR="00AA0536" w:rsidRDefault="00AA0536" w:rsidP="008E3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536" w:rsidRDefault="00AA0536" w:rsidP="008E394D">
      <w:pPr>
        <w:spacing w:after="0" w:line="240" w:lineRule="auto"/>
      </w:pPr>
      <w:r>
        <w:separator/>
      </w:r>
    </w:p>
  </w:footnote>
  <w:footnote w:type="continuationSeparator" w:id="0">
    <w:p w:rsidR="00AA0536" w:rsidRDefault="00AA0536" w:rsidP="008E3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0763968"/>
      <w:docPartObj>
        <w:docPartGallery w:val="Page Numbers (Top of Page)"/>
        <w:docPartUnique/>
      </w:docPartObj>
    </w:sdtPr>
    <w:sdtEndPr>
      <w:rPr>
        <w:noProof/>
      </w:rPr>
    </w:sdtEndPr>
    <w:sdtContent>
      <w:p w:rsidR="008E394D" w:rsidRDefault="008E394D">
        <w:pPr>
          <w:pStyle w:val="Header"/>
          <w:jc w:val="center"/>
        </w:pPr>
        <w:r>
          <w:fldChar w:fldCharType="begin"/>
        </w:r>
        <w:r>
          <w:instrText xml:space="preserve"> PAGE   \* MERGEFORMAT </w:instrText>
        </w:r>
        <w:r>
          <w:fldChar w:fldCharType="separate"/>
        </w:r>
        <w:r w:rsidR="006A5258">
          <w:rPr>
            <w:noProof/>
          </w:rPr>
          <w:t>4</w:t>
        </w:r>
        <w:r>
          <w:rPr>
            <w:noProof/>
          </w:rPr>
          <w:fldChar w:fldCharType="end"/>
        </w:r>
      </w:p>
    </w:sdtContent>
  </w:sdt>
  <w:p w:rsidR="008E394D" w:rsidRDefault="008E39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2CF"/>
    <w:rsid w:val="000014E4"/>
    <w:rsid w:val="000069BB"/>
    <w:rsid w:val="00022A65"/>
    <w:rsid w:val="0004730E"/>
    <w:rsid w:val="00060B89"/>
    <w:rsid w:val="00062020"/>
    <w:rsid w:val="00084EF1"/>
    <w:rsid w:val="0008642A"/>
    <w:rsid w:val="000867A9"/>
    <w:rsid w:val="000A0C71"/>
    <w:rsid w:val="000A0FCE"/>
    <w:rsid w:val="000A1129"/>
    <w:rsid w:val="000A395B"/>
    <w:rsid w:val="000A6C5E"/>
    <w:rsid w:val="000D3C3B"/>
    <w:rsid w:val="000E27E5"/>
    <w:rsid w:val="000F28BE"/>
    <w:rsid w:val="000F6A93"/>
    <w:rsid w:val="00112925"/>
    <w:rsid w:val="00140878"/>
    <w:rsid w:val="00160088"/>
    <w:rsid w:val="00171831"/>
    <w:rsid w:val="00174BAF"/>
    <w:rsid w:val="00174F3B"/>
    <w:rsid w:val="001A0AB1"/>
    <w:rsid w:val="001B296E"/>
    <w:rsid w:val="001C58DF"/>
    <w:rsid w:val="001D3B70"/>
    <w:rsid w:val="001E6479"/>
    <w:rsid w:val="001E7418"/>
    <w:rsid w:val="00200C4F"/>
    <w:rsid w:val="00207CB2"/>
    <w:rsid w:val="00217181"/>
    <w:rsid w:val="00221318"/>
    <w:rsid w:val="0024321F"/>
    <w:rsid w:val="002558FF"/>
    <w:rsid w:val="00263550"/>
    <w:rsid w:val="00272D64"/>
    <w:rsid w:val="00281ED0"/>
    <w:rsid w:val="0028770F"/>
    <w:rsid w:val="002A1634"/>
    <w:rsid w:val="002A39EE"/>
    <w:rsid w:val="002B6BAC"/>
    <w:rsid w:val="002E11F8"/>
    <w:rsid w:val="0030061D"/>
    <w:rsid w:val="00317834"/>
    <w:rsid w:val="00327EBF"/>
    <w:rsid w:val="00335A57"/>
    <w:rsid w:val="003379A8"/>
    <w:rsid w:val="00352519"/>
    <w:rsid w:val="00354071"/>
    <w:rsid w:val="003567D4"/>
    <w:rsid w:val="00357A8B"/>
    <w:rsid w:val="00380AFD"/>
    <w:rsid w:val="00395968"/>
    <w:rsid w:val="003A63C9"/>
    <w:rsid w:val="003D00C5"/>
    <w:rsid w:val="003D0365"/>
    <w:rsid w:val="003D556D"/>
    <w:rsid w:val="003E4545"/>
    <w:rsid w:val="004130A2"/>
    <w:rsid w:val="00427782"/>
    <w:rsid w:val="00443215"/>
    <w:rsid w:val="00447DAA"/>
    <w:rsid w:val="00452F5C"/>
    <w:rsid w:val="004765E3"/>
    <w:rsid w:val="00491F38"/>
    <w:rsid w:val="004F0448"/>
    <w:rsid w:val="004F371E"/>
    <w:rsid w:val="00504CFB"/>
    <w:rsid w:val="005200D0"/>
    <w:rsid w:val="00522C7F"/>
    <w:rsid w:val="00525D60"/>
    <w:rsid w:val="00527B83"/>
    <w:rsid w:val="00552826"/>
    <w:rsid w:val="005642DA"/>
    <w:rsid w:val="00574722"/>
    <w:rsid w:val="005819E5"/>
    <w:rsid w:val="00595A0F"/>
    <w:rsid w:val="005C2F7C"/>
    <w:rsid w:val="005E511F"/>
    <w:rsid w:val="0060072D"/>
    <w:rsid w:val="00614565"/>
    <w:rsid w:val="00617F8B"/>
    <w:rsid w:val="00630756"/>
    <w:rsid w:val="006321FF"/>
    <w:rsid w:val="0066244A"/>
    <w:rsid w:val="006A5258"/>
    <w:rsid w:val="006E6129"/>
    <w:rsid w:val="00772C34"/>
    <w:rsid w:val="00784992"/>
    <w:rsid w:val="00785EE5"/>
    <w:rsid w:val="007A036B"/>
    <w:rsid w:val="007B0542"/>
    <w:rsid w:val="00801866"/>
    <w:rsid w:val="0082750E"/>
    <w:rsid w:val="008315F7"/>
    <w:rsid w:val="008337F5"/>
    <w:rsid w:val="008465C6"/>
    <w:rsid w:val="0086404D"/>
    <w:rsid w:val="0088222C"/>
    <w:rsid w:val="00884429"/>
    <w:rsid w:val="008901E0"/>
    <w:rsid w:val="008957D1"/>
    <w:rsid w:val="008B4604"/>
    <w:rsid w:val="008C0CB8"/>
    <w:rsid w:val="008C4BEE"/>
    <w:rsid w:val="008D6635"/>
    <w:rsid w:val="008E394D"/>
    <w:rsid w:val="00900A92"/>
    <w:rsid w:val="00910FDC"/>
    <w:rsid w:val="009177A7"/>
    <w:rsid w:val="0092059A"/>
    <w:rsid w:val="0092261F"/>
    <w:rsid w:val="00933941"/>
    <w:rsid w:val="0096388F"/>
    <w:rsid w:val="00997BBB"/>
    <w:rsid w:val="009C2885"/>
    <w:rsid w:val="009D28C1"/>
    <w:rsid w:val="009D6517"/>
    <w:rsid w:val="009F2633"/>
    <w:rsid w:val="009F5530"/>
    <w:rsid w:val="00A25446"/>
    <w:rsid w:val="00A43787"/>
    <w:rsid w:val="00A60885"/>
    <w:rsid w:val="00A612CF"/>
    <w:rsid w:val="00A7111C"/>
    <w:rsid w:val="00A815B5"/>
    <w:rsid w:val="00A867CD"/>
    <w:rsid w:val="00A87739"/>
    <w:rsid w:val="00AA024C"/>
    <w:rsid w:val="00AA0536"/>
    <w:rsid w:val="00AA2647"/>
    <w:rsid w:val="00AB2755"/>
    <w:rsid w:val="00AB6DBD"/>
    <w:rsid w:val="00AE67A4"/>
    <w:rsid w:val="00B034E7"/>
    <w:rsid w:val="00B06E01"/>
    <w:rsid w:val="00B15CF1"/>
    <w:rsid w:val="00B23A6E"/>
    <w:rsid w:val="00B47F81"/>
    <w:rsid w:val="00B512AE"/>
    <w:rsid w:val="00B52087"/>
    <w:rsid w:val="00B5481D"/>
    <w:rsid w:val="00B550C8"/>
    <w:rsid w:val="00B8121E"/>
    <w:rsid w:val="00BC1B21"/>
    <w:rsid w:val="00BE4080"/>
    <w:rsid w:val="00C0074E"/>
    <w:rsid w:val="00C21348"/>
    <w:rsid w:val="00C23813"/>
    <w:rsid w:val="00C36709"/>
    <w:rsid w:val="00C576E0"/>
    <w:rsid w:val="00C84506"/>
    <w:rsid w:val="00C92473"/>
    <w:rsid w:val="00CA0AF6"/>
    <w:rsid w:val="00CA5A01"/>
    <w:rsid w:val="00CB1FC8"/>
    <w:rsid w:val="00CB40FA"/>
    <w:rsid w:val="00CB75D6"/>
    <w:rsid w:val="00CB7DED"/>
    <w:rsid w:val="00CC60C8"/>
    <w:rsid w:val="00CC763B"/>
    <w:rsid w:val="00CE39B1"/>
    <w:rsid w:val="00D31C6C"/>
    <w:rsid w:val="00D45A4A"/>
    <w:rsid w:val="00D565C8"/>
    <w:rsid w:val="00D74921"/>
    <w:rsid w:val="00D92ED1"/>
    <w:rsid w:val="00D933B8"/>
    <w:rsid w:val="00D96FC7"/>
    <w:rsid w:val="00D973BF"/>
    <w:rsid w:val="00DA68D4"/>
    <w:rsid w:val="00DB07E7"/>
    <w:rsid w:val="00DB7F99"/>
    <w:rsid w:val="00DC1E4A"/>
    <w:rsid w:val="00DC314F"/>
    <w:rsid w:val="00DD70CB"/>
    <w:rsid w:val="00DE3FAA"/>
    <w:rsid w:val="00DE41E0"/>
    <w:rsid w:val="00DF05E5"/>
    <w:rsid w:val="00E026FB"/>
    <w:rsid w:val="00E219CB"/>
    <w:rsid w:val="00E21D0B"/>
    <w:rsid w:val="00E21F93"/>
    <w:rsid w:val="00E23239"/>
    <w:rsid w:val="00E35700"/>
    <w:rsid w:val="00E40A47"/>
    <w:rsid w:val="00E57B82"/>
    <w:rsid w:val="00E6383B"/>
    <w:rsid w:val="00E87CA3"/>
    <w:rsid w:val="00ED5C62"/>
    <w:rsid w:val="00EE72D3"/>
    <w:rsid w:val="00EF513C"/>
    <w:rsid w:val="00F04C16"/>
    <w:rsid w:val="00F12B19"/>
    <w:rsid w:val="00F14B60"/>
    <w:rsid w:val="00F20369"/>
    <w:rsid w:val="00F31DFA"/>
    <w:rsid w:val="00F74601"/>
    <w:rsid w:val="00F84378"/>
    <w:rsid w:val="00FA1286"/>
    <w:rsid w:val="00FA2AB2"/>
    <w:rsid w:val="00FB03FD"/>
    <w:rsid w:val="00FB4F9E"/>
    <w:rsid w:val="00FC7422"/>
    <w:rsid w:val="00FE2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B8F9AF-28E3-4C00-8D93-5F98B6EE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0365"/>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3D0365"/>
    <w:rPr>
      <w:i/>
      <w:iCs/>
    </w:rPr>
  </w:style>
  <w:style w:type="paragraph" w:styleId="BalloonText">
    <w:name w:val="Balloon Text"/>
    <w:basedOn w:val="Normal"/>
    <w:link w:val="BalloonTextChar"/>
    <w:uiPriority w:val="99"/>
    <w:semiHidden/>
    <w:unhideWhenUsed/>
    <w:rsid w:val="003D0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365"/>
    <w:rPr>
      <w:rFonts w:ascii="Tahoma" w:hAnsi="Tahoma" w:cs="Tahoma"/>
      <w:sz w:val="16"/>
      <w:szCs w:val="16"/>
    </w:rPr>
  </w:style>
  <w:style w:type="character" w:styleId="Strong">
    <w:name w:val="Strong"/>
    <w:basedOn w:val="DefaultParagraphFont"/>
    <w:uiPriority w:val="22"/>
    <w:qFormat/>
    <w:rsid w:val="008B4604"/>
    <w:rPr>
      <w:b/>
      <w:bCs/>
    </w:rPr>
  </w:style>
  <w:style w:type="paragraph" w:styleId="ListParagraph">
    <w:name w:val="List Paragraph"/>
    <w:basedOn w:val="Normal"/>
    <w:uiPriority w:val="34"/>
    <w:qFormat/>
    <w:rsid w:val="00552826"/>
    <w:pPr>
      <w:ind w:left="720"/>
      <w:contextualSpacing/>
    </w:pPr>
  </w:style>
  <w:style w:type="character" w:customStyle="1" w:styleId="fontstyle01">
    <w:name w:val="fontstyle01"/>
    <w:basedOn w:val="DefaultParagraphFont"/>
    <w:rsid w:val="00D96FC7"/>
  </w:style>
  <w:style w:type="paragraph" w:customStyle="1" w:styleId="des">
    <w:name w:val="des"/>
    <w:basedOn w:val="Normal"/>
    <w:rsid w:val="00DC1E4A"/>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8E3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94D"/>
  </w:style>
  <w:style w:type="paragraph" w:styleId="Footer">
    <w:name w:val="footer"/>
    <w:basedOn w:val="Normal"/>
    <w:link w:val="FooterChar"/>
    <w:uiPriority w:val="99"/>
    <w:unhideWhenUsed/>
    <w:rsid w:val="008E3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1243">
      <w:bodyDiv w:val="1"/>
      <w:marLeft w:val="0"/>
      <w:marRight w:val="0"/>
      <w:marTop w:val="0"/>
      <w:marBottom w:val="0"/>
      <w:divBdr>
        <w:top w:val="none" w:sz="0" w:space="0" w:color="auto"/>
        <w:left w:val="none" w:sz="0" w:space="0" w:color="auto"/>
        <w:bottom w:val="none" w:sz="0" w:space="0" w:color="auto"/>
        <w:right w:val="none" w:sz="0" w:space="0" w:color="auto"/>
      </w:divBdr>
    </w:div>
    <w:div w:id="495462169">
      <w:bodyDiv w:val="1"/>
      <w:marLeft w:val="0"/>
      <w:marRight w:val="0"/>
      <w:marTop w:val="0"/>
      <w:marBottom w:val="0"/>
      <w:divBdr>
        <w:top w:val="none" w:sz="0" w:space="0" w:color="auto"/>
        <w:left w:val="none" w:sz="0" w:space="0" w:color="auto"/>
        <w:bottom w:val="none" w:sz="0" w:space="0" w:color="auto"/>
        <w:right w:val="none" w:sz="0" w:space="0" w:color="auto"/>
      </w:divBdr>
    </w:div>
    <w:div w:id="676687258">
      <w:bodyDiv w:val="1"/>
      <w:marLeft w:val="0"/>
      <w:marRight w:val="0"/>
      <w:marTop w:val="0"/>
      <w:marBottom w:val="0"/>
      <w:divBdr>
        <w:top w:val="none" w:sz="0" w:space="0" w:color="auto"/>
        <w:left w:val="none" w:sz="0" w:space="0" w:color="auto"/>
        <w:bottom w:val="none" w:sz="0" w:space="0" w:color="auto"/>
        <w:right w:val="none" w:sz="0" w:space="0" w:color="auto"/>
      </w:divBdr>
      <w:divsChild>
        <w:div w:id="348795776">
          <w:marLeft w:val="0"/>
          <w:marRight w:val="0"/>
          <w:marTop w:val="300"/>
          <w:marBottom w:val="0"/>
          <w:divBdr>
            <w:top w:val="none" w:sz="0" w:space="0" w:color="auto"/>
            <w:left w:val="none" w:sz="0" w:space="0" w:color="auto"/>
            <w:bottom w:val="none" w:sz="0" w:space="0" w:color="auto"/>
            <w:right w:val="none" w:sz="0" w:space="0" w:color="auto"/>
          </w:divBdr>
          <w:divsChild>
            <w:div w:id="1945575914">
              <w:marLeft w:val="0"/>
              <w:marRight w:val="0"/>
              <w:marTop w:val="0"/>
              <w:marBottom w:val="0"/>
              <w:divBdr>
                <w:top w:val="none" w:sz="0" w:space="0" w:color="auto"/>
                <w:left w:val="none" w:sz="0" w:space="0" w:color="auto"/>
                <w:bottom w:val="dotted" w:sz="6" w:space="11" w:color="DDDDDD"/>
                <w:right w:val="none" w:sz="0" w:space="0" w:color="auto"/>
              </w:divBdr>
              <w:divsChild>
                <w:div w:id="26207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87594">
          <w:marLeft w:val="0"/>
          <w:marRight w:val="0"/>
          <w:marTop w:val="0"/>
          <w:marBottom w:val="0"/>
          <w:divBdr>
            <w:top w:val="none" w:sz="0" w:space="0" w:color="auto"/>
            <w:left w:val="none" w:sz="0" w:space="0" w:color="auto"/>
            <w:bottom w:val="none" w:sz="0" w:space="0" w:color="auto"/>
            <w:right w:val="none" w:sz="0" w:space="0" w:color="auto"/>
          </w:divBdr>
          <w:divsChild>
            <w:div w:id="1729263610">
              <w:marLeft w:val="0"/>
              <w:marRight w:val="0"/>
              <w:marTop w:val="300"/>
              <w:marBottom w:val="0"/>
              <w:divBdr>
                <w:top w:val="none" w:sz="0" w:space="0" w:color="auto"/>
                <w:left w:val="none" w:sz="0" w:space="0" w:color="auto"/>
                <w:bottom w:val="none" w:sz="0" w:space="0" w:color="auto"/>
                <w:right w:val="none" w:sz="0" w:space="0" w:color="auto"/>
              </w:divBdr>
              <w:divsChild>
                <w:div w:id="748969543">
                  <w:marLeft w:val="0"/>
                  <w:marRight w:val="0"/>
                  <w:marTop w:val="0"/>
                  <w:marBottom w:val="0"/>
                  <w:divBdr>
                    <w:top w:val="none" w:sz="0" w:space="0" w:color="auto"/>
                    <w:left w:val="none" w:sz="0" w:space="0" w:color="auto"/>
                    <w:bottom w:val="none" w:sz="0" w:space="0" w:color="auto"/>
                    <w:right w:val="none" w:sz="0" w:space="0" w:color="auto"/>
                  </w:divBdr>
                  <w:divsChild>
                    <w:div w:id="1448743688">
                      <w:marLeft w:val="0"/>
                      <w:marRight w:val="0"/>
                      <w:marTop w:val="0"/>
                      <w:marBottom w:val="0"/>
                      <w:divBdr>
                        <w:top w:val="none" w:sz="0" w:space="0" w:color="auto"/>
                        <w:left w:val="none" w:sz="0" w:space="0" w:color="auto"/>
                        <w:bottom w:val="none" w:sz="0" w:space="0" w:color="auto"/>
                        <w:right w:val="none" w:sz="0" w:space="0" w:color="auto"/>
                      </w:divBdr>
                      <w:divsChild>
                        <w:div w:id="785538283">
                          <w:marLeft w:val="0"/>
                          <w:marRight w:val="0"/>
                          <w:marTop w:val="0"/>
                          <w:marBottom w:val="0"/>
                          <w:divBdr>
                            <w:top w:val="none" w:sz="0" w:space="0" w:color="auto"/>
                            <w:left w:val="none" w:sz="0" w:space="0" w:color="auto"/>
                            <w:bottom w:val="none" w:sz="0" w:space="0" w:color="auto"/>
                            <w:right w:val="none" w:sz="0" w:space="0" w:color="auto"/>
                          </w:divBdr>
                          <w:divsChild>
                            <w:div w:id="1696689331">
                              <w:marLeft w:val="0"/>
                              <w:marRight w:val="0"/>
                              <w:marTop w:val="0"/>
                              <w:marBottom w:val="0"/>
                              <w:divBdr>
                                <w:top w:val="none" w:sz="0" w:space="0" w:color="auto"/>
                                <w:left w:val="none" w:sz="0" w:space="0" w:color="auto"/>
                                <w:bottom w:val="none" w:sz="0" w:space="0" w:color="auto"/>
                                <w:right w:val="none" w:sz="0" w:space="0" w:color="auto"/>
                              </w:divBdr>
                              <w:divsChild>
                                <w:div w:id="143165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265631">
      <w:bodyDiv w:val="1"/>
      <w:marLeft w:val="0"/>
      <w:marRight w:val="0"/>
      <w:marTop w:val="0"/>
      <w:marBottom w:val="0"/>
      <w:divBdr>
        <w:top w:val="none" w:sz="0" w:space="0" w:color="auto"/>
        <w:left w:val="none" w:sz="0" w:space="0" w:color="auto"/>
        <w:bottom w:val="none" w:sz="0" w:space="0" w:color="auto"/>
        <w:right w:val="none" w:sz="0" w:space="0" w:color="auto"/>
      </w:divBdr>
    </w:div>
    <w:div w:id="790633185">
      <w:bodyDiv w:val="1"/>
      <w:marLeft w:val="0"/>
      <w:marRight w:val="0"/>
      <w:marTop w:val="0"/>
      <w:marBottom w:val="0"/>
      <w:divBdr>
        <w:top w:val="none" w:sz="0" w:space="0" w:color="auto"/>
        <w:left w:val="none" w:sz="0" w:space="0" w:color="auto"/>
        <w:bottom w:val="none" w:sz="0" w:space="0" w:color="auto"/>
        <w:right w:val="none" w:sz="0" w:space="0" w:color="auto"/>
      </w:divBdr>
    </w:div>
    <w:div w:id="1291937270">
      <w:bodyDiv w:val="1"/>
      <w:marLeft w:val="0"/>
      <w:marRight w:val="0"/>
      <w:marTop w:val="0"/>
      <w:marBottom w:val="0"/>
      <w:divBdr>
        <w:top w:val="none" w:sz="0" w:space="0" w:color="auto"/>
        <w:left w:val="none" w:sz="0" w:space="0" w:color="auto"/>
        <w:bottom w:val="none" w:sz="0" w:space="0" w:color="auto"/>
        <w:right w:val="none" w:sz="0" w:space="0" w:color="auto"/>
      </w:divBdr>
    </w:div>
    <w:div w:id="1754742040">
      <w:bodyDiv w:val="1"/>
      <w:marLeft w:val="0"/>
      <w:marRight w:val="0"/>
      <w:marTop w:val="0"/>
      <w:marBottom w:val="0"/>
      <w:divBdr>
        <w:top w:val="none" w:sz="0" w:space="0" w:color="auto"/>
        <w:left w:val="none" w:sz="0" w:space="0" w:color="auto"/>
        <w:bottom w:val="none" w:sz="0" w:space="0" w:color="auto"/>
        <w:right w:val="none" w:sz="0" w:space="0" w:color="auto"/>
      </w:divBdr>
    </w:div>
    <w:div w:id="213597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phapluat.vn/van-ban/Bo-may-hanh-chinh/Luat-to-chuc-chinh-quyen-dia-phuong-2015-282380.aspx?anchor=dieu_8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18DF3-C453-4512-95D1-4B01676AA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1926</Words>
  <Characters>10982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cp:lastPrinted>2023-04-12T09:26:00Z</cp:lastPrinted>
  <dcterms:created xsi:type="dcterms:W3CDTF">2023-04-13T00:15:00Z</dcterms:created>
  <dcterms:modified xsi:type="dcterms:W3CDTF">2023-04-13T00:15:00Z</dcterms:modified>
</cp:coreProperties>
</file>