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2" w:type="dxa"/>
        <w:jc w:val="center"/>
        <w:tblLayout w:type="fixed"/>
        <w:tblLook w:val="0000" w:firstRow="0" w:lastRow="0" w:firstColumn="0" w:lastColumn="0" w:noHBand="0" w:noVBand="0"/>
      </w:tblPr>
      <w:tblGrid>
        <w:gridCol w:w="3755"/>
        <w:gridCol w:w="5777"/>
      </w:tblGrid>
      <w:tr w:rsidR="00E65353" w:rsidRPr="00C649B4" w14:paraId="2CAEE6C7" w14:textId="77777777" w:rsidTr="00216E1D">
        <w:trPr>
          <w:trHeight w:val="1565"/>
          <w:jc w:val="center"/>
        </w:trPr>
        <w:tc>
          <w:tcPr>
            <w:tcW w:w="3755" w:type="dxa"/>
          </w:tcPr>
          <w:p w14:paraId="2C48EE44" w14:textId="77777777" w:rsidR="00E65353" w:rsidRPr="00C649B4" w:rsidRDefault="00E65353" w:rsidP="00C649B4">
            <w:pPr>
              <w:widowControl w:val="0"/>
              <w:jc w:val="center"/>
              <w:rPr>
                <w:rFonts w:ascii="Times New Roman" w:hAnsi="Times New Roman"/>
                <w:b/>
                <w:bCs/>
                <w:color w:val="auto"/>
                <w:sz w:val="26"/>
                <w:szCs w:val="26"/>
              </w:rPr>
            </w:pPr>
            <w:r w:rsidRPr="00C649B4">
              <w:rPr>
                <w:rFonts w:ascii="Times New Roman" w:hAnsi="Times New Roman"/>
                <w:b/>
                <w:bCs/>
                <w:color w:val="auto"/>
                <w:sz w:val="26"/>
                <w:szCs w:val="26"/>
              </w:rPr>
              <w:t>HỘI ĐỒNG NHÂN DÂN</w:t>
            </w:r>
          </w:p>
          <w:p w14:paraId="04E97BE7" w14:textId="77777777" w:rsidR="00E65353" w:rsidRPr="00C649B4" w:rsidRDefault="00E65353" w:rsidP="00C649B4">
            <w:pPr>
              <w:widowControl w:val="0"/>
              <w:jc w:val="center"/>
              <w:rPr>
                <w:rFonts w:ascii="Times New Roman" w:hAnsi="Times New Roman"/>
                <w:b/>
                <w:bCs/>
                <w:color w:val="auto"/>
                <w:sz w:val="26"/>
                <w:szCs w:val="26"/>
              </w:rPr>
            </w:pPr>
            <w:r w:rsidRPr="00C649B4">
              <w:rPr>
                <w:rFonts w:ascii="Times New Roman" w:hAnsi="Times New Roman"/>
                <w:b/>
                <w:bCs/>
                <w:color w:val="auto"/>
                <w:sz w:val="26"/>
                <w:szCs w:val="26"/>
              </w:rPr>
              <w:t>TỈNH ĐIỆN BIÊN</w:t>
            </w:r>
          </w:p>
          <w:p w14:paraId="0C42EE31" w14:textId="77777777" w:rsidR="00E65353" w:rsidRPr="00C649B4" w:rsidRDefault="00E65353" w:rsidP="00C649B4">
            <w:pPr>
              <w:widowControl w:val="0"/>
              <w:jc w:val="center"/>
              <w:rPr>
                <w:rFonts w:ascii="Times New Roman" w:hAnsi="Times New Roman"/>
                <w:color w:val="auto"/>
              </w:rPr>
            </w:pPr>
            <w:r w:rsidRPr="00C649B4">
              <w:rPr>
                <w:rFonts w:ascii="Times New Roman" w:hAnsi="Times New Roman"/>
                <w:noProof/>
                <w:color w:val="auto"/>
              </w:rPr>
              <mc:AlternateContent>
                <mc:Choice Requires="wps">
                  <w:drawing>
                    <wp:anchor distT="0" distB="0" distL="114300" distR="114300" simplePos="0" relativeHeight="251661312" behindDoc="0" locked="0" layoutInCell="1" allowOverlap="1" wp14:anchorId="568E25DB" wp14:editId="264F216B">
                      <wp:simplePos x="0" y="0"/>
                      <wp:positionH relativeFrom="column">
                        <wp:posOffset>765175</wp:posOffset>
                      </wp:positionH>
                      <wp:positionV relativeFrom="paragraph">
                        <wp:posOffset>25400</wp:posOffset>
                      </wp:positionV>
                      <wp:extent cx="6858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6EB0B" id="_x0000_t32" coordsize="21600,21600" o:spt="32" o:oned="t" path="m,l21600,21600e" filled="f">
                      <v:path arrowok="t" fillok="f" o:connecttype="none"/>
                      <o:lock v:ext="edit" shapetype="t"/>
                    </v:shapetype>
                    <v:shape id="Straight Arrow Connector 10" o:spid="_x0000_s1026" type="#_x0000_t32" style="position:absolute;margin-left:60.25pt;margin-top:2pt;width: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QsJAIAAEs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"/>
                  </w:pict>
                </mc:Fallback>
              </mc:AlternateContent>
            </w:r>
          </w:p>
          <w:p w14:paraId="7EB873C9" w14:textId="77777777" w:rsidR="00E65353" w:rsidRPr="00C649B4" w:rsidRDefault="00DE4F2A" w:rsidP="00C649B4">
            <w:pPr>
              <w:widowControl w:val="0"/>
              <w:jc w:val="center"/>
              <w:rPr>
                <w:rFonts w:ascii="Times New Roman" w:hAnsi="Times New Roman"/>
                <w:color w:val="auto"/>
                <w:szCs w:val="26"/>
              </w:rPr>
            </w:pPr>
            <w:r>
              <w:rPr>
                <w:rFonts w:ascii="Times New Roman" w:hAnsi="Times New Roman"/>
                <w:color w:val="auto"/>
                <w:szCs w:val="26"/>
              </w:rPr>
              <w:t xml:space="preserve">Số:         </w:t>
            </w:r>
            <w:r w:rsidR="00E65353" w:rsidRPr="00C649B4">
              <w:rPr>
                <w:rFonts w:ascii="Times New Roman" w:hAnsi="Times New Roman"/>
                <w:color w:val="auto"/>
                <w:szCs w:val="26"/>
              </w:rPr>
              <w:t>/NQ-HĐND</w:t>
            </w:r>
          </w:p>
          <w:p w14:paraId="04A9953C" w14:textId="77777777" w:rsidR="00E65353" w:rsidRPr="00C649B4" w:rsidRDefault="00E65353" w:rsidP="00C649B4">
            <w:pPr>
              <w:widowControl w:val="0"/>
              <w:jc w:val="center"/>
              <w:rPr>
                <w:rFonts w:ascii="Times New Roman" w:hAnsi="Times New Roman"/>
                <w:b/>
                <w:color w:val="auto"/>
                <w:szCs w:val="24"/>
              </w:rPr>
            </w:pPr>
          </w:p>
        </w:tc>
        <w:tc>
          <w:tcPr>
            <w:tcW w:w="5777" w:type="dxa"/>
          </w:tcPr>
          <w:p w14:paraId="78CED006" w14:textId="77777777" w:rsidR="00E65353" w:rsidRPr="00C649B4" w:rsidRDefault="00E65353" w:rsidP="00C649B4">
            <w:pPr>
              <w:widowControl w:val="0"/>
              <w:jc w:val="center"/>
              <w:rPr>
                <w:rFonts w:ascii="Times New Roman" w:hAnsi="Times New Roman"/>
                <w:b/>
                <w:bCs/>
                <w:color w:val="auto"/>
                <w:sz w:val="30"/>
                <w:szCs w:val="30"/>
              </w:rPr>
            </w:pPr>
            <w:r w:rsidRPr="00C649B4">
              <w:rPr>
                <w:rFonts w:ascii="Times New Roman" w:hAnsi="Times New Roman"/>
                <w:b/>
                <w:bCs/>
                <w:color w:val="auto"/>
                <w:sz w:val="26"/>
                <w:szCs w:val="26"/>
              </w:rPr>
              <w:t>CỘNG HOÀ XÃ HỘI CHỦ NGHĨA VIỆT NAM</w:t>
            </w:r>
          </w:p>
          <w:p w14:paraId="310F5CFC" w14:textId="77777777" w:rsidR="00E65353" w:rsidRPr="00C649B4" w:rsidRDefault="00E65353" w:rsidP="00C649B4">
            <w:pPr>
              <w:widowControl w:val="0"/>
              <w:jc w:val="center"/>
              <w:rPr>
                <w:rFonts w:ascii="Times New Roman" w:hAnsi="Times New Roman"/>
                <w:b/>
                <w:bCs/>
                <w:color w:val="auto"/>
              </w:rPr>
            </w:pPr>
            <w:r w:rsidRPr="00C649B4">
              <w:rPr>
                <w:rFonts w:ascii="Times New Roman" w:hAnsi="Times New Roman"/>
                <w:b/>
                <w:bCs/>
                <w:color w:val="auto"/>
              </w:rPr>
              <w:t>Độc lập - Tự do - Hạnh phúc</w:t>
            </w:r>
          </w:p>
          <w:p w14:paraId="356EEB1E" w14:textId="280B6052" w:rsidR="00E65353" w:rsidRPr="00C649B4" w:rsidRDefault="00E34995" w:rsidP="00C649B4">
            <w:pPr>
              <w:widowControl w:val="0"/>
              <w:jc w:val="center"/>
              <w:rPr>
                <w:rFonts w:ascii="Times New Roman" w:hAnsi="Times New Roman"/>
                <w:i/>
                <w:iCs/>
                <w:color w:val="auto"/>
              </w:rPr>
            </w:pPr>
            <w:r>
              <w:rPr>
                <w:rFonts w:ascii="Times New Roman" w:hAnsi="Times New Roman"/>
                <w:i/>
                <w:iCs/>
                <w:noProof/>
                <w:color w:val="auto"/>
              </w:rPr>
              <mc:AlternateContent>
                <mc:Choice Requires="wps">
                  <w:drawing>
                    <wp:anchor distT="0" distB="0" distL="114300" distR="114300" simplePos="0" relativeHeight="251662336" behindDoc="0" locked="0" layoutInCell="1" allowOverlap="1" wp14:anchorId="577AEB46" wp14:editId="3C337A1C">
                      <wp:simplePos x="0" y="0"/>
                      <wp:positionH relativeFrom="column">
                        <wp:posOffset>735536</wp:posOffset>
                      </wp:positionH>
                      <wp:positionV relativeFrom="paragraph">
                        <wp:posOffset>36830</wp:posOffset>
                      </wp:positionV>
                      <wp:extent cx="2135362" cy="5285"/>
                      <wp:effectExtent l="0" t="0" r="36830" b="33020"/>
                      <wp:wrapNone/>
                      <wp:docPr id="1" name="Straight Connector 1"/>
                      <wp:cNvGraphicFramePr/>
                      <a:graphic xmlns:a="http://schemas.openxmlformats.org/drawingml/2006/main">
                        <a:graphicData uri="http://schemas.microsoft.com/office/word/2010/wordprocessingShape">
                          <wps:wsp>
                            <wps:cNvCnPr/>
                            <wps:spPr>
                              <a:xfrm flipV="1">
                                <a:off x="0" y="0"/>
                                <a:ext cx="2135362" cy="52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4E31C"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7.9pt,2.9pt" to="226.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" strokecolor="#4579b8 [3044]"/>
                  </w:pict>
                </mc:Fallback>
              </mc:AlternateContent>
            </w:r>
          </w:p>
          <w:p w14:paraId="7B3EA0E2" w14:textId="4C4E4BE4" w:rsidR="00E65353" w:rsidRPr="00C649B4" w:rsidRDefault="001C1BA1" w:rsidP="00C649B4">
            <w:pPr>
              <w:widowControl w:val="0"/>
              <w:jc w:val="center"/>
              <w:rPr>
                <w:rFonts w:ascii="Times New Roman" w:hAnsi="Times New Roman"/>
                <w:i/>
                <w:iCs/>
                <w:color w:val="auto"/>
                <w:sz w:val="26"/>
                <w:szCs w:val="26"/>
              </w:rPr>
            </w:pPr>
            <w:r>
              <w:rPr>
                <w:rFonts w:ascii="Times New Roman" w:hAnsi="Times New Roman"/>
                <w:i/>
                <w:iCs/>
                <w:color w:val="auto"/>
                <w:szCs w:val="26"/>
              </w:rPr>
              <w:t xml:space="preserve">                  </w:t>
            </w:r>
            <w:r w:rsidR="00E65353" w:rsidRPr="00C649B4">
              <w:rPr>
                <w:rFonts w:ascii="Times New Roman" w:hAnsi="Times New Roman"/>
                <w:i/>
                <w:iCs/>
                <w:color w:val="auto"/>
                <w:szCs w:val="26"/>
              </w:rPr>
              <w:t>Điện Biên, ngày      tháng 7 năm 2022</w:t>
            </w:r>
          </w:p>
        </w:tc>
      </w:tr>
    </w:tbl>
    <w:tbl>
      <w:tblPr>
        <w:tblStyle w:val="TableGrid"/>
        <w:tblpPr w:leftFromText="180" w:rightFromText="180" w:vertAnchor="text" w:horzAnchor="page" w:tblpX="1821" w:tblpY="-2122"/>
        <w:tblOverlap w:val="never"/>
        <w:tblW w:w="0" w:type="auto"/>
        <w:tblLayout w:type="fixed"/>
        <w:tblLook w:val="04A0" w:firstRow="1" w:lastRow="0" w:firstColumn="1" w:lastColumn="0" w:noHBand="0" w:noVBand="1"/>
      </w:tblPr>
      <w:tblGrid>
        <w:gridCol w:w="4345"/>
      </w:tblGrid>
      <w:tr w:rsidR="001C1BA1" w:rsidRPr="00C649B4" w14:paraId="506AE59A" w14:textId="77777777" w:rsidTr="00E34995">
        <w:trPr>
          <w:trHeight w:val="104"/>
        </w:trPr>
        <w:tc>
          <w:tcPr>
            <w:tcW w:w="4345" w:type="dxa"/>
          </w:tcPr>
          <w:p w14:paraId="71471E86" w14:textId="5BEA6528" w:rsidR="001C1BA1" w:rsidRPr="00C649B4" w:rsidRDefault="001C1BA1" w:rsidP="00E34995">
            <w:pPr>
              <w:widowControl w:val="0"/>
              <w:spacing w:before="60" w:after="60"/>
              <w:jc w:val="center"/>
              <w:rPr>
                <w:rFonts w:ascii="Times New Roman" w:hAnsi="Times New Roman"/>
                <w:b/>
                <w:color w:val="auto"/>
                <w:sz w:val="26"/>
                <w:szCs w:val="26"/>
              </w:rPr>
            </w:pPr>
            <w:r w:rsidRPr="001C1BA1">
              <w:rPr>
                <w:rFonts w:ascii="Times New Roman" w:hAnsi="Times New Roman"/>
                <w:b/>
                <w:color w:val="auto"/>
                <w:sz w:val="24"/>
                <w:szCs w:val="24"/>
              </w:rPr>
              <w:t>DTNQ CHỈNH LÝ SAU THẨM TRA</w:t>
            </w:r>
          </w:p>
        </w:tc>
      </w:tr>
    </w:tbl>
    <w:p w14:paraId="4CD830B1" w14:textId="77777777" w:rsidR="00E65353" w:rsidRPr="00C649B4" w:rsidRDefault="00E65353" w:rsidP="00C649B4">
      <w:pPr>
        <w:widowControl w:val="0"/>
        <w:tabs>
          <w:tab w:val="center" w:pos="4536"/>
          <w:tab w:val="left" w:pos="7934"/>
        </w:tabs>
        <w:jc w:val="center"/>
        <w:rPr>
          <w:rFonts w:ascii="Times New Roman" w:hAnsi="Times New Roman"/>
          <w:b/>
          <w:bCs/>
          <w:color w:val="auto"/>
          <w:sz w:val="26"/>
        </w:rPr>
      </w:pPr>
      <w:r w:rsidRPr="00C649B4">
        <w:rPr>
          <w:rFonts w:ascii="Times New Roman" w:hAnsi="Times New Roman"/>
          <w:b/>
          <w:bCs/>
          <w:color w:val="auto"/>
          <w:sz w:val="26"/>
        </w:rPr>
        <w:t>NGHỊ QUYẾT</w:t>
      </w:r>
    </w:p>
    <w:p w14:paraId="2CCC73C8" w14:textId="77777777" w:rsidR="00AC3B68" w:rsidRDefault="00E65353" w:rsidP="00C649B4">
      <w:pPr>
        <w:widowControl w:val="0"/>
        <w:jc w:val="center"/>
        <w:rPr>
          <w:rFonts w:ascii="Times New Roman" w:hAnsi="Times New Roman"/>
          <w:b/>
          <w:color w:val="auto"/>
          <w:szCs w:val="28"/>
          <w:lang w:val="es-ES_tradnl"/>
        </w:rPr>
      </w:pPr>
      <w:r w:rsidRPr="00C649B4">
        <w:rPr>
          <w:rFonts w:ascii="Times New Roman" w:hAnsi="Times New Roman"/>
          <w:b/>
          <w:color w:val="auto"/>
          <w:szCs w:val="28"/>
          <w:lang w:val="es-ES_tradnl"/>
        </w:rPr>
        <w:t xml:space="preserve">Về chủ trương đầu tư </w:t>
      </w:r>
      <w:r w:rsidRPr="00C649B4">
        <w:rPr>
          <w:rFonts w:ascii="Times New Roman" w:hAnsi="Times New Roman"/>
          <w:b/>
          <w:color w:val="auto"/>
          <w:szCs w:val="28"/>
          <w:lang w:val="es-ES"/>
        </w:rPr>
        <w:t>dự án Đ</w:t>
      </w:r>
      <w:r w:rsidRPr="00C649B4">
        <w:rPr>
          <w:rFonts w:ascii="Times New Roman" w:hAnsi="Times New Roman"/>
          <w:b/>
          <w:color w:val="auto"/>
          <w:szCs w:val="28"/>
          <w:lang w:val="es-ES_tradnl"/>
        </w:rPr>
        <w:t>ầu tư xây dựng</w:t>
      </w:r>
    </w:p>
    <w:p w14:paraId="1CD0CC52" w14:textId="3CFFE910" w:rsidR="00E65353" w:rsidRPr="00AC3B68" w:rsidRDefault="00E65353" w:rsidP="00C649B4">
      <w:pPr>
        <w:widowControl w:val="0"/>
        <w:jc w:val="center"/>
        <w:rPr>
          <w:rFonts w:ascii="Times New Roman" w:hAnsi="Times New Roman"/>
          <w:b/>
          <w:color w:val="auto"/>
          <w:szCs w:val="28"/>
          <w:lang w:val="es-ES"/>
        </w:rPr>
      </w:pPr>
      <w:r w:rsidRPr="00C649B4">
        <w:rPr>
          <w:rFonts w:ascii="Times New Roman" w:hAnsi="Times New Roman"/>
          <w:b/>
          <w:color w:val="auto"/>
          <w:szCs w:val="28"/>
          <w:lang w:val="es-ES_tradnl"/>
        </w:rPr>
        <w:t>Trung tâm Kiểm soát Bệnh tật (CDC) tỉnh Điện Biên</w:t>
      </w:r>
      <w:r w:rsidRPr="00C649B4">
        <w:rPr>
          <w:rFonts w:ascii="Times New Roman" w:hAnsi="Times New Roman"/>
          <w:b/>
          <w:noProof/>
          <w:color w:val="auto"/>
          <w:sz w:val="6"/>
        </w:rPr>
        <w:t xml:space="preserve"> </w:t>
      </w:r>
    </w:p>
    <w:p w14:paraId="113B2D59" w14:textId="0F70908E" w:rsidR="00E65353" w:rsidRPr="00C649B4" w:rsidRDefault="00E65353" w:rsidP="00C649B4">
      <w:pPr>
        <w:widowControl w:val="0"/>
        <w:jc w:val="center"/>
        <w:rPr>
          <w:rFonts w:ascii="Times New Roman" w:hAnsi="Times New Roman"/>
          <w:b/>
          <w:color w:val="auto"/>
          <w:sz w:val="6"/>
        </w:rPr>
      </w:pPr>
    </w:p>
    <w:p w14:paraId="264774B8" w14:textId="6C666330" w:rsidR="00E65353" w:rsidRPr="00C649B4" w:rsidRDefault="005E1CAF" w:rsidP="00C649B4">
      <w:pPr>
        <w:widowControl w:val="0"/>
        <w:jc w:val="center"/>
        <w:rPr>
          <w:rFonts w:ascii="Times New Roman" w:hAnsi="Times New Roman"/>
          <w:b/>
          <w:color w:val="auto"/>
          <w:sz w:val="18"/>
          <w:szCs w:val="12"/>
        </w:rPr>
      </w:pPr>
      <w:r w:rsidRPr="00C649B4">
        <w:rPr>
          <w:rFonts w:ascii="Times New Roman" w:hAnsi="Times New Roman"/>
          <w:b/>
          <w:noProof/>
          <w:color w:val="auto"/>
          <w:sz w:val="6"/>
        </w:rPr>
        <mc:AlternateContent>
          <mc:Choice Requires="wps">
            <w:drawing>
              <wp:anchor distT="0" distB="0" distL="114300" distR="114300" simplePos="0" relativeHeight="251659264" behindDoc="0" locked="0" layoutInCell="1" allowOverlap="1" wp14:anchorId="70F3772D" wp14:editId="7D117D3A">
                <wp:simplePos x="0" y="0"/>
                <wp:positionH relativeFrom="column">
                  <wp:posOffset>2093595</wp:posOffset>
                </wp:positionH>
                <wp:positionV relativeFrom="paragraph">
                  <wp:posOffset>3810</wp:posOffset>
                </wp:positionV>
                <wp:extent cx="162877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32AE9" id="Straight Arrow Connector 12" o:spid="_x0000_s1026" type="#_x0000_t32" style="position:absolute;margin-left:164.85pt;margin-top:.3pt;width:12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OvJgIAAEw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"/>
            </w:pict>
          </mc:Fallback>
        </mc:AlternateContent>
      </w:r>
    </w:p>
    <w:p w14:paraId="1E5571F7" w14:textId="77777777" w:rsidR="00E65353" w:rsidRPr="00C649B4" w:rsidRDefault="00E65353" w:rsidP="00C649B4">
      <w:pPr>
        <w:widowControl w:val="0"/>
        <w:jc w:val="center"/>
        <w:rPr>
          <w:rFonts w:ascii="Times New Roman" w:hAnsi="Times New Roman"/>
          <w:b/>
          <w:color w:val="auto"/>
          <w:sz w:val="26"/>
        </w:rPr>
      </w:pPr>
      <w:r w:rsidRPr="00C649B4">
        <w:rPr>
          <w:rFonts w:ascii="Times New Roman" w:hAnsi="Times New Roman"/>
          <w:b/>
          <w:color w:val="auto"/>
          <w:sz w:val="26"/>
        </w:rPr>
        <w:t>HỘI ĐỒNG NHÂN DÂN TỈNH ĐIỆN BIÊN</w:t>
      </w:r>
    </w:p>
    <w:p w14:paraId="4F01D045" w14:textId="77777777" w:rsidR="00E65353" w:rsidRPr="00C649B4" w:rsidRDefault="00E65353" w:rsidP="00C649B4">
      <w:pPr>
        <w:widowControl w:val="0"/>
        <w:jc w:val="center"/>
        <w:rPr>
          <w:rFonts w:ascii="Times New Roman" w:hAnsi="Times New Roman"/>
          <w:b/>
          <w:color w:val="auto"/>
          <w:sz w:val="26"/>
        </w:rPr>
      </w:pPr>
      <w:r w:rsidRPr="00C649B4">
        <w:rPr>
          <w:rFonts w:ascii="Times New Roman" w:hAnsi="Times New Roman"/>
          <w:b/>
          <w:color w:val="auto"/>
          <w:sz w:val="26"/>
        </w:rPr>
        <w:t>KHÓA XV, KỲ HỌP THỨ TÁM</w:t>
      </w:r>
    </w:p>
    <w:p w14:paraId="139FC21B" w14:textId="77777777" w:rsidR="00E65353" w:rsidRPr="00C649B4" w:rsidRDefault="00E65353" w:rsidP="003D05E7">
      <w:pPr>
        <w:widowControl w:val="0"/>
        <w:spacing w:before="240"/>
        <w:ind w:firstLine="720"/>
        <w:jc w:val="both"/>
        <w:rPr>
          <w:rFonts w:ascii="Times New Roman Italic" w:hAnsi="Times New Roman Italic"/>
          <w:i/>
          <w:color w:val="auto"/>
          <w:szCs w:val="28"/>
          <w:lang w:val="es-ES"/>
        </w:rPr>
      </w:pPr>
      <w:r w:rsidRPr="00C649B4">
        <w:rPr>
          <w:rFonts w:ascii="Times New Roman Italic" w:hAnsi="Times New Roman Italic"/>
          <w:i/>
          <w:color w:val="auto"/>
          <w:szCs w:val="28"/>
          <w:lang w:val="es-ES"/>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14:paraId="72E653E2" w14:textId="77777777" w:rsidR="00E65353" w:rsidRPr="00C649B4" w:rsidRDefault="00E65353" w:rsidP="00DE4F2A">
      <w:pPr>
        <w:widowControl w:val="0"/>
        <w:spacing w:before="100"/>
        <w:ind w:firstLine="720"/>
        <w:jc w:val="both"/>
        <w:rPr>
          <w:rFonts w:ascii="Times New Roman Italic" w:hAnsi="Times New Roman Italic"/>
          <w:i/>
          <w:iCs/>
          <w:color w:val="auto"/>
          <w:szCs w:val="28"/>
          <w:lang w:val="es-ES"/>
        </w:rPr>
      </w:pPr>
      <w:r w:rsidRPr="00C649B4">
        <w:rPr>
          <w:rFonts w:ascii="Times New Roman Italic" w:hAnsi="Times New Roman Italic"/>
          <w:i/>
          <w:color w:val="auto"/>
          <w:szCs w:val="28"/>
          <w:lang w:val="es-ES"/>
        </w:rPr>
        <w:t xml:space="preserve">Căn cứ Luật Đầu tư công </w:t>
      </w:r>
      <w:r w:rsidRPr="00C649B4">
        <w:rPr>
          <w:rFonts w:ascii="Times New Roman Italic" w:hAnsi="Times New Roman Italic"/>
          <w:i/>
          <w:iCs/>
          <w:color w:val="auto"/>
          <w:szCs w:val="28"/>
          <w:lang w:val="es-ES"/>
        </w:rPr>
        <w:t>ngày 13 tháng 6 năm 2019;</w:t>
      </w:r>
    </w:p>
    <w:p w14:paraId="092CE949" w14:textId="77777777" w:rsidR="00E65353" w:rsidRPr="00C649B4" w:rsidRDefault="00E65353" w:rsidP="00DE4F2A">
      <w:pPr>
        <w:widowControl w:val="0"/>
        <w:spacing w:before="100"/>
        <w:ind w:firstLine="720"/>
        <w:jc w:val="both"/>
        <w:rPr>
          <w:rFonts w:ascii="Times New Roman Italic" w:hAnsi="Times New Roman Italic"/>
          <w:i/>
          <w:color w:val="auto"/>
          <w:szCs w:val="28"/>
          <w:lang w:val="es-ES"/>
        </w:rPr>
      </w:pPr>
      <w:r w:rsidRPr="00C649B4">
        <w:rPr>
          <w:rFonts w:ascii="Times New Roman Italic" w:hAnsi="Times New Roman Italic"/>
          <w:i/>
          <w:color w:val="auto"/>
          <w:szCs w:val="28"/>
          <w:lang w:val="es-ES"/>
        </w:rPr>
        <w:t>Căn cứ Nghị định số 40/2020/NĐ-CP ngày 06 tháng 4 năm 2020 của Chính phủ về quy định chi tiết thi hành một số điều của Luật Đầu tư công;</w:t>
      </w:r>
    </w:p>
    <w:p w14:paraId="1AFE4374" w14:textId="77777777" w:rsidR="00E65353" w:rsidRPr="00C649B4" w:rsidRDefault="00E65353" w:rsidP="00DE4F2A">
      <w:pPr>
        <w:widowControl w:val="0"/>
        <w:spacing w:before="100"/>
        <w:ind w:firstLine="720"/>
        <w:jc w:val="both"/>
        <w:rPr>
          <w:rFonts w:ascii="Times New Roman Italic" w:hAnsi="Times New Roman Italic"/>
          <w:i/>
          <w:color w:val="auto"/>
          <w:szCs w:val="28"/>
          <w:lang w:val="es-ES"/>
        </w:rPr>
      </w:pPr>
      <w:r w:rsidRPr="00C649B4">
        <w:rPr>
          <w:rFonts w:ascii="Times New Roman Italic" w:hAnsi="Times New Roman Italic"/>
          <w:i/>
          <w:color w:val="auto"/>
          <w:szCs w:val="28"/>
          <w:lang w:val="es-ES"/>
        </w:rPr>
        <w:t>Căn cứ Nghị quyết số 43/2022/QH15 ngày 11 tháng 01 năm 2022 của Quốc hội về chính sách tài khóa, tiền tệ hỗ trợ Chương trình phục hồi và phát triển kinh tế - xã hội;</w:t>
      </w:r>
    </w:p>
    <w:p w14:paraId="276E79E1" w14:textId="77777777" w:rsidR="00E65353" w:rsidRPr="00C649B4" w:rsidRDefault="00E65353" w:rsidP="00DE4F2A">
      <w:pPr>
        <w:widowControl w:val="0"/>
        <w:spacing w:before="100"/>
        <w:ind w:firstLine="720"/>
        <w:jc w:val="both"/>
        <w:rPr>
          <w:rFonts w:ascii="Times New Roman Italic" w:hAnsi="Times New Roman Italic"/>
          <w:i/>
          <w:color w:val="auto"/>
          <w:szCs w:val="28"/>
          <w:lang w:val="es-ES"/>
        </w:rPr>
      </w:pPr>
      <w:r w:rsidRPr="00C649B4">
        <w:rPr>
          <w:rFonts w:ascii="Times New Roman Italic" w:hAnsi="Times New Roman Italic"/>
          <w:i/>
          <w:color w:val="auto"/>
          <w:szCs w:val="28"/>
          <w:lang w:val="es-ES"/>
        </w:rPr>
        <w:t xml:space="preserve">Căn cứ Nghị quyết số 11/NQ-CP ngày 30 tháng 01 năm 2022 của Chính phủ về Chương trình phục </w:t>
      </w:r>
      <w:bookmarkStart w:id="0" w:name="_GoBack"/>
      <w:bookmarkEnd w:id="0"/>
      <w:r w:rsidRPr="00C649B4">
        <w:rPr>
          <w:rFonts w:ascii="Times New Roman Italic" w:hAnsi="Times New Roman Italic"/>
          <w:i/>
          <w:color w:val="auto"/>
          <w:szCs w:val="28"/>
          <w:lang w:val="es-ES"/>
        </w:rPr>
        <w:t>hồi và phát triển kinh tế - xã hội và triển khai Nghị quyết số 43/2022/QH15 của Quốc hội về chính sách tài khóa, tiền tệ hỗ trợ Chương trình;</w:t>
      </w:r>
    </w:p>
    <w:p w14:paraId="5446842E" w14:textId="546118B1" w:rsidR="00E65353" w:rsidRPr="00C649B4" w:rsidRDefault="00E65353" w:rsidP="00DE4F2A">
      <w:pPr>
        <w:widowControl w:val="0"/>
        <w:spacing w:before="100"/>
        <w:ind w:firstLine="720"/>
        <w:jc w:val="both"/>
        <w:rPr>
          <w:rFonts w:ascii="Times New Roman Italic" w:hAnsi="Times New Roman Italic"/>
          <w:i/>
          <w:color w:val="auto"/>
          <w:szCs w:val="28"/>
          <w:lang w:val="pt-BR"/>
        </w:rPr>
      </w:pPr>
      <w:r w:rsidRPr="00C649B4">
        <w:rPr>
          <w:rFonts w:ascii="Times New Roman Italic" w:hAnsi="Times New Roman Italic"/>
          <w:i/>
          <w:color w:val="auto"/>
          <w:lang w:val="pt-BR"/>
        </w:rPr>
        <w:t xml:space="preserve">Xét </w:t>
      </w:r>
      <w:r w:rsidR="008012C1">
        <w:rPr>
          <w:rFonts w:ascii="Times New Roman Italic" w:hAnsi="Times New Roman Italic"/>
          <w:i/>
          <w:color w:val="auto"/>
          <w:lang w:val="pt-BR"/>
        </w:rPr>
        <w:t>đề nghị của UBND tỉnh Điện Biên tại Tờ trình</w:t>
      </w:r>
      <w:r w:rsidRPr="00C649B4">
        <w:rPr>
          <w:rFonts w:ascii="Times New Roman Italic" w:hAnsi="Times New Roman Italic"/>
          <w:i/>
          <w:color w:val="auto"/>
          <w:lang w:val="pt-BR"/>
        </w:rPr>
        <w:t xml:space="preserve"> số 2025/TTr-UBND ngày 02 tháng 7 năm 2022; Báo cáo thẩm tra </w:t>
      </w:r>
      <w:r w:rsidR="008012C1">
        <w:rPr>
          <w:rFonts w:ascii="Times New Roman Italic" w:hAnsi="Times New Roman Italic"/>
          <w:i/>
          <w:color w:val="auto"/>
          <w:lang w:val="pt-BR"/>
        </w:rPr>
        <w:t>số</w:t>
      </w:r>
      <w:r w:rsidR="007809E5">
        <w:rPr>
          <w:rFonts w:ascii="Times New Roman Italic" w:hAnsi="Times New Roman Italic"/>
          <w:i/>
          <w:color w:val="auto"/>
          <w:lang w:val="pt-BR"/>
        </w:rPr>
        <w:t xml:space="preserve"> </w:t>
      </w:r>
      <w:r w:rsidR="001C1BA1">
        <w:rPr>
          <w:rFonts w:ascii="Times New Roman Italic" w:hAnsi="Times New Roman Italic"/>
          <w:i/>
          <w:color w:val="auto"/>
          <w:lang w:val="pt-BR"/>
        </w:rPr>
        <w:t>53</w:t>
      </w:r>
      <w:r w:rsidR="007809E5">
        <w:rPr>
          <w:rFonts w:ascii="Times New Roman Italic" w:hAnsi="Times New Roman Italic"/>
          <w:i/>
          <w:color w:val="auto"/>
          <w:lang w:val="pt-BR"/>
        </w:rPr>
        <w:t>/BC-VHXH ngày</w:t>
      </w:r>
      <w:r w:rsidR="001C1BA1">
        <w:rPr>
          <w:rFonts w:ascii="Times New Roman Italic" w:hAnsi="Times New Roman Italic"/>
          <w:i/>
          <w:color w:val="auto"/>
          <w:lang w:val="pt-BR"/>
        </w:rPr>
        <w:t xml:space="preserve"> 05 </w:t>
      </w:r>
      <w:r w:rsidR="008012C1">
        <w:rPr>
          <w:rFonts w:ascii="Times New Roman Italic" w:hAnsi="Times New Roman Italic"/>
          <w:i/>
          <w:color w:val="auto"/>
          <w:lang w:val="pt-BR"/>
        </w:rPr>
        <w:t xml:space="preserve">tháng 7 năm 2022 </w:t>
      </w:r>
      <w:r w:rsidRPr="00C649B4">
        <w:rPr>
          <w:rFonts w:ascii="Times New Roman Italic" w:hAnsi="Times New Roman Italic"/>
          <w:i/>
          <w:color w:val="auto"/>
          <w:lang w:val="pt-BR"/>
        </w:rPr>
        <w:t>của Ban Văn hóa</w:t>
      </w:r>
      <w:r w:rsidR="008012C1">
        <w:rPr>
          <w:rFonts w:ascii="Times New Roman Italic" w:hAnsi="Times New Roman Italic"/>
          <w:i/>
          <w:color w:val="auto"/>
          <w:lang w:val="pt-BR"/>
        </w:rPr>
        <w:t xml:space="preserve"> - </w:t>
      </w:r>
      <w:r w:rsidR="007809E5">
        <w:rPr>
          <w:rFonts w:ascii="Times New Roman Italic" w:hAnsi="Times New Roman Italic"/>
          <w:i/>
          <w:color w:val="auto"/>
          <w:lang w:val="pt-BR"/>
        </w:rPr>
        <w:t>Xã hội, Hội đồng n</w:t>
      </w:r>
      <w:r w:rsidRPr="00C649B4">
        <w:rPr>
          <w:rFonts w:ascii="Times New Roman Italic" w:hAnsi="Times New Roman Italic"/>
          <w:i/>
          <w:color w:val="auto"/>
          <w:lang w:val="pt-BR"/>
        </w:rPr>
        <w:t xml:space="preserve">hân dân tỉnh; ý kiến thảo luận của đại biểu Hội đồng nhân dân </w:t>
      </w:r>
      <w:r w:rsidR="006A5A5B">
        <w:rPr>
          <w:rFonts w:ascii="Times New Roman Italic" w:hAnsi="Times New Roman Italic"/>
          <w:i/>
          <w:color w:val="auto"/>
          <w:lang w:val="pt-BR"/>
        </w:rPr>
        <w:t xml:space="preserve">tỉnh </w:t>
      </w:r>
      <w:r w:rsidRPr="00C649B4">
        <w:rPr>
          <w:rFonts w:ascii="Times New Roman Italic" w:hAnsi="Times New Roman Italic"/>
          <w:i/>
          <w:color w:val="auto"/>
          <w:lang w:val="pt-BR"/>
        </w:rPr>
        <w:t>tại kỳ họp.</w:t>
      </w:r>
    </w:p>
    <w:p w14:paraId="3049B194" w14:textId="77777777" w:rsidR="00E65353" w:rsidRPr="001C1BA1" w:rsidRDefault="00E65353" w:rsidP="001C1BA1">
      <w:pPr>
        <w:widowControl w:val="0"/>
        <w:spacing w:before="240" w:after="240"/>
        <w:jc w:val="center"/>
        <w:rPr>
          <w:rFonts w:ascii="Times New Roman" w:hAnsi="Times New Roman"/>
          <w:b/>
          <w:bCs/>
          <w:color w:val="auto"/>
          <w:szCs w:val="22"/>
          <w:lang w:val="pt-BR"/>
        </w:rPr>
      </w:pPr>
      <w:r w:rsidRPr="001C1BA1">
        <w:rPr>
          <w:rFonts w:ascii="Times New Roman" w:hAnsi="Times New Roman"/>
          <w:b/>
          <w:bCs/>
          <w:color w:val="auto"/>
          <w:szCs w:val="22"/>
          <w:lang w:val="pt-BR"/>
        </w:rPr>
        <w:t>QUYẾT NGHỊ:</w:t>
      </w:r>
    </w:p>
    <w:p w14:paraId="162E3E94" w14:textId="77777777" w:rsidR="00E65353" w:rsidRPr="00C649B4" w:rsidRDefault="00E65353" w:rsidP="00C649B4">
      <w:pPr>
        <w:widowControl w:val="0"/>
        <w:spacing w:before="100"/>
        <w:ind w:firstLine="720"/>
        <w:jc w:val="both"/>
        <w:rPr>
          <w:rFonts w:ascii="Times New Roman" w:hAnsi="Times New Roman"/>
          <w:color w:val="auto"/>
          <w:sz w:val="6"/>
          <w:lang w:val="pt-BR"/>
        </w:rPr>
      </w:pPr>
      <w:r w:rsidRPr="00C649B4">
        <w:rPr>
          <w:rFonts w:ascii="Times New Roman" w:hAnsi="Times New Roman"/>
          <w:b/>
          <w:bCs/>
          <w:color w:val="auto"/>
          <w:sz w:val="26"/>
          <w:lang w:val="pt-BR"/>
        </w:rPr>
        <w:t>Điều 1.</w:t>
      </w:r>
      <w:r w:rsidRPr="00C649B4">
        <w:rPr>
          <w:rFonts w:ascii="Times New Roman" w:hAnsi="Times New Roman"/>
          <w:bCs/>
          <w:color w:val="auto"/>
          <w:sz w:val="26"/>
          <w:lang w:val="pt-BR"/>
        </w:rPr>
        <w:t xml:space="preserve"> </w:t>
      </w:r>
      <w:r w:rsidRPr="00C649B4">
        <w:rPr>
          <w:rFonts w:ascii="Times New Roman" w:hAnsi="Times New Roman"/>
          <w:color w:val="auto"/>
          <w:szCs w:val="28"/>
          <w:lang w:val="pt-BR"/>
        </w:rPr>
        <w:t>P</w:t>
      </w:r>
      <w:r w:rsidRPr="00C649B4">
        <w:rPr>
          <w:rFonts w:ascii="Times New Roman" w:hAnsi="Times New Roman"/>
          <w:color w:val="auto"/>
          <w:szCs w:val="28"/>
          <w:lang w:val="es-ES_tradnl"/>
        </w:rPr>
        <w:t xml:space="preserve">hê duyệt chủ trương đầu tư </w:t>
      </w:r>
      <w:r w:rsidRPr="00C649B4">
        <w:rPr>
          <w:rFonts w:ascii="Times New Roman" w:hAnsi="Times New Roman"/>
          <w:color w:val="auto"/>
          <w:szCs w:val="28"/>
          <w:lang w:val="es-ES"/>
        </w:rPr>
        <w:t>dự án Đ</w:t>
      </w:r>
      <w:r w:rsidRPr="00C649B4">
        <w:rPr>
          <w:rFonts w:ascii="Times New Roman" w:hAnsi="Times New Roman"/>
          <w:color w:val="auto"/>
          <w:szCs w:val="28"/>
          <w:lang w:val="es-ES_tradnl"/>
        </w:rPr>
        <w:t>ầu tư xây dựng Trung tâm Kiểm soát Bệnh tật (CDC) tỉnh Điện Biên</w:t>
      </w:r>
      <w:r w:rsidRPr="00C649B4">
        <w:rPr>
          <w:rFonts w:ascii="Times New Roman" w:hAnsi="Times New Roman"/>
          <w:noProof/>
          <w:color w:val="auto"/>
          <w:sz w:val="6"/>
          <w:lang w:val="pt-BR"/>
        </w:rPr>
        <w:t xml:space="preserve"> </w:t>
      </w:r>
      <w:r w:rsidRPr="00C649B4">
        <w:rPr>
          <w:rFonts w:ascii="Times New Roman" w:hAnsi="Times New Roman"/>
          <w:color w:val="auto"/>
          <w:lang w:val="pt-BR"/>
        </w:rPr>
        <w:t>, nội dung như sau:</w:t>
      </w:r>
      <w:r w:rsidRPr="00C649B4">
        <w:rPr>
          <w:rFonts w:ascii="Times New Roman" w:hAnsi="Times New Roman"/>
          <w:i/>
          <w:color w:val="auto"/>
          <w:lang w:val="pt-BR"/>
        </w:rPr>
        <w:t xml:space="preserve"> </w:t>
      </w:r>
      <w:r w:rsidRPr="00C649B4">
        <w:rPr>
          <w:rFonts w:ascii="Times New Roman" w:hAnsi="Times New Roman"/>
          <w:bCs/>
          <w:color w:val="auto"/>
          <w:sz w:val="26"/>
          <w:lang w:val="pt-BR"/>
        </w:rPr>
        <w:t xml:space="preserve"> </w:t>
      </w:r>
    </w:p>
    <w:p w14:paraId="07237602" w14:textId="77777777" w:rsidR="00E65353" w:rsidRPr="00C649B4" w:rsidRDefault="00E65353" w:rsidP="00C649B4">
      <w:pPr>
        <w:widowControl w:val="0"/>
        <w:spacing w:before="100"/>
        <w:ind w:firstLine="720"/>
        <w:jc w:val="both"/>
        <w:rPr>
          <w:rFonts w:ascii="Times New Roman" w:hAnsi="Times New Roman"/>
          <w:color w:val="auto"/>
          <w:sz w:val="27"/>
          <w:szCs w:val="27"/>
          <w:lang w:val="es-ES_tradnl"/>
        </w:rPr>
      </w:pPr>
      <w:r w:rsidRPr="00C649B4">
        <w:rPr>
          <w:rFonts w:ascii="Times New Roman" w:hAnsi="Times New Roman"/>
          <w:b/>
          <w:color w:val="auto"/>
          <w:szCs w:val="28"/>
          <w:lang w:val="es-ES_tradnl"/>
        </w:rPr>
        <w:t>1. Mục tiêu đầu tư</w:t>
      </w:r>
    </w:p>
    <w:p w14:paraId="7672CDB7" w14:textId="52F77AA7" w:rsidR="00E65353" w:rsidRPr="00C649B4" w:rsidRDefault="00E65353" w:rsidP="00C649B4">
      <w:pPr>
        <w:widowControl w:val="0"/>
        <w:spacing w:before="100"/>
        <w:ind w:firstLine="720"/>
        <w:jc w:val="both"/>
        <w:rPr>
          <w:rFonts w:ascii="Times New Roman" w:hAnsi="Times New Roman"/>
          <w:color w:val="auto"/>
          <w:szCs w:val="28"/>
          <w:lang w:val="es-ES_tradnl"/>
        </w:rPr>
      </w:pPr>
      <w:r w:rsidRPr="00C649B4">
        <w:rPr>
          <w:rFonts w:ascii="Times New Roman" w:hAnsi="Times New Roman"/>
          <w:color w:val="auto"/>
          <w:szCs w:val="28"/>
          <w:lang w:val="es-ES_tradnl"/>
        </w:rPr>
        <w:t xml:space="preserve">Đầu tư xây dựng cơ sở vật chất đảm bảo điều kiện làm việc cho 07 khoa chuyên môn và bổ sung trang thiết bị vật tư y tế hiện còn thiếu cho Trung tâm Kiểm soát Bệnh tật tỉnh Điện Biên. Nhằm đáp ứng nhu cầu làm việc, nghiên cứu phục vụ công tác phòng, chống dịch bệnh, qua đó góp phần nâng cao chất lượng công tác phòng chống dịch bệnh và chăm sóc bảo vệ sức khỏe nhân dân các dân tộc trên địa bàn tỉnh Điện </w:t>
      </w:r>
      <w:r w:rsidR="00570F14">
        <w:rPr>
          <w:rFonts w:ascii="Times New Roman" w:hAnsi="Times New Roman"/>
          <w:color w:val="auto"/>
          <w:szCs w:val="28"/>
          <w:lang w:val="es-ES_tradnl"/>
        </w:rPr>
        <w:t>Biên và các tỉnh lân cận nước Cộ</w:t>
      </w:r>
      <w:r w:rsidRPr="00C649B4">
        <w:rPr>
          <w:rFonts w:ascii="Times New Roman" w:hAnsi="Times New Roman"/>
          <w:color w:val="auto"/>
          <w:szCs w:val="28"/>
          <w:lang w:val="es-ES_tradnl"/>
        </w:rPr>
        <w:t>ng hòa Dân chủ Nhân dân Lào.</w:t>
      </w:r>
    </w:p>
    <w:p w14:paraId="2D4ADF04" w14:textId="77777777" w:rsidR="00E65353" w:rsidRPr="00C649B4" w:rsidRDefault="00E65353" w:rsidP="00C649B4">
      <w:pPr>
        <w:widowControl w:val="0"/>
        <w:spacing w:before="100"/>
        <w:ind w:firstLine="720"/>
        <w:jc w:val="both"/>
        <w:rPr>
          <w:rFonts w:ascii="Times New Roman" w:hAnsi="Times New Roman"/>
          <w:b/>
          <w:color w:val="auto"/>
          <w:szCs w:val="28"/>
          <w:lang w:val="es-ES_tradnl"/>
        </w:rPr>
      </w:pPr>
      <w:r w:rsidRPr="00C649B4">
        <w:rPr>
          <w:rFonts w:ascii="Times New Roman" w:hAnsi="Times New Roman"/>
          <w:b/>
          <w:color w:val="auto"/>
          <w:szCs w:val="28"/>
          <w:lang w:val="es-ES_tradnl"/>
        </w:rPr>
        <w:t>2. Quy mô đầu tư</w:t>
      </w:r>
    </w:p>
    <w:p w14:paraId="2C5A67E8" w14:textId="77777777" w:rsidR="00E65353" w:rsidRPr="00C649B4" w:rsidRDefault="00E65353" w:rsidP="00C649B4">
      <w:pPr>
        <w:widowControl w:val="0"/>
        <w:spacing w:before="100"/>
        <w:ind w:firstLine="720"/>
        <w:jc w:val="both"/>
        <w:rPr>
          <w:rFonts w:ascii="Times New Roman" w:hAnsi="Times New Roman"/>
          <w:color w:val="auto"/>
          <w:szCs w:val="28"/>
          <w:lang w:val="es-ES_tradnl"/>
        </w:rPr>
      </w:pPr>
      <w:r w:rsidRPr="00C649B4">
        <w:rPr>
          <w:rFonts w:ascii="Times New Roman" w:hAnsi="Times New Roman"/>
          <w:color w:val="auto"/>
          <w:szCs w:val="28"/>
          <w:lang w:val="es-ES_tradnl"/>
        </w:rPr>
        <w:t xml:space="preserve">- Phá dỡ tạo mặt bằng xây dựng công trình: Phá dỡ các hạng mục cũ hiện </w:t>
      </w:r>
      <w:r w:rsidRPr="00C649B4">
        <w:rPr>
          <w:rFonts w:ascii="Times New Roman" w:hAnsi="Times New Roman"/>
          <w:color w:val="auto"/>
          <w:szCs w:val="28"/>
          <w:lang w:val="es-ES_tradnl"/>
        </w:rPr>
        <w:lastRenderedPageBreak/>
        <w:t>có tại Trung tâm Kiểm soát Bệnh tật tỉnh Điện Biên và Trụ sở Sở Y tế (trừ hạng mục Nhà Khoa xét nghiệm của Trung tâm Kiểm soát Bệnh tật tỉnh).</w:t>
      </w:r>
    </w:p>
    <w:p w14:paraId="235105C0" w14:textId="77777777" w:rsidR="00E65353" w:rsidRPr="00C649B4" w:rsidRDefault="00E65353" w:rsidP="00C649B4">
      <w:pPr>
        <w:widowControl w:val="0"/>
        <w:spacing w:before="100"/>
        <w:ind w:firstLine="720"/>
        <w:jc w:val="both"/>
        <w:rPr>
          <w:rFonts w:ascii="Times New Roman" w:hAnsi="Times New Roman"/>
          <w:color w:val="auto"/>
          <w:szCs w:val="28"/>
          <w:lang w:val="es-ES_tradnl"/>
        </w:rPr>
      </w:pPr>
      <w:r w:rsidRPr="00C649B4">
        <w:rPr>
          <w:rFonts w:ascii="Times New Roman" w:hAnsi="Times New Roman"/>
          <w:color w:val="auto"/>
          <w:szCs w:val="28"/>
          <w:lang w:val="es-ES_tradnl"/>
        </w:rPr>
        <w:t>- Xây dựng mới Nhà làm việc + khám chữa bệnh phục vụ 07 khoa chuyên môn: Nhà cấp III - 4 tầng, bậc chịu lửa bậc 4, chịu động đất cấp 7; diện tích xây dựng khoảng 1.620m</w:t>
      </w:r>
      <w:r w:rsidRPr="00C649B4">
        <w:rPr>
          <w:rFonts w:ascii="Times New Roman" w:hAnsi="Times New Roman"/>
          <w:color w:val="auto"/>
          <w:szCs w:val="28"/>
          <w:vertAlign w:val="superscript"/>
          <w:lang w:val="es-ES_tradnl"/>
        </w:rPr>
        <w:t>2</w:t>
      </w:r>
      <w:r w:rsidRPr="00C649B4">
        <w:rPr>
          <w:rFonts w:ascii="Times New Roman" w:hAnsi="Times New Roman"/>
          <w:color w:val="auto"/>
          <w:szCs w:val="28"/>
          <w:lang w:val="es-ES_tradnl"/>
        </w:rPr>
        <w:t>; diện tích sàn khoảng 6.040m</w:t>
      </w:r>
      <w:r w:rsidRPr="00C649B4">
        <w:rPr>
          <w:rFonts w:ascii="Times New Roman" w:hAnsi="Times New Roman"/>
          <w:color w:val="auto"/>
          <w:szCs w:val="28"/>
          <w:vertAlign w:val="superscript"/>
          <w:lang w:val="es-ES_tradnl"/>
        </w:rPr>
        <w:t>2</w:t>
      </w:r>
      <w:r w:rsidRPr="00C649B4">
        <w:rPr>
          <w:rFonts w:ascii="Times New Roman" w:hAnsi="Times New Roman"/>
          <w:color w:val="auto"/>
          <w:szCs w:val="28"/>
          <w:lang w:val="es-ES_tradnl"/>
        </w:rPr>
        <w:t>.</w:t>
      </w:r>
    </w:p>
    <w:p w14:paraId="765661C0" w14:textId="77777777" w:rsidR="00E65353" w:rsidRPr="00C649B4" w:rsidRDefault="00E65353" w:rsidP="00C649B4">
      <w:pPr>
        <w:widowControl w:val="0"/>
        <w:spacing w:before="100"/>
        <w:ind w:firstLine="720"/>
        <w:jc w:val="both"/>
        <w:rPr>
          <w:rFonts w:ascii="Times New Roman" w:hAnsi="Times New Roman"/>
          <w:color w:val="auto"/>
          <w:szCs w:val="28"/>
          <w:lang w:val="es-ES_tradnl"/>
        </w:rPr>
      </w:pPr>
      <w:r w:rsidRPr="00C649B4">
        <w:rPr>
          <w:rFonts w:ascii="Times New Roman" w:hAnsi="Times New Roman"/>
          <w:color w:val="auto"/>
          <w:szCs w:val="28"/>
          <w:lang w:val="es-ES_tradnl"/>
        </w:rPr>
        <w:t>- Các hạng mục phụ trợ: Đầu tư xây dựng mới đồng bộ hệ thống cổng, tường rào, sân đường, gara xe, nhà bảo vệ, bể nước cứu hỏa, nhà đặt máy phát điện dự phòng, nhà đặt máy bơm, hệ thống cấp điện, cấp thoát nước ngoài nhà, bể thu gom nước thải và nhà đặt máy xử lý nước thải y tế.</w:t>
      </w:r>
    </w:p>
    <w:p w14:paraId="6AF0FC22" w14:textId="77777777" w:rsidR="00E65353" w:rsidRPr="00C649B4" w:rsidRDefault="00E65353" w:rsidP="00C649B4">
      <w:pPr>
        <w:widowControl w:val="0"/>
        <w:spacing w:before="100"/>
        <w:ind w:firstLine="720"/>
        <w:jc w:val="both"/>
        <w:rPr>
          <w:rFonts w:ascii="Times New Roman" w:hAnsi="Times New Roman"/>
          <w:color w:val="auto"/>
          <w:szCs w:val="28"/>
          <w:lang w:val="es-ES_tradnl"/>
        </w:rPr>
      </w:pPr>
      <w:r w:rsidRPr="00C649B4">
        <w:rPr>
          <w:rFonts w:ascii="Times New Roman" w:hAnsi="Times New Roman"/>
          <w:color w:val="auto"/>
          <w:szCs w:val="28"/>
          <w:lang w:val="es-ES_tradnl"/>
        </w:rPr>
        <w:t>- Trang thiết bị: Đầu tư trang thiết bị cho nhà làm việc + khám chữa bệnh 04 tầng và trang thiết bị y tế phục vụ công tác chuyên môn còn thiếu của Trung tâm Kiểm soát Bệnh tật tỉnh.</w:t>
      </w:r>
    </w:p>
    <w:p w14:paraId="3A058815" w14:textId="77777777" w:rsidR="00E65353" w:rsidRPr="00C649B4" w:rsidRDefault="00E65353" w:rsidP="00C649B4">
      <w:pPr>
        <w:widowControl w:val="0"/>
        <w:spacing w:before="100"/>
        <w:ind w:firstLine="720"/>
        <w:jc w:val="both"/>
        <w:rPr>
          <w:rFonts w:ascii="Times New Roman" w:hAnsi="Times New Roman"/>
          <w:color w:val="auto"/>
          <w:szCs w:val="28"/>
          <w:lang w:val="es-ES_tradnl"/>
        </w:rPr>
      </w:pPr>
      <w:r w:rsidRPr="00C649B4">
        <w:rPr>
          <w:rFonts w:ascii="Times New Roman" w:hAnsi="Times New Roman"/>
          <w:b/>
          <w:color w:val="auto"/>
          <w:szCs w:val="28"/>
          <w:lang w:val="es-ES_tradnl"/>
        </w:rPr>
        <w:t>3. Nhóm dự án:</w:t>
      </w:r>
      <w:r w:rsidRPr="00C649B4">
        <w:rPr>
          <w:rFonts w:ascii="Times New Roman" w:hAnsi="Times New Roman"/>
          <w:color w:val="auto"/>
          <w:szCs w:val="28"/>
          <w:lang w:val="es-ES_tradnl"/>
        </w:rPr>
        <w:t xml:space="preserve"> Dự án nhóm B.</w:t>
      </w:r>
    </w:p>
    <w:p w14:paraId="01425E7B" w14:textId="77777777" w:rsidR="00E65353" w:rsidRPr="00C649B4" w:rsidRDefault="00E65353" w:rsidP="00C649B4">
      <w:pPr>
        <w:widowControl w:val="0"/>
        <w:spacing w:before="100"/>
        <w:ind w:firstLine="720"/>
        <w:jc w:val="both"/>
        <w:rPr>
          <w:rFonts w:ascii="Times New Roman" w:hAnsi="Times New Roman"/>
          <w:b/>
          <w:color w:val="auto"/>
          <w:szCs w:val="28"/>
          <w:lang w:val="es-ES_tradnl"/>
        </w:rPr>
      </w:pPr>
      <w:r w:rsidRPr="00C649B4">
        <w:rPr>
          <w:rFonts w:ascii="Times New Roman" w:hAnsi="Times New Roman"/>
          <w:b/>
          <w:color w:val="auto"/>
          <w:szCs w:val="28"/>
          <w:lang w:val="es-ES_tradnl"/>
        </w:rPr>
        <w:t>4. Tổng mức đầu tư của dự án:</w:t>
      </w:r>
      <w:r w:rsidRPr="00C649B4">
        <w:rPr>
          <w:rFonts w:ascii="Times New Roman" w:hAnsi="Times New Roman"/>
          <w:color w:val="auto"/>
          <w:szCs w:val="28"/>
          <w:lang w:val="es-ES_tradnl"/>
        </w:rPr>
        <w:t xml:space="preserve"> </w:t>
      </w:r>
      <w:r w:rsidRPr="00C649B4">
        <w:rPr>
          <w:rFonts w:ascii="Times New Roman" w:hAnsi="Times New Roman"/>
          <w:b/>
          <w:color w:val="auto"/>
          <w:szCs w:val="28"/>
          <w:lang w:val="es-ES_tradnl"/>
        </w:rPr>
        <w:t>95.000 triệu đồng</w:t>
      </w:r>
    </w:p>
    <w:p w14:paraId="6A2F47C8" w14:textId="77777777" w:rsidR="00E65353" w:rsidRPr="00C649B4" w:rsidRDefault="00E65353" w:rsidP="00C649B4">
      <w:pPr>
        <w:widowControl w:val="0"/>
        <w:spacing w:before="100"/>
        <w:ind w:firstLine="720"/>
        <w:jc w:val="both"/>
        <w:rPr>
          <w:rFonts w:ascii="Times New Roman" w:hAnsi="Times New Roman"/>
          <w:color w:val="auto"/>
          <w:szCs w:val="28"/>
          <w:lang w:val="es-ES_tradnl"/>
        </w:rPr>
      </w:pPr>
      <w:r w:rsidRPr="00C649B4">
        <w:rPr>
          <w:rFonts w:ascii="Times New Roman" w:hAnsi="Times New Roman"/>
          <w:b/>
          <w:color w:val="auto"/>
          <w:szCs w:val="28"/>
          <w:lang w:val="es-ES_tradnl"/>
        </w:rPr>
        <w:t>5. Nguồn vốn thực hiện dự án:</w:t>
      </w:r>
      <w:r w:rsidRPr="00C649B4">
        <w:rPr>
          <w:rFonts w:ascii="Times New Roman" w:hAnsi="Times New Roman"/>
          <w:color w:val="auto"/>
          <w:szCs w:val="28"/>
          <w:lang w:val="es-ES_tradnl"/>
        </w:rPr>
        <w:t xml:space="preserve"> Nguồn vốn ngân sách Trung ương thực hiện Chương trình phục hồi và phát triển kinh tế - xã hội thuộc lĩnh vực Y tế.</w:t>
      </w:r>
    </w:p>
    <w:p w14:paraId="32E1BF37" w14:textId="77777777" w:rsidR="00E65353" w:rsidRPr="00C649B4" w:rsidRDefault="00E65353" w:rsidP="00C649B4">
      <w:pPr>
        <w:widowControl w:val="0"/>
        <w:spacing w:before="100"/>
        <w:ind w:firstLine="720"/>
        <w:jc w:val="both"/>
        <w:rPr>
          <w:rFonts w:ascii="Times New Roman" w:hAnsi="Times New Roman"/>
          <w:color w:val="auto"/>
          <w:szCs w:val="28"/>
          <w:lang w:val="es-ES_tradnl"/>
        </w:rPr>
      </w:pPr>
      <w:r w:rsidRPr="00C649B4">
        <w:rPr>
          <w:rFonts w:ascii="Times New Roman" w:hAnsi="Times New Roman"/>
          <w:b/>
          <w:color w:val="auto"/>
          <w:szCs w:val="28"/>
          <w:lang w:val="es-ES_tradnl"/>
        </w:rPr>
        <w:t>6. Địa điểm thực hiện dự án:</w:t>
      </w:r>
      <w:r w:rsidRPr="00C649B4">
        <w:rPr>
          <w:rFonts w:ascii="Times New Roman" w:hAnsi="Times New Roman"/>
          <w:color w:val="auto"/>
          <w:szCs w:val="28"/>
          <w:lang w:val="es-ES_tradnl"/>
        </w:rPr>
        <w:t xml:space="preserve"> Tại phường Mường Thanh, thành phố Điện Biên Phủ, tỉnh Điện Biên (trong khuôn viên đất của Trung tâm Kiểm soát Bệnh tật tỉnh Điện Biên và trụ sở làm việc Sở Y tế).</w:t>
      </w:r>
    </w:p>
    <w:p w14:paraId="19717414" w14:textId="77777777" w:rsidR="00E65353" w:rsidRPr="00C649B4" w:rsidRDefault="00E65353" w:rsidP="00C649B4">
      <w:pPr>
        <w:widowControl w:val="0"/>
        <w:spacing w:before="100"/>
        <w:ind w:firstLine="720"/>
        <w:jc w:val="both"/>
        <w:rPr>
          <w:rFonts w:ascii="Times New Roman" w:hAnsi="Times New Roman"/>
          <w:color w:val="auto"/>
          <w:szCs w:val="28"/>
          <w:lang w:val="es-ES_tradnl"/>
        </w:rPr>
      </w:pPr>
      <w:r w:rsidRPr="00C649B4">
        <w:rPr>
          <w:rFonts w:ascii="Times New Roman" w:hAnsi="Times New Roman"/>
          <w:b/>
          <w:color w:val="auto"/>
          <w:szCs w:val="28"/>
          <w:lang w:val="es-ES_tradnl"/>
        </w:rPr>
        <w:t xml:space="preserve">7. Thời gian, tiến độ thực hiện dự án: </w:t>
      </w:r>
      <w:r w:rsidRPr="00C649B4">
        <w:rPr>
          <w:rFonts w:ascii="Times New Roman" w:hAnsi="Times New Roman"/>
          <w:color w:val="auto"/>
          <w:szCs w:val="28"/>
          <w:lang w:val="es-ES_tradnl"/>
        </w:rPr>
        <w:t>Năm 2022 - 2023.</w:t>
      </w:r>
    </w:p>
    <w:p w14:paraId="307EE79A" w14:textId="77777777" w:rsidR="00E65353" w:rsidRPr="00C649B4" w:rsidRDefault="00E65353" w:rsidP="00C649B4">
      <w:pPr>
        <w:widowControl w:val="0"/>
        <w:spacing w:before="100"/>
        <w:ind w:firstLine="720"/>
        <w:jc w:val="both"/>
        <w:rPr>
          <w:rFonts w:ascii="Times New Roman" w:hAnsi="Times New Roman"/>
          <w:b/>
          <w:color w:val="auto"/>
          <w:szCs w:val="28"/>
          <w:lang w:val="es-ES"/>
        </w:rPr>
      </w:pPr>
      <w:r w:rsidRPr="00C649B4">
        <w:rPr>
          <w:rFonts w:ascii="Times New Roman" w:hAnsi="Times New Roman"/>
          <w:b/>
          <w:color w:val="auto"/>
          <w:szCs w:val="28"/>
          <w:lang w:val="es-ES"/>
        </w:rPr>
        <w:t>Điều 2. Tổ chức thực hiện</w:t>
      </w:r>
    </w:p>
    <w:p w14:paraId="0F87CB9A" w14:textId="77777777" w:rsidR="00E65353" w:rsidRPr="00C649B4" w:rsidRDefault="00E65353" w:rsidP="00C649B4">
      <w:pPr>
        <w:widowControl w:val="0"/>
        <w:spacing w:before="100"/>
        <w:ind w:firstLine="720"/>
        <w:jc w:val="both"/>
        <w:rPr>
          <w:rFonts w:ascii="Times New Roman" w:hAnsi="Times New Roman"/>
          <w:color w:val="auto"/>
          <w:szCs w:val="28"/>
          <w:lang w:val="es-ES"/>
        </w:rPr>
      </w:pPr>
      <w:r w:rsidRPr="00C649B4">
        <w:rPr>
          <w:rFonts w:ascii="Times New Roman" w:hAnsi="Times New Roman"/>
          <w:color w:val="auto"/>
          <w:szCs w:val="28"/>
          <w:lang w:val="es-ES"/>
        </w:rPr>
        <w:t>1. Giao Ủy ban nhân dân tỉnh Điện Biên tổ chức thực hiện Nghị quyết theo quy định của pháp luật.</w:t>
      </w:r>
    </w:p>
    <w:p w14:paraId="679A7F73" w14:textId="77777777" w:rsidR="00E65353" w:rsidRPr="00C649B4" w:rsidRDefault="00E65353" w:rsidP="00C649B4">
      <w:pPr>
        <w:widowControl w:val="0"/>
        <w:spacing w:before="100"/>
        <w:ind w:firstLine="720"/>
        <w:jc w:val="both"/>
        <w:rPr>
          <w:rFonts w:ascii="Times New Roman" w:hAnsi="Times New Roman"/>
          <w:color w:val="auto"/>
          <w:szCs w:val="28"/>
          <w:lang w:val="es-ES"/>
        </w:rPr>
      </w:pPr>
      <w:r w:rsidRPr="00C649B4">
        <w:rPr>
          <w:rFonts w:ascii="Times New Roman" w:hAnsi="Times New Roman"/>
          <w:color w:val="auto"/>
          <w:szCs w:val="28"/>
          <w:lang w:val="es-ES"/>
        </w:rPr>
        <w:t>2. Giao Thường trực Hội đồng nhân dân, các Ban của Hội đồng nhân dân, Tổ đại biểu Hội đồng nhân dân và đại biểu Hội đồng nhân dân tỉnh giám sát việc thực hiện Nghị quyết.</w:t>
      </w:r>
    </w:p>
    <w:p w14:paraId="2D185AEF" w14:textId="77777777" w:rsidR="00DE4F2A" w:rsidRDefault="00E65353" w:rsidP="00C649B4">
      <w:pPr>
        <w:widowControl w:val="0"/>
        <w:spacing w:before="100"/>
        <w:ind w:firstLine="720"/>
        <w:jc w:val="both"/>
        <w:rPr>
          <w:rFonts w:ascii="Times New Roman" w:hAnsi="Times New Roman"/>
          <w:color w:val="auto"/>
          <w:szCs w:val="28"/>
          <w:lang w:val="es-ES"/>
        </w:rPr>
      </w:pPr>
      <w:r w:rsidRPr="00C649B4">
        <w:rPr>
          <w:rFonts w:ascii="Times New Roman" w:hAnsi="Times New Roman"/>
          <w:b/>
          <w:color w:val="auto"/>
          <w:szCs w:val="28"/>
          <w:lang w:val="es-ES"/>
        </w:rPr>
        <w:t>Điều 3.</w:t>
      </w:r>
      <w:r w:rsidRPr="00C649B4">
        <w:rPr>
          <w:rFonts w:ascii="Times New Roman" w:hAnsi="Times New Roman"/>
          <w:color w:val="auto"/>
          <w:szCs w:val="28"/>
          <w:lang w:val="es-ES"/>
        </w:rPr>
        <w:t xml:space="preserve"> </w:t>
      </w:r>
      <w:r w:rsidR="00DE4F2A" w:rsidRPr="00DE4F2A">
        <w:rPr>
          <w:rFonts w:ascii="Times New Roman" w:hAnsi="Times New Roman"/>
          <w:b/>
          <w:color w:val="auto"/>
          <w:szCs w:val="28"/>
          <w:lang w:val="es-ES"/>
        </w:rPr>
        <w:t>Điều khoản thi hành</w:t>
      </w:r>
    </w:p>
    <w:p w14:paraId="1A655BD7" w14:textId="77777777" w:rsidR="00E65353" w:rsidRPr="00C649B4" w:rsidRDefault="00E65353" w:rsidP="00C649B4">
      <w:pPr>
        <w:widowControl w:val="0"/>
        <w:spacing w:before="100"/>
        <w:ind w:firstLine="720"/>
        <w:jc w:val="both"/>
        <w:rPr>
          <w:rFonts w:ascii="Times New Roman" w:hAnsi="Times New Roman"/>
          <w:color w:val="auto"/>
          <w:szCs w:val="28"/>
          <w:lang w:val="es-ES"/>
        </w:rPr>
      </w:pPr>
      <w:r w:rsidRPr="00C649B4">
        <w:rPr>
          <w:rFonts w:ascii="Times New Roman" w:hAnsi="Times New Roman"/>
          <w:color w:val="auto"/>
          <w:szCs w:val="28"/>
          <w:lang w:val="es-ES"/>
        </w:rPr>
        <w:t xml:space="preserve">Nghị quyết này có hiệu lực thi hành kể từ ngày Hội đồng nhân dân tỉnh thông qua. </w:t>
      </w:r>
    </w:p>
    <w:p w14:paraId="3D8118DA" w14:textId="77777777" w:rsidR="00E65353" w:rsidRDefault="00E65353" w:rsidP="00C649B4">
      <w:pPr>
        <w:widowControl w:val="0"/>
        <w:spacing w:before="100"/>
        <w:ind w:firstLine="720"/>
        <w:jc w:val="both"/>
        <w:rPr>
          <w:rFonts w:ascii="Times New Roman" w:hAnsi="Times New Roman"/>
          <w:i/>
          <w:color w:val="auto"/>
          <w:szCs w:val="28"/>
          <w:lang w:val="es-ES"/>
        </w:rPr>
      </w:pPr>
      <w:r w:rsidRPr="00C649B4">
        <w:rPr>
          <w:rFonts w:ascii="Times New Roman" w:hAnsi="Times New Roman"/>
          <w:i/>
          <w:color w:val="auto"/>
          <w:szCs w:val="28"/>
          <w:lang w:val="es-ES"/>
        </w:rPr>
        <w:t>Nghị quyết này đã được Hội đồng nhân dân tỉnh Điện Biên khóa XV Kỳ họp thứ Tám thông qua ngày      tháng 7 năm 2022./.</w:t>
      </w:r>
    </w:p>
    <w:p w14:paraId="1CA3438E" w14:textId="77777777" w:rsidR="008012C1" w:rsidRPr="007B28C2" w:rsidRDefault="008012C1" w:rsidP="00C649B4">
      <w:pPr>
        <w:widowControl w:val="0"/>
        <w:spacing w:before="100"/>
        <w:ind w:firstLine="720"/>
        <w:jc w:val="both"/>
        <w:rPr>
          <w:rFonts w:ascii="Times New Roman" w:hAnsi="Times New Roman"/>
          <w:i/>
          <w:color w:val="auto"/>
          <w:sz w:val="4"/>
          <w:szCs w:val="28"/>
          <w:lang w:val="es-ES"/>
        </w:rPr>
      </w:pPr>
    </w:p>
    <w:tbl>
      <w:tblPr>
        <w:tblW w:w="9322" w:type="dxa"/>
        <w:tblBorders>
          <w:insideH w:val="single" w:sz="4" w:space="0" w:color="auto"/>
        </w:tblBorders>
        <w:tblLayout w:type="fixed"/>
        <w:tblLook w:val="0000" w:firstRow="0" w:lastRow="0" w:firstColumn="0" w:lastColumn="0" w:noHBand="0" w:noVBand="0"/>
      </w:tblPr>
      <w:tblGrid>
        <w:gridCol w:w="5920"/>
        <w:gridCol w:w="3402"/>
      </w:tblGrid>
      <w:tr w:rsidR="00E65353" w:rsidRPr="00C649B4" w14:paraId="773F7D4D" w14:textId="77777777" w:rsidTr="00216E1D">
        <w:trPr>
          <w:trHeight w:val="1935"/>
        </w:trPr>
        <w:tc>
          <w:tcPr>
            <w:tcW w:w="5920" w:type="dxa"/>
          </w:tcPr>
          <w:p w14:paraId="3E6368B1" w14:textId="77777777" w:rsidR="00E65353" w:rsidRPr="00C649B4" w:rsidRDefault="00E65353" w:rsidP="00C649B4">
            <w:pPr>
              <w:widowControl w:val="0"/>
              <w:jc w:val="both"/>
              <w:rPr>
                <w:rFonts w:ascii="Times New Roman" w:hAnsi="Times New Roman"/>
                <w:b/>
                <w:i/>
                <w:color w:val="auto"/>
                <w:sz w:val="24"/>
                <w:szCs w:val="24"/>
                <w:lang w:val="es-ES"/>
              </w:rPr>
            </w:pPr>
            <w:r w:rsidRPr="00C649B4">
              <w:rPr>
                <w:rFonts w:ascii="Times New Roman" w:hAnsi="Times New Roman"/>
                <w:b/>
                <w:i/>
                <w:color w:val="auto"/>
                <w:sz w:val="24"/>
                <w:szCs w:val="24"/>
                <w:lang w:val="es-ES"/>
              </w:rPr>
              <w:t>Nơi nhận:</w:t>
            </w:r>
          </w:p>
          <w:p w14:paraId="06B41A6F" w14:textId="77777777" w:rsidR="00EE21FD" w:rsidRPr="00F62B29" w:rsidRDefault="00EE21FD" w:rsidP="00EE21FD">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Thường vụ Quốc hội;</w:t>
            </w:r>
          </w:p>
          <w:p w14:paraId="4666B66B" w14:textId="77777777" w:rsidR="00EE21FD" w:rsidRPr="00F62B29" w:rsidRDefault="00EE21FD" w:rsidP="00EE21FD">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Chính phủ;</w:t>
            </w:r>
          </w:p>
          <w:p w14:paraId="6D70F325" w14:textId="77777777" w:rsidR="00EE21FD" w:rsidRPr="00F62B29" w:rsidRDefault="00EE21FD" w:rsidP="00EE21FD">
            <w:pPr>
              <w:widowControl w:val="0"/>
              <w:rPr>
                <w:rFonts w:ascii="Times New Roman" w:hAnsi="Times New Roman"/>
                <w:bCs/>
                <w:color w:val="auto"/>
                <w:sz w:val="22"/>
                <w:szCs w:val="22"/>
                <w:lang w:val="es-ES"/>
              </w:rPr>
            </w:pPr>
            <w:r w:rsidRPr="00F62B29">
              <w:rPr>
                <w:rFonts w:ascii="Times New Roman" w:hAnsi="Times New Roman"/>
                <w:color w:val="auto"/>
                <w:sz w:val="22"/>
                <w:szCs w:val="22"/>
                <w:lang w:val="es-ES"/>
              </w:rPr>
              <w:t>- Các Bộ: Tài chính, Kế hoạch và Đầu tư, Y tế;</w:t>
            </w:r>
          </w:p>
          <w:p w14:paraId="212CCF33" w14:textId="77777777" w:rsidR="00EE21FD" w:rsidRPr="00F62B29" w:rsidRDefault="00EE21FD" w:rsidP="00EE21FD">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xml:space="preserve">- Thường trực Tỉnh ủy, HĐND tỉnh, UBND tỉnh; </w:t>
            </w:r>
          </w:p>
          <w:p w14:paraId="4F159BA3" w14:textId="77777777" w:rsidR="00EE21FD" w:rsidRPr="00F62B29" w:rsidRDefault="00EE21FD" w:rsidP="00EE21FD">
            <w:pPr>
              <w:widowControl w:val="0"/>
              <w:jc w:val="both"/>
              <w:rPr>
                <w:rFonts w:ascii="Times New Roman" w:hAnsi="Times New Roman"/>
                <w:bCs/>
                <w:color w:val="auto"/>
                <w:sz w:val="22"/>
                <w:szCs w:val="22"/>
                <w:lang w:val="es-ES"/>
              </w:rPr>
            </w:pPr>
            <w:r w:rsidRPr="00F62B29">
              <w:rPr>
                <w:rFonts w:ascii="Times New Roman" w:hAnsi="Times New Roman"/>
                <w:color w:val="auto"/>
                <w:sz w:val="22"/>
                <w:szCs w:val="22"/>
                <w:lang w:val="es-ES"/>
              </w:rPr>
              <w:t>- Ủy ban MTTQ Việt nam tỉnh;</w:t>
            </w:r>
          </w:p>
          <w:p w14:paraId="0B009A54" w14:textId="77777777" w:rsidR="00EE21FD" w:rsidRPr="00F62B29" w:rsidRDefault="00EE21FD" w:rsidP="00EE21FD">
            <w:pPr>
              <w:widowControl w:val="0"/>
              <w:rPr>
                <w:rFonts w:ascii="Times New Roman" w:hAnsi="Times New Roman"/>
                <w:color w:val="auto"/>
                <w:sz w:val="22"/>
                <w:szCs w:val="22"/>
                <w:lang w:val="es-ES"/>
              </w:rPr>
            </w:pPr>
            <w:r w:rsidRPr="00F62B29">
              <w:rPr>
                <w:rFonts w:ascii="Times New Roman" w:hAnsi="Times New Roman"/>
                <w:color w:val="auto"/>
                <w:sz w:val="22"/>
                <w:szCs w:val="22"/>
                <w:lang w:val="es-ES"/>
              </w:rPr>
              <w:t>- Đại biểu Quốc hội, Đại biểu HĐND tỉnh;</w:t>
            </w:r>
          </w:p>
          <w:p w14:paraId="312D4163" w14:textId="77777777" w:rsidR="00EE21FD" w:rsidRPr="00F62B29" w:rsidRDefault="00EE21FD" w:rsidP="00EE21FD">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Các Sở: KH&amp;ĐT, TC, XD, </w:t>
            </w:r>
            <w:r w:rsidRPr="00F62B29">
              <w:rPr>
                <w:rFonts w:ascii="Times New Roman" w:hAnsi="Times New Roman"/>
                <w:color w:val="auto"/>
                <w:sz w:val="22"/>
                <w:szCs w:val="22"/>
                <w:lang w:val="es-ES"/>
              </w:rPr>
              <w:t>Y tế;</w:t>
            </w:r>
          </w:p>
          <w:p w14:paraId="303247A3" w14:textId="77777777" w:rsidR="007B28C2" w:rsidRDefault="007B28C2" w:rsidP="00EE21FD">
            <w:pPr>
              <w:widowControl w:val="0"/>
              <w:rPr>
                <w:rFonts w:ascii="Times New Roman" w:hAnsi="Times New Roman"/>
                <w:color w:val="auto"/>
                <w:sz w:val="22"/>
                <w:szCs w:val="22"/>
                <w:lang w:val="es-ES"/>
              </w:rPr>
            </w:pPr>
            <w:r>
              <w:rPr>
                <w:rFonts w:ascii="Times New Roman" w:hAnsi="Times New Roman"/>
                <w:color w:val="auto"/>
                <w:sz w:val="22"/>
                <w:szCs w:val="22"/>
                <w:lang w:val="es-ES"/>
              </w:rPr>
              <w:t xml:space="preserve">- </w:t>
            </w:r>
            <w:r w:rsidR="00EE21FD" w:rsidRPr="00F62B29">
              <w:rPr>
                <w:rFonts w:ascii="Times New Roman" w:hAnsi="Times New Roman"/>
                <w:color w:val="auto"/>
                <w:sz w:val="22"/>
                <w:szCs w:val="22"/>
                <w:lang w:val="es-ES"/>
              </w:rPr>
              <w:t>VP Đoàn ĐBQH &amp; HĐND tỉnh;</w:t>
            </w:r>
          </w:p>
          <w:p w14:paraId="13F2F56F" w14:textId="77777777" w:rsidR="00EE21FD" w:rsidRDefault="007B28C2" w:rsidP="00EE21FD">
            <w:pPr>
              <w:widowControl w:val="0"/>
              <w:rPr>
                <w:rFonts w:ascii="Times New Roman" w:hAnsi="Times New Roman"/>
                <w:color w:val="auto"/>
                <w:sz w:val="22"/>
                <w:szCs w:val="22"/>
                <w:lang w:val="es-ES"/>
              </w:rPr>
            </w:pPr>
            <w:r>
              <w:rPr>
                <w:rFonts w:ascii="Times New Roman" w:hAnsi="Times New Roman"/>
                <w:color w:val="auto"/>
                <w:sz w:val="22"/>
                <w:szCs w:val="22"/>
                <w:lang w:val="es-ES"/>
              </w:rPr>
              <w:t>- Cổng TTĐT Đoàn ĐBQH và HĐND tỉnh;</w:t>
            </w:r>
            <w:r w:rsidR="00EE21FD" w:rsidRPr="00F62B29">
              <w:rPr>
                <w:rFonts w:ascii="Times New Roman" w:hAnsi="Times New Roman"/>
                <w:color w:val="auto"/>
                <w:sz w:val="22"/>
                <w:szCs w:val="22"/>
                <w:lang w:val="es-ES"/>
              </w:rPr>
              <w:t xml:space="preserve"> </w:t>
            </w:r>
          </w:p>
          <w:p w14:paraId="6ABE6628" w14:textId="77777777" w:rsidR="007B28C2" w:rsidRPr="00F62B29" w:rsidRDefault="007B28C2" w:rsidP="00EE21FD">
            <w:pPr>
              <w:widowControl w:val="0"/>
              <w:rPr>
                <w:rFonts w:ascii="Times New Roman" w:hAnsi="Times New Roman"/>
                <w:color w:val="auto"/>
                <w:sz w:val="22"/>
                <w:szCs w:val="22"/>
                <w:lang w:val="es-ES"/>
              </w:rPr>
            </w:pPr>
            <w:r>
              <w:rPr>
                <w:rFonts w:ascii="Times New Roman" w:hAnsi="Times New Roman"/>
                <w:color w:val="auto"/>
                <w:sz w:val="22"/>
                <w:szCs w:val="22"/>
                <w:lang w:val="es-ES"/>
              </w:rPr>
              <w:t>- Báo Điện Biên Phủ;</w:t>
            </w:r>
          </w:p>
          <w:p w14:paraId="25620DA2" w14:textId="77777777" w:rsidR="00E65353" w:rsidRPr="00C649B4" w:rsidRDefault="00EE21FD" w:rsidP="00EE21FD">
            <w:pPr>
              <w:widowControl w:val="0"/>
              <w:jc w:val="both"/>
              <w:rPr>
                <w:rFonts w:ascii="Times New Roman" w:hAnsi="Times New Roman"/>
                <w:color w:val="auto"/>
                <w:szCs w:val="28"/>
                <w:lang w:val="es-ES"/>
              </w:rPr>
            </w:pPr>
            <w:r w:rsidRPr="00F62B29">
              <w:rPr>
                <w:rFonts w:ascii="Times New Roman" w:hAnsi="Times New Roman"/>
                <w:color w:val="auto"/>
                <w:sz w:val="22"/>
                <w:szCs w:val="22"/>
                <w:lang w:val="es-ES"/>
              </w:rPr>
              <w:t>- Lư</w:t>
            </w:r>
            <w:r w:rsidRPr="00F62B29">
              <w:rPr>
                <w:rFonts w:ascii="Times New Roman" w:hAnsi="Times New Roman"/>
                <w:color w:val="auto"/>
                <w:sz w:val="22"/>
                <w:szCs w:val="22"/>
                <w:lang w:val="es-ES"/>
              </w:rPr>
              <w:softHyphen/>
            </w:r>
            <w:r w:rsidRPr="00F62B29">
              <w:rPr>
                <w:rFonts w:ascii="Times New Roman" w:hAnsi="Times New Roman"/>
                <w:color w:val="auto"/>
                <w:sz w:val="22"/>
                <w:szCs w:val="22"/>
                <w:lang w:val="es-ES"/>
              </w:rPr>
              <w:softHyphen/>
              <w:t>u: VT.</w:t>
            </w:r>
          </w:p>
        </w:tc>
        <w:tc>
          <w:tcPr>
            <w:tcW w:w="3402" w:type="dxa"/>
          </w:tcPr>
          <w:p w14:paraId="3DB1D86B" w14:textId="77777777" w:rsidR="00E65353" w:rsidRPr="00C649B4" w:rsidRDefault="00E65353" w:rsidP="00C649B4">
            <w:pPr>
              <w:widowControl w:val="0"/>
              <w:jc w:val="center"/>
              <w:rPr>
                <w:rFonts w:ascii="Times New Roman" w:hAnsi="Times New Roman"/>
                <w:b/>
                <w:color w:val="auto"/>
                <w:sz w:val="26"/>
                <w:szCs w:val="28"/>
                <w:lang w:val="es-ES"/>
              </w:rPr>
            </w:pPr>
            <w:r w:rsidRPr="00C649B4">
              <w:rPr>
                <w:rFonts w:ascii="Times New Roman" w:hAnsi="Times New Roman"/>
                <w:b/>
                <w:color w:val="auto"/>
                <w:sz w:val="26"/>
                <w:szCs w:val="28"/>
                <w:lang w:val="es-ES"/>
              </w:rPr>
              <w:t>CHỦ TỊCH</w:t>
            </w:r>
          </w:p>
          <w:p w14:paraId="6AC84F2B" w14:textId="77777777" w:rsidR="00E65353" w:rsidRPr="00C649B4" w:rsidRDefault="00E65353" w:rsidP="00C649B4">
            <w:pPr>
              <w:widowControl w:val="0"/>
              <w:jc w:val="center"/>
              <w:rPr>
                <w:rFonts w:ascii="Times New Roman" w:hAnsi="Times New Roman"/>
                <w:b/>
                <w:color w:val="auto"/>
                <w:sz w:val="26"/>
                <w:szCs w:val="28"/>
                <w:lang w:val="es-ES"/>
              </w:rPr>
            </w:pPr>
          </w:p>
          <w:p w14:paraId="21921DB5" w14:textId="77777777" w:rsidR="00E65353" w:rsidRPr="00C649B4" w:rsidRDefault="00E65353" w:rsidP="00C649B4">
            <w:pPr>
              <w:widowControl w:val="0"/>
              <w:jc w:val="center"/>
              <w:rPr>
                <w:rFonts w:ascii="Times New Roman" w:hAnsi="Times New Roman"/>
                <w:b/>
                <w:color w:val="auto"/>
                <w:sz w:val="26"/>
                <w:szCs w:val="28"/>
                <w:lang w:val="es-ES"/>
              </w:rPr>
            </w:pPr>
          </w:p>
          <w:p w14:paraId="7D8A709B" w14:textId="77777777" w:rsidR="00E65353" w:rsidRPr="00C649B4" w:rsidRDefault="00E65353" w:rsidP="00C649B4">
            <w:pPr>
              <w:widowControl w:val="0"/>
              <w:jc w:val="center"/>
              <w:rPr>
                <w:rFonts w:ascii="Times New Roman" w:hAnsi="Times New Roman"/>
                <w:b/>
                <w:color w:val="auto"/>
                <w:sz w:val="26"/>
                <w:szCs w:val="28"/>
                <w:lang w:val="es-ES"/>
              </w:rPr>
            </w:pPr>
          </w:p>
          <w:p w14:paraId="430EF1EE" w14:textId="77777777" w:rsidR="00E65353" w:rsidRPr="00C649B4" w:rsidRDefault="00E65353" w:rsidP="00C649B4">
            <w:pPr>
              <w:widowControl w:val="0"/>
              <w:jc w:val="center"/>
              <w:rPr>
                <w:rFonts w:ascii="Times New Roman" w:hAnsi="Times New Roman"/>
                <w:b/>
                <w:color w:val="auto"/>
                <w:sz w:val="26"/>
                <w:szCs w:val="28"/>
                <w:lang w:val="es-ES"/>
              </w:rPr>
            </w:pPr>
          </w:p>
          <w:p w14:paraId="2F64089C" w14:textId="77777777" w:rsidR="00E65353" w:rsidRPr="00C649B4" w:rsidRDefault="00E65353" w:rsidP="00C649B4">
            <w:pPr>
              <w:widowControl w:val="0"/>
              <w:jc w:val="center"/>
              <w:rPr>
                <w:rFonts w:ascii="Times New Roman" w:hAnsi="Times New Roman"/>
                <w:b/>
                <w:color w:val="auto"/>
                <w:sz w:val="26"/>
                <w:szCs w:val="28"/>
                <w:lang w:val="es-ES"/>
              </w:rPr>
            </w:pPr>
          </w:p>
          <w:p w14:paraId="2BAB17A6" w14:textId="77777777" w:rsidR="00E65353" w:rsidRPr="00C649B4" w:rsidRDefault="00E65353" w:rsidP="00C649B4">
            <w:pPr>
              <w:widowControl w:val="0"/>
              <w:jc w:val="center"/>
              <w:rPr>
                <w:rFonts w:ascii="Times New Roman" w:hAnsi="Times New Roman"/>
                <w:b/>
                <w:color w:val="auto"/>
                <w:sz w:val="26"/>
                <w:szCs w:val="28"/>
                <w:lang w:val="es-ES"/>
              </w:rPr>
            </w:pPr>
          </w:p>
          <w:p w14:paraId="5DB70003" w14:textId="77777777" w:rsidR="00E65353" w:rsidRPr="00C649B4" w:rsidRDefault="00E65353" w:rsidP="00C649B4">
            <w:pPr>
              <w:widowControl w:val="0"/>
              <w:jc w:val="center"/>
              <w:rPr>
                <w:rFonts w:ascii="Times New Roman" w:hAnsi="Times New Roman"/>
                <w:b/>
                <w:color w:val="auto"/>
                <w:sz w:val="26"/>
                <w:szCs w:val="28"/>
                <w:lang w:val="es-ES"/>
              </w:rPr>
            </w:pPr>
          </w:p>
          <w:p w14:paraId="16E200A5" w14:textId="6119521D" w:rsidR="00E65353" w:rsidRPr="00C649B4" w:rsidRDefault="00E65353" w:rsidP="00C649B4">
            <w:pPr>
              <w:widowControl w:val="0"/>
              <w:jc w:val="center"/>
              <w:rPr>
                <w:rFonts w:ascii="Times New Roman" w:hAnsi="Times New Roman"/>
                <w:b/>
                <w:color w:val="auto"/>
                <w:szCs w:val="28"/>
                <w:lang w:val="es-ES"/>
              </w:rPr>
            </w:pPr>
            <w:r w:rsidRPr="00C649B4">
              <w:rPr>
                <w:rFonts w:ascii="Times New Roman" w:hAnsi="Times New Roman"/>
                <w:b/>
                <w:color w:val="auto"/>
                <w:szCs w:val="28"/>
                <w:lang w:val="es-ES"/>
              </w:rPr>
              <w:t>Lò Văn Phương</w:t>
            </w:r>
          </w:p>
        </w:tc>
      </w:tr>
    </w:tbl>
    <w:p w14:paraId="59B6D820" w14:textId="77777777" w:rsidR="00E65353" w:rsidRPr="00C649B4" w:rsidRDefault="00E65353" w:rsidP="00C649B4">
      <w:pPr>
        <w:widowControl w:val="0"/>
        <w:jc w:val="both"/>
        <w:rPr>
          <w:rFonts w:ascii="Times New Roman" w:hAnsi="Times New Roman"/>
          <w:color w:val="auto"/>
          <w:szCs w:val="28"/>
          <w:lang w:val="es-ES_tradnl"/>
        </w:rPr>
      </w:pPr>
    </w:p>
    <w:sectPr w:rsidR="00E65353" w:rsidRPr="00C649B4" w:rsidSect="00AC3B68">
      <w:headerReference w:type="default" r:id="rId6"/>
      <w:type w:val="oddPage"/>
      <w:pgSz w:w="11907" w:h="16840" w:code="9"/>
      <w:pgMar w:top="1134" w:right="1021" w:bottom="851" w:left="1701" w:header="227" w:footer="22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39A05" w14:textId="77777777" w:rsidR="0051139F" w:rsidRDefault="0051139F">
      <w:r>
        <w:separator/>
      </w:r>
    </w:p>
  </w:endnote>
  <w:endnote w:type="continuationSeparator" w:id="0">
    <w:p w14:paraId="27449EFB" w14:textId="77777777" w:rsidR="0051139F" w:rsidRDefault="0051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6BB79" w14:textId="77777777" w:rsidR="0051139F" w:rsidRDefault="0051139F">
      <w:r>
        <w:separator/>
      </w:r>
    </w:p>
  </w:footnote>
  <w:footnote w:type="continuationSeparator" w:id="0">
    <w:p w14:paraId="567EFA14" w14:textId="77777777" w:rsidR="0051139F" w:rsidRDefault="00511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007992"/>
      <w:docPartObj>
        <w:docPartGallery w:val="Page Numbers (Top of Page)"/>
        <w:docPartUnique/>
      </w:docPartObj>
    </w:sdtPr>
    <w:sdtEndPr>
      <w:rPr>
        <w:noProof/>
      </w:rPr>
    </w:sdtEndPr>
    <w:sdtContent>
      <w:p w14:paraId="15C0226A" w14:textId="77777777" w:rsidR="006D5F3F" w:rsidRDefault="0051139F">
        <w:pPr>
          <w:pStyle w:val="Header"/>
          <w:jc w:val="center"/>
        </w:pPr>
      </w:p>
      <w:p w14:paraId="06F4F60E" w14:textId="77777777" w:rsidR="006D5F3F" w:rsidRDefault="00C649B4">
        <w:pPr>
          <w:pStyle w:val="Header"/>
          <w:jc w:val="center"/>
        </w:pPr>
        <w:r>
          <w:fldChar w:fldCharType="begin"/>
        </w:r>
        <w:r>
          <w:instrText xml:space="preserve"> PAGE   \* MERGEFORMAT </w:instrText>
        </w:r>
        <w:r>
          <w:fldChar w:fldCharType="separate"/>
        </w:r>
        <w:r w:rsidR="00303D3C">
          <w:rPr>
            <w:noProof/>
          </w:rPr>
          <w:t>2</w:t>
        </w:r>
        <w:r>
          <w:rPr>
            <w:noProof/>
          </w:rPr>
          <w:fldChar w:fldCharType="end"/>
        </w:r>
      </w:p>
    </w:sdtContent>
  </w:sdt>
  <w:p w14:paraId="7E903DBD" w14:textId="77777777" w:rsidR="006D5F3F" w:rsidRDefault="00511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53"/>
    <w:rsid w:val="001C1BA1"/>
    <w:rsid w:val="00205710"/>
    <w:rsid w:val="00216E1D"/>
    <w:rsid w:val="00283930"/>
    <w:rsid w:val="00303D3C"/>
    <w:rsid w:val="003D05E7"/>
    <w:rsid w:val="003F4E75"/>
    <w:rsid w:val="0051139F"/>
    <w:rsid w:val="00570F14"/>
    <w:rsid w:val="005E1CAF"/>
    <w:rsid w:val="005F4F1C"/>
    <w:rsid w:val="006A5A5B"/>
    <w:rsid w:val="006D4F32"/>
    <w:rsid w:val="007809E5"/>
    <w:rsid w:val="007B28C2"/>
    <w:rsid w:val="008012C1"/>
    <w:rsid w:val="00880FC0"/>
    <w:rsid w:val="00AC3B68"/>
    <w:rsid w:val="00C649B4"/>
    <w:rsid w:val="00D52186"/>
    <w:rsid w:val="00DE4F2A"/>
    <w:rsid w:val="00E20D84"/>
    <w:rsid w:val="00E34995"/>
    <w:rsid w:val="00E65353"/>
    <w:rsid w:val="00E900C8"/>
    <w:rsid w:val="00EA3349"/>
    <w:rsid w:val="00EE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E1074"/>
  <w15:docId w15:val="{7B023D89-0E69-40D3-8537-54A99814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353"/>
    <w:pPr>
      <w:spacing w:after="0" w:line="240" w:lineRule="auto"/>
    </w:pPr>
    <w:rPr>
      <w:rFonts w:ascii=".VnTime" w:eastAsia="Times New Roman" w:hAnsi=".VnTime" w:cs="Times New Roman"/>
      <w:color w:val="000000"/>
      <w:szCs w:val="20"/>
    </w:rPr>
  </w:style>
  <w:style w:type="paragraph" w:styleId="Heading3">
    <w:name w:val="heading 3"/>
    <w:basedOn w:val="Normal"/>
    <w:next w:val="Normal"/>
    <w:link w:val="Heading3Char"/>
    <w:qFormat/>
    <w:rsid w:val="00E65353"/>
    <w:pPr>
      <w:keepNext/>
      <w:spacing w:before="240" w:after="60"/>
      <w:outlineLvl w:val="2"/>
    </w:pPr>
    <w:rPr>
      <w:rFonts w:ascii="Times New Roman" w:hAnsi="Times New Roman"/>
      <w:b/>
      <w:b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65353"/>
    <w:rPr>
      <w:rFonts w:eastAsia="Times New Roman" w:cs="Times New Roman"/>
      <w:b/>
      <w:bCs/>
      <w:sz w:val="26"/>
      <w:szCs w:val="26"/>
    </w:rPr>
  </w:style>
  <w:style w:type="table" w:styleId="TableGrid">
    <w:name w:val="Table Grid"/>
    <w:basedOn w:val="TableNormal"/>
    <w:uiPriority w:val="59"/>
    <w:unhideWhenUsed/>
    <w:rsid w:val="00E653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65353"/>
    <w:pPr>
      <w:tabs>
        <w:tab w:val="center" w:pos="4680"/>
        <w:tab w:val="right" w:pos="9360"/>
      </w:tabs>
    </w:pPr>
  </w:style>
  <w:style w:type="character" w:customStyle="1" w:styleId="HeaderChar">
    <w:name w:val="Header Char"/>
    <w:basedOn w:val="DefaultParagraphFont"/>
    <w:link w:val="Header"/>
    <w:uiPriority w:val="99"/>
    <w:rsid w:val="00E65353"/>
    <w:rPr>
      <w:rFonts w:ascii=".VnTime" w:eastAsia="Times New Roman" w:hAnsi=".VnTime" w:cs="Times New Roman"/>
      <w:color w:val="000000"/>
      <w:szCs w:val="20"/>
    </w:rPr>
  </w:style>
  <w:style w:type="paragraph" w:styleId="BalloonText">
    <w:name w:val="Balloon Text"/>
    <w:basedOn w:val="Normal"/>
    <w:link w:val="BalloonTextChar"/>
    <w:uiPriority w:val="99"/>
    <w:semiHidden/>
    <w:unhideWhenUsed/>
    <w:rsid w:val="00C649B4"/>
    <w:rPr>
      <w:rFonts w:ascii="Tahoma" w:hAnsi="Tahoma" w:cs="Tahoma"/>
      <w:sz w:val="16"/>
      <w:szCs w:val="16"/>
    </w:rPr>
  </w:style>
  <w:style w:type="character" w:customStyle="1" w:styleId="BalloonTextChar">
    <w:name w:val="Balloon Text Char"/>
    <w:basedOn w:val="DefaultParagraphFont"/>
    <w:link w:val="BalloonText"/>
    <w:uiPriority w:val="99"/>
    <w:semiHidden/>
    <w:rsid w:val="00C649B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cp:lastPrinted>2022-07-02T09:48:00Z</cp:lastPrinted>
  <dcterms:created xsi:type="dcterms:W3CDTF">2022-07-02T09:18:00Z</dcterms:created>
  <dcterms:modified xsi:type="dcterms:W3CDTF">2022-07-06T09:14:00Z</dcterms:modified>
</cp:coreProperties>
</file>